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146BD3A1" w:rsidR="00DD6623" w:rsidRPr="00DD6623" w:rsidRDefault="00EB0B85" w:rsidP="00DD6623">
            <w:pPr>
              <w:rPr>
                <w:rFonts w:ascii="Calibri" w:eastAsia="Calibri" w:hAnsi="Calibri" w:cs="Times New Roman"/>
                <w:sz w:val="24"/>
                <w:szCs w:val="24"/>
              </w:rPr>
            </w:pPr>
            <w:r>
              <w:rPr>
                <w:rFonts w:ascii="Calibri" w:eastAsia="Calibri" w:hAnsi="Calibri" w:cs="Times New Roman"/>
                <w:sz w:val="24"/>
                <w:szCs w:val="24"/>
              </w:rPr>
              <w:t>UK Information Commissioner’s Office</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6E99F408" w:rsidR="00DD6623" w:rsidRPr="00DD6623" w:rsidRDefault="00EB0B85" w:rsidP="00DD6623">
            <w:pPr>
              <w:rPr>
                <w:rFonts w:ascii="Calibri" w:eastAsia="Calibri" w:hAnsi="Calibri" w:cs="Times New Roman"/>
                <w:sz w:val="24"/>
                <w:szCs w:val="24"/>
              </w:rPr>
            </w:pPr>
            <w:r>
              <w:rPr>
                <w:rFonts w:ascii="Calibri" w:eastAsia="Calibri" w:hAnsi="Calibri" w:cs="Times New Roman"/>
                <w:sz w:val="24"/>
                <w:szCs w:val="24"/>
              </w:rPr>
              <w:t>Alister</w:t>
            </w:r>
          </w:p>
        </w:tc>
        <w:tc>
          <w:tcPr>
            <w:tcW w:w="3006" w:type="dxa"/>
            <w:tcBorders>
              <w:left w:val="nil"/>
              <w:bottom w:val="single" w:sz="4" w:space="0" w:color="auto"/>
              <w:right w:val="nil"/>
            </w:tcBorders>
          </w:tcPr>
          <w:p w14:paraId="1270AD7E" w14:textId="3B50F38E" w:rsidR="00DD6623" w:rsidRPr="00DD6623" w:rsidRDefault="00EB0B85" w:rsidP="00DD6623">
            <w:pPr>
              <w:rPr>
                <w:rFonts w:ascii="Calibri" w:eastAsia="Calibri" w:hAnsi="Calibri" w:cs="Times New Roman"/>
                <w:sz w:val="24"/>
                <w:szCs w:val="24"/>
              </w:rPr>
            </w:pPr>
            <w:r>
              <w:rPr>
                <w:rFonts w:ascii="Calibri" w:eastAsia="Calibri" w:hAnsi="Calibri" w:cs="Times New Roman"/>
                <w:sz w:val="24"/>
                <w:szCs w:val="24"/>
              </w:rPr>
              <w:t>Pearson</w:t>
            </w: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537B9385" w:rsidR="0082183A" w:rsidRPr="00DD6623" w:rsidRDefault="00EB0B85" w:rsidP="00DD6623">
            <w:pPr>
              <w:rPr>
                <w:rFonts w:ascii="Calibri" w:eastAsia="Calibri" w:hAnsi="Calibri" w:cs="Times New Roman"/>
                <w:sz w:val="24"/>
                <w:szCs w:val="24"/>
              </w:rPr>
            </w:pPr>
            <w:r>
              <w:rPr>
                <w:rFonts w:ascii="Calibri" w:eastAsia="Calibri" w:hAnsi="Calibri" w:cs="Times New Roman"/>
                <w:sz w:val="24"/>
                <w:szCs w:val="24"/>
              </w:rPr>
              <w:t>Principal Policy Advisor</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0E76D9F2" w14:textId="2908441A" w:rsidR="00DD6623" w:rsidRDefault="00806CB3" w:rsidP="00DD6623">
            <w:pPr>
              <w:rPr>
                <w:rFonts w:ascii="Calibri" w:eastAsia="Calibri" w:hAnsi="Calibri" w:cs="Times New Roman"/>
                <w:sz w:val="24"/>
                <w:szCs w:val="24"/>
              </w:rPr>
            </w:pPr>
            <w:hyperlink r:id="rId12" w:history="1">
              <w:r w:rsidR="0075206A" w:rsidRPr="00347456">
                <w:rPr>
                  <w:rStyle w:val="Hipervnculo"/>
                  <w:rFonts w:ascii="Calibri" w:eastAsia="Calibri" w:hAnsi="Calibri" w:cs="Times New Roman"/>
                  <w:sz w:val="24"/>
                  <w:szCs w:val="24"/>
                </w:rPr>
                <w:t>Alister.Pearson@ico.org.uk</w:t>
              </w:r>
            </w:hyperlink>
          </w:p>
          <w:p w14:paraId="1390626E" w14:textId="046849E6" w:rsidR="0075206A" w:rsidRPr="00DD6623" w:rsidRDefault="00806CB3" w:rsidP="00DD6623">
            <w:pPr>
              <w:rPr>
                <w:rFonts w:ascii="Calibri" w:eastAsia="Calibri" w:hAnsi="Calibri" w:cs="Times New Roman"/>
                <w:sz w:val="24"/>
                <w:szCs w:val="24"/>
              </w:rPr>
            </w:pPr>
            <w:hyperlink r:id="rId13" w:history="1">
              <w:r w:rsidR="0075206A">
                <w:rPr>
                  <w:rStyle w:val="Hipervnculo"/>
                  <w:rFonts w:ascii="Verdana" w:hAnsi="Verdana"/>
                  <w:sz w:val="24"/>
                  <w:szCs w:val="24"/>
                </w:rPr>
                <w:t>gpa@ico.org.uk</w:t>
              </w:r>
            </w:hyperlink>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07B9B34F" w:rsidR="00DD6623" w:rsidRPr="00DD6623" w:rsidRDefault="00EB0B8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50BB8282" w:rsidR="00DD6623" w:rsidRPr="00DD6623" w:rsidRDefault="00EB0B8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127152EC" w:rsidR="00DD6623" w:rsidRPr="00DD6623" w:rsidRDefault="00EB0B8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3C020621"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0EA7DA18" w14:textId="6EE54BAF" w:rsidR="00DD6623" w:rsidRPr="00DD6623" w:rsidRDefault="00EB0B85"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24A42C06" w14:textId="77777777" w:rsidR="00DD6623" w:rsidRPr="00DD6623" w:rsidRDefault="00DD6623" w:rsidP="00DD6623">
            <w:pPr>
              <w:rPr>
                <w:rFonts w:ascii="Calibri" w:eastAsia="Calibri" w:hAnsi="Calibri" w:cs="Times New Roman"/>
                <w:sz w:val="24"/>
                <w:szCs w:val="24"/>
              </w:rPr>
            </w:pPr>
          </w:p>
          <w:p w14:paraId="49399BB9" w14:textId="2C226B0F" w:rsidR="00DD6623" w:rsidRPr="00DD6623" w:rsidRDefault="00EB0B85" w:rsidP="00DD6623">
            <w:pPr>
              <w:rPr>
                <w:rFonts w:ascii="Calibri" w:eastAsia="Calibri" w:hAnsi="Calibri" w:cs="Times New Roman"/>
                <w:sz w:val="24"/>
                <w:szCs w:val="24"/>
              </w:rPr>
            </w:pPr>
            <w:r>
              <w:rPr>
                <w:rFonts w:ascii="Calibri" w:eastAsia="Calibri" w:hAnsi="Calibri" w:cs="Times New Roman"/>
                <w:sz w:val="24"/>
                <w:szCs w:val="24"/>
              </w:rPr>
              <w:t>The</w:t>
            </w:r>
            <w:r w:rsidR="0082607D">
              <w:rPr>
                <w:rFonts w:ascii="Calibri" w:eastAsia="Calibri" w:hAnsi="Calibri" w:cs="Times New Roman"/>
                <w:sz w:val="24"/>
                <w:szCs w:val="24"/>
              </w:rPr>
              <w:t xml:space="preserve"> artificial intelligence</w:t>
            </w:r>
            <w:r>
              <w:rPr>
                <w:rFonts w:ascii="Calibri" w:eastAsia="Calibri" w:hAnsi="Calibri" w:cs="Times New Roman"/>
                <w:sz w:val="24"/>
                <w:szCs w:val="24"/>
              </w:rPr>
              <w:t xml:space="preserve"> </w:t>
            </w:r>
            <w:r w:rsidR="0082607D">
              <w:rPr>
                <w:rFonts w:ascii="Calibri" w:eastAsia="Calibri" w:hAnsi="Calibri" w:cs="Times New Roman"/>
                <w:sz w:val="24"/>
                <w:szCs w:val="24"/>
              </w:rPr>
              <w:t>(</w:t>
            </w:r>
            <w:r>
              <w:rPr>
                <w:rFonts w:ascii="Calibri" w:eastAsia="Calibri" w:hAnsi="Calibri" w:cs="Times New Roman"/>
                <w:sz w:val="24"/>
                <w:szCs w:val="24"/>
              </w:rPr>
              <w:t>AI</w:t>
            </w:r>
            <w:r w:rsidR="0082607D">
              <w:rPr>
                <w:rFonts w:ascii="Calibri" w:eastAsia="Calibri" w:hAnsi="Calibri" w:cs="Times New Roman"/>
                <w:sz w:val="24"/>
                <w:szCs w:val="24"/>
              </w:rPr>
              <w:t>)</w:t>
            </w:r>
            <w:r>
              <w:rPr>
                <w:rFonts w:ascii="Calibri" w:eastAsia="Calibri" w:hAnsi="Calibri" w:cs="Times New Roman"/>
                <w:sz w:val="24"/>
                <w:szCs w:val="24"/>
              </w:rPr>
              <w:t xml:space="preserve"> and Data Protection Risk Toolkit helps organisations identify the risks to individual rights and freedoms where personal data is used, which can be caused by AI systems and provides practical steps to help sufficiently mitigate them.</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0612FFE2" w14:textId="77777777" w:rsidR="00920611" w:rsidRDefault="00920611" w:rsidP="0004694A">
            <w:pPr>
              <w:rPr>
                <w:rFonts w:ascii="Calibri" w:eastAsia="Calibri" w:hAnsi="Calibri" w:cs="Times New Roman"/>
                <w:sz w:val="24"/>
                <w:szCs w:val="24"/>
                <w:lang w:val="en-GB"/>
              </w:rPr>
            </w:pPr>
          </w:p>
          <w:p w14:paraId="5E0DF3EC" w14:textId="6C940865" w:rsidR="00727B11" w:rsidRDefault="00727B11" w:rsidP="0004694A">
            <w:pPr>
              <w:rPr>
                <w:rFonts w:ascii="Calibri" w:eastAsia="Calibri" w:hAnsi="Calibri" w:cs="Times New Roman"/>
                <w:sz w:val="24"/>
                <w:szCs w:val="24"/>
                <w:lang w:val="en-GB"/>
              </w:rPr>
            </w:pPr>
            <w:r>
              <w:rPr>
                <w:rFonts w:ascii="Calibri" w:eastAsia="Calibri" w:hAnsi="Calibri" w:cs="Times New Roman"/>
                <w:sz w:val="24"/>
                <w:szCs w:val="24"/>
                <w:lang w:val="en-GB"/>
              </w:rPr>
              <w:t xml:space="preserve">In April 2022, the ICO published its AI and Data Protection Risk Toolkit version 1.0. This version follows from successful consultation over an alpha and beta version of the toolkit. The toolkit uses the </w:t>
            </w:r>
            <w:hyperlink r:id="rId14" w:history="1">
              <w:r w:rsidRPr="00B60C1A">
                <w:rPr>
                  <w:rStyle w:val="Hipervnculo"/>
                  <w:rFonts w:ascii="Calibri" w:eastAsia="Calibri" w:hAnsi="Calibri" w:cs="Times New Roman"/>
                  <w:sz w:val="24"/>
                  <w:szCs w:val="24"/>
                  <w:lang w:val="en-GB"/>
                </w:rPr>
                <w:t>ICO’s Guidance on AI and data protection</w:t>
              </w:r>
            </w:hyperlink>
            <w:r>
              <w:rPr>
                <w:rFonts w:ascii="Calibri" w:eastAsia="Calibri" w:hAnsi="Calibri" w:cs="Times New Roman"/>
                <w:sz w:val="24"/>
                <w:szCs w:val="24"/>
                <w:lang w:val="en-GB"/>
              </w:rPr>
              <w:t xml:space="preserve"> and its co-badged guidance with The Alan Turing Institute on </w:t>
            </w:r>
            <w:hyperlink r:id="rId15" w:history="1">
              <w:r w:rsidRPr="00B60C1A">
                <w:rPr>
                  <w:rStyle w:val="Hipervnculo"/>
                  <w:rFonts w:ascii="Calibri" w:eastAsia="Calibri" w:hAnsi="Calibri" w:cs="Times New Roman"/>
                  <w:sz w:val="24"/>
                  <w:szCs w:val="24"/>
                  <w:lang w:val="en-GB"/>
                </w:rPr>
                <w:t>Explaining decisions made with AI</w:t>
              </w:r>
            </w:hyperlink>
            <w:r>
              <w:rPr>
                <w:rFonts w:ascii="Calibri" w:eastAsia="Calibri" w:hAnsi="Calibri" w:cs="Times New Roman"/>
                <w:sz w:val="24"/>
                <w:szCs w:val="24"/>
                <w:lang w:val="en-GB"/>
              </w:rPr>
              <w:t xml:space="preserve"> as its foundation and builds on it to provide a practical tool that organisations can use in their daily operations</w:t>
            </w:r>
            <w:r w:rsidR="00AD011E">
              <w:rPr>
                <w:rFonts w:ascii="Calibri" w:eastAsia="Calibri" w:hAnsi="Calibri" w:cs="Times New Roman"/>
                <w:sz w:val="24"/>
                <w:szCs w:val="24"/>
                <w:lang w:val="en-GB"/>
              </w:rPr>
              <w:t>, which involves AI and personal data</w:t>
            </w:r>
            <w:r>
              <w:rPr>
                <w:rFonts w:ascii="Calibri" w:eastAsia="Calibri" w:hAnsi="Calibri" w:cs="Times New Roman"/>
                <w:sz w:val="24"/>
                <w:szCs w:val="24"/>
                <w:lang w:val="en-GB"/>
              </w:rPr>
              <w:t>.</w:t>
            </w:r>
          </w:p>
          <w:p w14:paraId="0D69A39A" w14:textId="77777777" w:rsidR="00727B11" w:rsidRDefault="00727B11" w:rsidP="0004694A">
            <w:pPr>
              <w:rPr>
                <w:rFonts w:ascii="Calibri" w:eastAsia="Calibri" w:hAnsi="Calibri" w:cs="Times New Roman"/>
                <w:sz w:val="24"/>
                <w:szCs w:val="24"/>
                <w:lang w:val="en-GB"/>
              </w:rPr>
            </w:pPr>
          </w:p>
          <w:p w14:paraId="067C2EA9" w14:textId="1D116DF9" w:rsidR="0004694A" w:rsidRPr="0004694A" w:rsidRDefault="0004694A" w:rsidP="0004694A">
            <w:pPr>
              <w:rPr>
                <w:rFonts w:ascii="Calibri" w:eastAsia="Calibri" w:hAnsi="Calibri" w:cs="Times New Roman"/>
                <w:sz w:val="24"/>
                <w:szCs w:val="24"/>
                <w:lang w:val="en-GB"/>
              </w:rPr>
            </w:pPr>
            <w:r w:rsidRPr="0004694A">
              <w:rPr>
                <w:rFonts w:ascii="Calibri" w:eastAsia="Calibri" w:hAnsi="Calibri" w:cs="Times New Roman"/>
                <w:sz w:val="24"/>
                <w:szCs w:val="24"/>
                <w:lang w:val="en-GB"/>
              </w:rPr>
              <w:t xml:space="preserve">The risks and benefits to individuals that arise from personal data processing using AI are heavily context-dependant, and vary significantly across the diverse range of sectors, technologies and organisation types covered by data protection legislation. </w:t>
            </w:r>
            <w:r>
              <w:rPr>
                <w:rFonts w:ascii="Calibri" w:eastAsia="Calibri" w:hAnsi="Calibri" w:cs="Times New Roman"/>
                <w:sz w:val="24"/>
                <w:szCs w:val="24"/>
                <w:lang w:val="en-GB"/>
              </w:rPr>
              <w:t xml:space="preserve">The ICO produced </w:t>
            </w:r>
            <w:r w:rsidR="00727B11">
              <w:rPr>
                <w:rFonts w:ascii="Calibri" w:eastAsia="Calibri" w:hAnsi="Calibri" w:cs="Times New Roman"/>
                <w:sz w:val="24"/>
                <w:szCs w:val="24"/>
                <w:lang w:val="en-GB"/>
              </w:rPr>
              <w:t>this</w:t>
            </w:r>
            <w:r w:rsidRPr="0004694A">
              <w:rPr>
                <w:rFonts w:ascii="Calibri" w:eastAsia="Calibri" w:hAnsi="Calibri" w:cs="Times New Roman"/>
                <w:sz w:val="24"/>
                <w:szCs w:val="24"/>
                <w:lang w:val="en-GB"/>
              </w:rPr>
              <w:t xml:space="preserve"> toolkit </w:t>
            </w:r>
            <w:r w:rsidR="00727B11">
              <w:rPr>
                <w:rFonts w:ascii="Calibri" w:eastAsia="Calibri" w:hAnsi="Calibri" w:cs="Times New Roman"/>
                <w:sz w:val="24"/>
                <w:szCs w:val="24"/>
                <w:lang w:val="en-GB"/>
              </w:rPr>
              <w:t>to</w:t>
            </w:r>
            <w:r w:rsidRPr="0004694A">
              <w:rPr>
                <w:rFonts w:ascii="Calibri" w:eastAsia="Calibri" w:hAnsi="Calibri" w:cs="Times New Roman"/>
                <w:sz w:val="24"/>
                <w:szCs w:val="24"/>
                <w:lang w:val="en-GB"/>
              </w:rPr>
              <w:t xml:space="preserve"> help </w:t>
            </w:r>
            <w:r>
              <w:rPr>
                <w:rFonts w:ascii="Calibri" w:eastAsia="Calibri" w:hAnsi="Calibri" w:cs="Times New Roman"/>
                <w:sz w:val="24"/>
                <w:szCs w:val="24"/>
                <w:lang w:val="en-GB"/>
              </w:rPr>
              <w:t>organisations</w:t>
            </w:r>
            <w:r w:rsidRPr="0004694A">
              <w:rPr>
                <w:rFonts w:ascii="Calibri" w:eastAsia="Calibri" w:hAnsi="Calibri" w:cs="Times New Roman"/>
                <w:sz w:val="24"/>
                <w:szCs w:val="24"/>
                <w:lang w:val="en-GB"/>
              </w:rPr>
              <w:t xml:space="preserve"> understand some of the AI-specific risks to individual rights and freedoms and provides practical steps to mitigate, reduce or manage them. </w:t>
            </w:r>
          </w:p>
          <w:p w14:paraId="2DE3F23D" w14:textId="77777777" w:rsidR="00DD6623" w:rsidRPr="00DD6623" w:rsidRDefault="00DD6623" w:rsidP="00DD6623">
            <w:pPr>
              <w:rPr>
                <w:rFonts w:ascii="Calibri" w:eastAsia="Calibri" w:hAnsi="Calibri" w:cs="Times New Roman"/>
                <w:sz w:val="24"/>
                <w:szCs w:val="24"/>
              </w:rPr>
            </w:pPr>
          </w:p>
          <w:p w14:paraId="34EDE38B" w14:textId="7624BB97" w:rsidR="0004694A" w:rsidRPr="0004694A" w:rsidRDefault="0004694A" w:rsidP="0004694A">
            <w:pPr>
              <w:rPr>
                <w:rFonts w:ascii="Calibri" w:eastAsia="Calibri" w:hAnsi="Calibri" w:cs="Times New Roman"/>
                <w:sz w:val="24"/>
                <w:szCs w:val="24"/>
                <w:lang w:val="en-GB"/>
              </w:rPr>
            </w:pPr>
            <w:r>
              <w:rPr>
                <w:rFonts w:ascii="Calibri" w:eastAsia="Calibri" w:hAnsi="Calibri" w:cs="Times New Roman"/>
                <w:sz w:val="24"/>
                <w:szCs w:val="24"/>
                <w:lang w:val="en-GB"/>
              </w:rPr>
              <w:t>Organisations using AI to process personal data</w:t>
            </w:r>
            <w:r w:rsidRPr="0004694A">
              <w:rPr>
                <w:rFonts w:ascii="Calibri" w:eastAsia="Calibri" w:hAnsi="Calibri" w:cs="Times New Roman"/>
                <w:sz w:val="24"/>
                <w:szCs w:val="24"/>
                <w:lang w:val="en-GB"/>
              </w:rPr>
              <w:t xml:space="preserve"> can use this tool </w:t>
            </w:r>
            <w:proofErr w:type="gramStart"/>
            <w:r w:rsidRPr="0004694A">
              <w:rPr>
                <w:rFonts w:ascii="Calibri" w:eastAsia="Calibri" w:hAnsi="Calibri" w:cs="Times New Roman"/>
                <w:sz w:val="24"/>
                <w:szCs w:val="24"/>
                <w:lang w:val="en-GB"/>
              </w:rPr>
              <w:t>as a way to</w:t>
            </w:r>
            <w:proofErr w:type="gramEnd"/>
            <w:r w:rsidRPr="0004694A">
              <w:rPr>
                <w:rFonts w:ascii="Calibri" w:eastAsia="Calibri" w:hAnsi="Calibri" w:cs="Times New Roman"/>
                <w:sz w:val="24"/>
                <w:szCs w:val="24"/>
                <w:lang w:val="en-GB"/>
              </w:rPr>
              <w:t xml:space="preserve"> assess the risks to fundamental rights and freedoms of individuals. By undertaking the practical steps suggested in line with what is expected under the legislation, these risks to fundamental rights and freedoms are reduced and compliance with data protection law becomes more likely. Documenting </w:t>
            </w:r>
            <w:r>
              <w:rPr>
                <w:rFonts w:ascii="Calibri" w:eastAsia="Calibri" w:hAnsi="Calibri" w:cs="Times New Roman"/>
                <w:sz w:val="24"/>
                <w:szCs w:val="24"/>
                <w:lang w:val="en-GB"/>
              </w:rPr>
              <w:t>their</w:t>
            </w:r>
            <w:r w:rsidRPr="0004694A">
              <w:rPr>
                <w:rFonts w:ascii="Calibri" w:eastAsia="Calibri" w:hAnsi="Calibri" w:cs="Times New Roman"/>
                <w:sz w:val="24"/>
                <w:szCs w:val="24"/>
                <w:lang w:val="en-GB"/>
              </w:rPr>
              <w:t xml:space="preserve"> assessment of the risk and the steps </w:t>
            </w:r>
            <w:r>
              <w:rPr>
                <w:rFonts w:ascii="Calibri" w:eastAsia="Calibri" w:hAnsi="Calibri" w:cs="Times New Roman"/>
                <w:sz w:val="24"/>
                <w:szCs w:val="24"/>
                <w:lang w:val="en-GB"/>
              </w:rPr>
              <w:t>they</w:t>
            </w:r>
            <w:r w:rsidRPr="0004694A">
              <w:rPr>
                <w:rFonts w:ascii="Calibri" w:eastAsia="Calibri" w:hAnsi="Calibri" w:cs="Times New Roman"/>
                <w:sz w:val="24"/>
                <w:szCs w:val="24"/>
                <w:lang w:val="en-GB"/>
              </w:rPr>
              <w:t xml:space="preserve"> take to mitigate them can help </w:t>
            </w:r>
            <w:r>
              <w:rPr>
                <w:rFonts w:ascii="Calibri" w:eastAsia="Calibri" w:hAnsi="Calibri" w:cs="Times New Roman"/>
                <w:sz w:val="24"/>
                <w:szCs w:val="24"/>
                <w:lang w:val="en-GB"/>
              </w:rPr>
              <w:t>organisations</w:t>
            </w:r>
            <w:r w:rsidRPr="0004694A">
              <w:rPr>
                <w:rFonts w:ascii="Calibri" w:eastAsia="Calibri" w:hAnsi="Calibri" w:cs="Times New Roman"/>
                <w:sz w:val="24"/>
                <w:szCs w:val="24"/>
                <w:lang w:val="en-GB"/>
              </w:rPr>
              <w:t xml:space="preserve"> demonstrate compliance with the legislation. </w:t>
            </w:r>
            <w:r>
              <w:rPr>
                <w:rFonts w:ascii="Calibri" w:eastAsia="Calibri" w:hAnsi="Calibri" w:cs="Times New Roman"/>
                <w:sz w:val="24"/>
                <w:szCs w:val="24"/>
                <w:lang w:val="en-GB"/>
              </w:rPr>
              <w:t>The toolkit</w:t>
            </w:r>
            <w:r w:rsidRPr="0004694A">
              <w:rPr>
                <w:rFonts w:ascii="Calibri" w:eastAsia="Calibri" w:hAnsi="Calibri" w:cs="Times New Roman"/>
                <w:sz w:val="24"/>
                <w:szCs w:val="24"/>
                <w:lang w:val="en-GB"/>
              </w:rPr>
              <w:t xml:space="preserve"> provide</w:t>
            </w:r>
            <w:r>
              <w:rPr>
                <w:rFonts w:ascii="Calibri" w:eastAsia="Calibri" w:hAnsi="Calibri" w:cs="Times New Roman"/>
                <w:sz w:val="24"/>
                <w:szCs w:val="24"/>
                <w:lang w:val="en-GB"/>
              </w:rPr>
              <w:t>s</w:t>
            </w:r>
            <w:r w:rsidRPr="0004694A">
              <w:rPr>
                <w:rFonts w:ascii="Calibri" w:eastAsia="Calibri" w:hAnsi="Calibri" w:cs="Times New Roman"/>
                <w:sz w:val="24"/>
                <w:szCs w:val="24"/>
                <w:lang w:val="en-GB"/>
              </w:rPr>
              <w:t xml:space="preserve"> additional cells to illustrate how </w:t>
            </w:r>
            <w:r>
              <w:rPr>
                <w:rFonts w:ascii="Calibri" w:eastAsia="Calibri" w:hAnsi="Calibri" w:cs="Times New Roman"/>
                <w:sz w:val="24"/>
                <w:szCs w:val="24"/>
                <w:lang w:val="en-GB"/>
              </w:rPr>
              <w:t>they</w:t>
            </w:r>
            <w:r w:rsidRPr="0004694A">
              <w:rPr>
                <w:rFonts w:ascii="Calibri" w:eastAsia="Calibri" w:hAnsi="Calibri" w:cs="Times New Roman"/>
                <w:sz w:val="24"/>
                <w:szCs w:val="24"/>
                <w:lang w:val="en-GB"/>
              </w:rPr>
              <w:t xml:space="preserve"> could carry out an evaluation.</w:t>
            </w:r>
          </w:p>
          <w:p w14:paraId="1CD0E2D5" w14:textId="77777777" w:rsidR="00DD6623" w:rsidRPr="00DD6623" w:rsidRDefault="00DD6623" w:rsidP="00DD6623">
            <w:pPr>
              <w:rPr>
                <w:rFonts w:ascii="Calibri" w:eastAsia="Calibri" w:hAnsi="Calibri" w:cs="Times New Roman"/>
                <w:sz w:val="24"/>
                <w:szCs w:val="24"/>
              </w:rPr>
            </w:pPr>
          </w:p>
          <w:p w14:paraId="149AC299" w14:textId="1951A56A" w:rsidR="00DD6623" w:rsidRPr="00DD6623" w:rsidRDefault="0004694A" w:rsidP="00DD6623">
            <w:pPr>
              <w:rPr>
                <w:rFonts w:ascii="Calibri" w:eastAsia="Calibri" w:hAnsi="Calibri" w:cs="Times New Roman"/>
                <w:sz w:val="24"/>
                <w:szCs w:val="24"/>
              </w:rPr>
            </w:pPr>
            <w:r>
              <w:rPr>
                <w:rFonts w:ascii="Calibri" w:eastAsia="Calibri" w:hAnsi="Calibri" w:cs="Times New Roman"/>
                <w:sz w:val="24"/>
                <w:szCs w:val="24"/>
              </w:rPr>
              <w:t>The toolkit has been designed to complement data protection impact assessments</w:t>
            </w:r>
            <w:r w:rsidR="009B2975">
              <w:rPr>
                <w:rFonts w:ascii="Calibri" w:eastAsia="Calibri" w:hAnsi="Calibri" w:cs="Times New Roman"/>
                <w:sz w:val="24"/>
                <w:szCs w:val="24"/>
              </w:rPr>
              <w:t>, providing practical guidance about how to identify and minimise the data protection risks of a project that involves AI.</w:t>
            </w: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3C32C566" w:rsidR="00DD6623" w:rsidRDefault="00B60C1A" w:rsidP="00DD6623">
            <w:pPr>
              <w:rPr>
                <w:rFonts w:ascii="Calibri" w:eastAsia="Calibri" w:hAnsi="Calibri" w:cs="Times New Roman"/>
                <w:sz w:val="24"/>
                <w:szCs w:val="24"/>
              </w:rPr>
            </w:pPr>
            <w:r>
              <w:rPr>
                <w:rFonts w:ascii="Calibri" w:eastAsia="Calibri" w:hAnsi="Calibri" w:cs="Times New Roman"/>
                <w:sz w:val="24"/>
                <w:szCs w:val="24"/>
              </w:rPr>
              <w:t>We believe the toolkit deserves to be recognised by an award for several reasons:</w:t>
            </w:r>
          </w:p>
          <w:p w14:paraId="02CBBB3E" w14:textId="5CDADD30" w:rsidR="00B60C1A" w:rsidRDefault="00B60C1A" w:rsidP="00DD6623">
            <w:pPr>
              <w:rPr>
                <w:rFonts w:ascii="Calibri" w:eastAsia="Calibri" w:hAnsi="Calibri" w:cs="Times New Roman"/>
                <w:sz w:val="24"/>
                <w:szCs w:val="24"/>
              </w:rPr>
            </w:pPr>
          </w:p>
          <w:p w14:paraId="5E732EED" w14:textId="77777777" w:rsidR="00B60C1A" w:rsidRDefault="00B60C1A" w:rsidP="00B60C1A">
            <w:pPr>
              <w:pStyle w:val="Prrafodelista"/>
              <w:numPr>
                <w:ilvl w:val="0"/>
                <w:numId w:val="5"/>
              </w:numPr>
              <w:rPr>
                <w:rFonts w:ascii="Calibri" w:eastAsia="Calibri" w:hAnsi="Calibri" w:cs="Times New Roman"/>
                <w:sz w:val="24"/>
                <w:szCs w:val="24"/>
              </w:rPr>
            </w:pPr>
            <w:r>
              <w:rPr>
                <w:rFonts w:ascii="Calibri" w:eastAsia="Calibri" w:hAnsi="Calibri" w:cs="Times New Roman"/>
                <w:sz w:val="24"/>
                <w:szCs w:val="24"/>
              </w:rPr>
              <w:t xml:space="preserve">It is robust. We have rigorously tested the toolkit via publishing alpha and beta versions for consultation, engaging with experts from multiple fields, including </w:t>
            </w:r>
            <w:r>
              <w:rPr>
                <w:rFonts w:ascii="Calibri" w:eastAsia="Calibri" w:hAnsi="Calibri" w:cs="Times New Roman"/>
                <w:sz w:val="24"/>
                <w:szCs w:val="24"/>
              </w:rPr>
              <w:lastRenderedPageBreak/>
              <w:t xml:space="preserve">data scientists, </w:t>
            </w:r>
            <w:proofErr w:type="gramStart"/>
            <w:r>
              <w:rPr>
                <w:rFonts w:ascii="Calibri" w:eastAsia="Calibri" w:hAnsi="Calibri" w:cs="Times New Roman"/>
                <w:sz w:val="24"/>
                <w:szCs w:val="24"/>
              </w:rPr>
              <w:t>security</w:t>
            </w:r>
            <w:proofErr w:type="gramEnd"/>
            <w:r>
              <w:rPr>
                <w:rFonts w:ascii="Calibri" w:eastAsia="Calibri" w:hAnsi="Calibri" w:cs="Times New Roman"/>
                <w:sz w:val="24"/>
                <w:szCs w:val="24"/>
              </w:rPr>
              <w:t xml:space="preserve"> and compliance professionals, and testing the toolkit on live AI projects.</w:t>
            </w:r>
          </w:p>
          <w:p w14:paraId="2EC2B35E" w14:textId="77777777" w:rsidR="00721A33" w:rsidRDefault="00B60C1A" w:rsidP="00B60C1A">
            <w:pPr>
              <w:pStyle w:val="Prrafodelista"/>
              <w:numPr>
                <w:ilvl w:val="0"/>
                <w:numId w:val="5"/>
              </w:numPr>
              <w:rPr>
                <w:rFonts w:ascii="Calibri" w:eastAsia="Calibri" w:hAnsi="Calibri" w:cs="Times New Roman"/>
                <w:sz w:val="24"/>
                <w:szCs w:val="24"/>
              </w:rPr>
            </w:pPr>
            <w:r>
              <w:rPr>
                <w:rFonts w:ascii="Calibri" w:eastAsia="Calibri" w:hAnsi="Calibri" w:cs="Times New Roman"/>
                <w:sz w:val="24"/>
                <w:szCs w:val="24"/>
              </w:rPr>
              <w:t>It is pioneering. This is the first</w:t>
            </w:r>
            <w:r w:rsidR="00721A33">
              <w:rPr>
                <w:rFonts w:ascii="Calibri" w:eastAsia="Calibri" w:hAnsi="Calibri" w:cs="Times New Roman"/>
                <w:sz w:val="24"/>
                <w:szCs w:val="24"/>
              </w:rPr>
              <w:t xml:space="preserve"> toolkit produced by a data protection regulator that focuses on risks to individual rights and freedoms caused by AI systems.</w:t>
            </w:r>
          </w:p>
          <w:p w14:paraId="536465F6" w14:textId="56700523" w:rsidR="00B60C1A" w:rsidRPr="00B60C1A" w:rsidRDefault="00721A33" w:rsidP="00B60C1A">
            <w:pPr>
              <w:pStyle w:val="Prrafodelista"/>
              <w:numPr>
                <w:ilvl w:val="0"/>
                <w:numId w:val="5"/>
              </w:numPr>
              <w:rPr>
                <w:rFonts w:ascii="Calibri" w:eastAsia="Calibri" w:hAnsi="Calibri" w:cs="Times New Roman"/>
                <w:sz w:val="24"/>
                <w:szCs w:val="24"/>
              </w:rPr>
            </w:pPr>
            <w:r>
              <w:rPr>
                <w:rFonts w:ascii="Calibri" w:eastAsia="Calibri" w:hAnsi="Calibri" w:cs="Times New Roman"/>
                <w:sz w:val="24"/>
                <w:szCs w:val="24"/>
              </w:rPr>
              <w:t>It promotes responsible innovation. We recognise the power of AI and the potential benefits it can deliver for individuals and society, but we also understand the risks it can cause. This toolkit helps organisations to identify the greatest risks as well as ways to sufficiently mitigate them. By following the toolkit, organisations can realise the benefits of AI whilst minimising the risks for individuals.</w:t>
            </w:r>
          </w:p>
          <w:p w14:paraId="282F7ED1" w14:textId="77777777" w:rsidR="00DD6623" w:rsidRPr="00DD6623" w:rsidRDefault="00DD6623" w:rsidP="00DD6623">
            <w:pPr>
              <w:rPr>
                <w:rFonts w:ascii="Calibri" w:eastAsia="Calibri" w:hAnsi="Calibri" w:cs="Times New Roman"/>
                <w:sz w:val="24"/>
                <w:szCs w:val="24"/>
              </w:rPr>
            </w:pPr>
          </w:p>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21"/>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3424808D" w:rsidR="00DD6623" w:rsidRPr="00DD6623" w:rsidRDefault="00063BF7" w:rsidP="00DD6623">
            <w:pPr>
              <w:rPr>
                <w:rFonts w:ascii="Calibri" w:eastAsia="Calibri" w:hAnsi="Calibri" w:cs="Times New Roman"/>
                <w:sz w:val="24"/>
                <w:szCs w:val="24"/>
              </w:rPr>
            </w:pPr>
            <w:r>
              <w:rPr>
                <w:noProof/>
              </w:rPr>
              <w:drawing>
                <wp:inline distT="0" distB="0" distL="0" distR="0" wp14:anchorId="77647C7B" wp14:editId="65088406">
                  <wp:extent cx="5731510" cy="216979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69795"/>
                          </a:xfrm>
                          <a:prstGeom prst="rect">
                            <a:avLst/>
                          </a:prstGeom>
                        </pic:spPr>
                      </pic:pic>
                    </a:graphicData>
                  </a:graphic>
                </wp:inline>
              </w:drawing>
            </w: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03FA6513" w14:textId="4751711A" w:rsidR="00DD6623" w:rsidRPr="00DD6623" w:rsidRDefault="00806CB3" w:rsidP="00DD6623">
            <w:pPr>
              <w:rPr>
                <w:rFonts w:ascii="Calibri" w:eastAsia="Calibri" w:hAnsi="Calibri" w:cs="Times New Roman"/>
                <w:sz w:val="24"/>
                <w:szCs w:val="24"/>
              </w:rPr>
            </w:pPr>
            <w:hyperlink r:id="rId17" w:history="1">
              <w:r w:rsidR="00BB722A">
                <w:rPr>
                  <w:rStyle w:val="Hipervnculo"/>
                </w:rPr>
                <w:t>AI and data protection risk toolkit | ICO</w:t>
              </w:r>
            </w:hyperlink>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DD6623"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5E3499F6" w14:textId="1B27A48E" w:rsidR="00DD6623" w:rsidRDefault="00806CB3" w:rsidP="00DD6623">
            <w:hyperlink r:id="rId18" w:history="1">
              <w:r w:rsidR="00DD64EE">
                <w:rPr>
                  <w:rStyle w:val="Hipervnculo"/>
                </w:rPr>
                <w:t>The ICO launches an AI and data protection risk toolkit (dacbeachcroft.com)</w:t>
              </w:r>
            </w:hyperlink>
          </w:p>
          <w:p w14:paraId="5AE0A025" w14:textId="766C8CFF" w:rsidR="00DD64EE" w:rsidRDefault="00DD64EE" w:rsidP="00DD6623">
            <w:pPr>
              <w:rPr>
                <w:i/>
                <w:iCs/>
              </w:rPr>
            </w:pPr>
          </w:p>
          <w:p w14:paraId="3D69FF82" w14:textId="0E052172" w:rsidR="00DD64EE" w:rsidRPr="00DD6623" w:rsidRDefault="00806CB3" w:rsidP="00DD6623">
            <w:pPr>
              <w:rPr>
                <w:rFonts w:ascii="Calibri" w:eastAsia="Calibri" w:hAnsi="Calibri" w:cs="Times New Roman"/>
                <w:i/>
                <w:iCs/>
                <w:sz w:val="24"/>
                <w:szCs w:val="24"/>
              </w:rPr>
            </w:pPr>
            <w:hyperlink r:id="rId19" w:history="1">
              <w:r w:rsidR="00FA09DD">
                <w:rPr>
                  <w:rStyle w:val="Hipervnculo"/>
                </w:rPr>
                <w:t xml:space="preserve">ICO unveils AI data protection risk toolkit | </w:t>
              </w:r>
              <w:proofErr w:type="spellStart"/>
              <w:r w:rsidR="00FA09DD">
                <w:rPr>
                  <w:rStyle w:val="Hipervnculo"/>
                </w:rPr>
                <w:t>UKAuthority</w:t>
              </w:r>
              <w:proofErr w:type="spellEnd"/>
            </w:hyperlink>
          </w:p>
          <w:p w14:paraId="230354C0" w14:textId="77777777" w:rsidR="00DD6623" w:rsidRPr="00DD6623" w:rsidRDefault="00DD6623" w:rsidP="00DD6623">
            <w:pPr>
              <w:rPr>
                <w:rFonts w:ascii="Calibri" w:eastAsia="Calibri" w:hAnsi="Calibri" w:cs="Times New Roman"/>
                <w:sz w:val="24"/>
                <w:szCs w:val="24"/>
              </w:rPr>
            </w:pPr>
          </w:p>
          <w:p w14:paraId="51D7102F" w14:textId="77777777" w:rsidR="00DD6623" w:rsidRPr="00DD6623" w:rsidRDefault="00DD6623" w:rsidP="00DD6623">
            <w:pPr>
              <w:rPr>
                <w:rFonts w:ascii="Calibri" w:eastAsia="Calibri" w:hAnsi="Calibri" w:cs="Times New Roman"/>
                <w:i/>
                <w:iCs/>
                <w:sz w:val="24"/>
                <w:szCs w:val="24"/>
              </w:rPr>
            </w:pPr>
          </w:p>
        </w:tc>
      </w:tr>
    </w:tbl>
    <w:p w14:paraId="6E186973" w14:textId="77777777" w:rsidR="001B3FE8" w:rsidRPr="006756E8" w:rsidRDefault="001B3FE8" w:rsidP="00D67BB7">
      <w:pPr>
        <w:rPr>
          <w:sz w:val="24"/>
          <w:szCs w:val="24"/>
        </w:rPr>
      </w:pPr>
    </w:p>
    <w:sectPr w:rsidR="001B3FE8" w:rsidRPr="006756E8" w:rsidSect="00CB241A">
      <w:headerReference w:type="default" r:id="rId20"/>
      <w:footerReference w:type="default" r:id="rId21"/>
      <w:headerReference w:type="first" r:id="rId22"/>
      <w:footerReference w:type="first" r:id="rId23"/>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67E1B" w14:textId="77777777" w:rsidR="00806CB3" w:rsidRDefault="00806CB3" w:rsidP="00F41B32">
      <w:pPr>
        <w:spacing w:after="0" w:line="240" w:lineRule="auto"/>
      </w:pPr>
      <w:r>
        <w:separator/>
      </w:r>
    </w:p>
  </w:endnote>
  <w:endnote w:type="continuationSeparator" w:id="0">
    <w:p w14:paraId="5379650A" w14:textId="77777777" w:rsidR="00806CB3" w:rsidRDefault="00806CB3" w:rsidP="00F41B32">
      <w:pPr>
        <w:spacing w:after="0" w:line="240" w:lineRule="auto"/>
      </w:pPr>
      <w:r>
        <w:continuationSeparator/>
      </w:r>
    </w:p>
  </w:endnote>
  <w:endnote w:type="continuationNotice" w:id="1">
    <w:p w14:paraId="1458A20C" w14:textId="77777777" w:rsidR="00806CB3" w:rsidRDefault="00806C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1FBBB" w14:textId="77777777" w:rsidR="00806CB3" w:rsidRDefault="00806CB3" w:rsidP="00F41B32">
      <w:pPr>
        <w:spacing w:after="0" w:line="240" w:lineRule="auto"/>
      </w:pPr>
      <w:r>
        <w:separator/>
      </w:r>
    </w:p>
  </w:footnote>
  <w:footnote w:type="continuationSeparator" w:id="0">
    <w:p w14:paraId="284777AB" w14:textId="77777777" w:rsidR="00806CB3" w:rsidRDefault="00806CB3" w:rsidP="00F41B32">
      <w:pPr>
        <w:spacing w:after="0" w:line="240" w:lineRule="auto"/>
      </w:pPr>
      <w:r>
        <w:continuationSeparator/>
      </w:r>
    </w:p>
  </w:footnote>
  <w:footnote w:type="continuationNotice" w:id="1">
    <w:p w14:paraId="58DCE144" w14:textId="77777777" w:rsidR="00806CB3" w:rsidRDefault="00806CB3">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403B0"/>
    <w:multiLevelType w:val="hybridMultilevel"/>
    <w:tmpl w:val="60946AEC"/>
    <w:lvl w:ilvl="0" w:tplc="D6CE2E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2041782953">
    <w:abstractNumId w:val="0"/>
  </w:num>
  <w:num w:numId="2" w16cid:durableId="1919173016">
    <w:abstractNumId w:val="4"/>
  </w:num>
  <w:num w:numId="3" w16cid:durableId="1738243251">
    <w:abstractNumId w:val="1"/>
  </w:num>
  <w:num w:numId="4" w16cid:durableId="182015408">
    <w:abstractNumId w:val="3"/>
  </w:num>
  <w:num w:numId="5" w16cid:durableId="566303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4694A"/>
    <w:rsid w:val="00054D8F"/>
    <w:rsid w:val="00063BF7"/>
    <w:rsid w:val="0006670A"/>
    <w:rsid w:val="00074986"/>
    <w:rsid w:val="001017D5"/>
    <w:rsid w:val="001268C5"/>
    <w:rsid w:val="00150BA3"/>
    <w:rsid w:val="00171841"/>
    <w:rsid w:val="00177F95"/>
    <w:rsid w:val="00193EBC"/>
    <w:rsid w:val="001B1447"/>
    <w:rsid w:val="001B3FE8"/>
    <w:rsid w:val="001D4FC2"/>
    <w:rsid w:val="00216430"/>
    <w:rsid w:val="00235848"/>
    <w:rsid w:val="002604F5"/>
    <w:rsid w:val="00281428"/>
    <w:rsid w:val="002D106F"/>
    <w:rsid w:val="002F7D3D"/>
    <w:rsid w:val="00301994"/>
    <w:rsid w:val="00316AE1"/>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33D54"/>
    <w:rsid w:val="006756E8"/>
    <w:rsid w:val="0068231A"/>
    <w:rsid w:val="006832D5"/>
    <w:rsid w:val="00695DA7"/>
    <w:rsid w:val="00697F72"/>
    <w:rsid w:val="006A1FFD"/>
    <w:rsid w:val="006A3D3A"/>
    <w:rsid w:val="006E1894"/>
    <w:rsid w:val="0070032E"/>
    <w:rsid w:val="0071587F"/>
    <w:rsid w:val="00721A33"/>
    <w:rsid w:val="0072573D"/>
    <w:rsid w:val="00727B11"/>
    <w:rsid w:val="0075206A"/>
    <w:rsid w:val="00771FC6"/>
    <w:rsid w:val="007B2B44"/>
    <w:rsid w:val="007B6E8E"/>
    <w:rsid w:val="007D00E1"/>
    <w:rsid w:val="00805A48"/>
    <w:rsid w:val="00806684"/>
    <w:rsid w:val="00806CB3"/>
    <w:rsid w:val="00816ED0"/>
    <w:rsid w:val="0082165F"/>
    <w:rsid w:val="0082183A"/>
    <w:rsid w:val="0082607D"/>
    <w:rsid w:val="00830CDA"/>
    <w:rsid w:val="00863C68"/>
    <w:rsid w:val="008D3516"/>
    <w:rsid w:val="00903E7C"/>
    <w:rsid w:val="00920611"/>
    <w:rsid w:val="009B2975"/>
    <w:rsid w:val="00A3098B"/>
    <w:rsid w:val="00A30B63"/>
    <w:rsid w:val="00A42A5D"/>
    <w:rsid w:val="00A45AD6"/>
    <w:rsid w:val="00A5284C"/>
    <w:rsid w:val="00A947E7"/>
    <w:rsid w:val="00AC02D8"/>
    <w:rsid w:val="00AD011E"/>
    <w:rsid w:val="00AF2415"/>
    <w:rsid w:val="00B17318"/>
    <w:rsid w:val="00B541DD"/>
    <w:rsid w:val="00B60C1A"/>
    <w:rsid w:val="00B75191"/>
    <w:rsid w:val="00B831EB"/>
    <w:rsid w:val="00BB6A10"/>
    <w:rsid w:val="00BB722A"/>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4EE"/>
    <w:rsid w:val="00DD6623"/>
    <w:rsid w:val="00DE2947"/>
    <w:rsid w:val="00DE7A0D"/>
    <w:rsid w:val="00DF40FC"/>
    <w:rsid w:val="00E02E87"/>
    <w:rsid w:val="00E43076"/>
    <w:rsid w:val="00E57180"/>
    <w:rsid w:val="00E90C6C"/>
    <w:rsid w:val="00E933E6"/>
    <w:rsid w:val="00EB0B85"/>
    <w:rsid w:val="00F41B32"/>
    <w:rsid w:val="00F83EFA"/>
    <w:rsid w:val="00FA09DD"/>
    <w:rsid w:val="00FD2440"/>
    <w:rsid w:val="00FE1CBF"/>
    <w:rsid w:val="00FE65E0"/>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 w:type="character" w:styleId="Hipervnculovisitado">
    <w:name w:val="FollowedHyperlink"/>
    <w:basedOn w:val="Fuentedeprrafopredeter"/>
    <w:uiPriority w:val="99"/>
    <w:semiHidden/>
    <w:unhideWhenUsed/>
    <w:rsid w:val="00695D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6647">
      <w:bodyDiv w:val="1"/>
      <w:marLeft w:val="0"/>
      <w:marRight w:val="0"/>
      <w:marTop w:val="0"/>
      <w:marBottom w:val="0"/>
      <w:divBdr>
        <w:top w:val="none" w:sz="0" w:space="0" w:color="auto"/>
        <w:left w:val="none" w:sz="0" w:space="0" w:color="auto"/>
        <w:bottom w:val="none" w:sz="0" w:space="0" w:color="auto"/>
        <w:right w:val="none" w:sz="0" w:space="0" w:color="auto"/>
      </w:divBdr>
    </w:div>
    <w:div w:id="781849910">
      <w:bodyDiv w:val="1"/>
      <w:marLeft w:val="0"/>
      <w:marRight w:val="0"/>
      <w:marTop w:val="0"/>
      <w:marBottom w:val="0"/>
      <w:divBdr>
        <w:top w:val="none" w:sz="0" w:space="0" w:color="auto"/>
        <w:left w:val="none" w:sz="0" w:space="0" w:color="auto"/>
        <w:bottom w:val="none" w:sz="0" w:space="0" w:color="auto"/>
        <w:right w:val="none" w:sz="0" w:space="0" w:color="auto"/>
      </w:divBdr>
    </w:div>
    <w:div w:id="167267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a@ico.org.uk" TargetMode="External"/><Relationship Id="rId18" Type="http://schemas.openxmlformats.org/officeDocument/2006/relationships/hyperlink" Target="https://www.dacbeachcroft.com/en/gb/articles/2022/may/the-ico-launches-an-ai-and-data-protection-risk-toolki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lister.Pearson@ico.org.uk" TargetMode="External"/><Relationship Id="rId17" Type="http://schemas.openxmlformats.org/officeDocument/2006/relationships/hyperlink" Target="https://ico.org.uk/for-organisations/guide-to-data-protection/key-dp-themes/guidance-on-ai-and-data-protection/ai-and-data-protection-risk-toolki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for-organisations/guide-to-data-protection/key-dp-themes/explaining-decisions-made-with-a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ukauthority.com/articles/ico-unveils-ai-data-protection-risk-toolk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key-dp-themes/guidance-on-artificial-intelligence-and-data-protection/"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D03944148BEBE4198F1FEA931112B8B" ma:contentTypeVersion="6" ma:contentTypeDescription="Create a new document." ma:contentTypeScope="" ma:versionID="bbf727c4c4b0449402e4af7cacbc1a82">
  <xsd:schema xmlns:xsd="http://www.w3.org/2001/XMLSchema" xmlns:xs="http://www.w3.org/2001/XMLSchema" xmlns:p="http://schemas.microsoft.com/office/2006/metadata/properties" xmlns:ns2="408681e9-6ccc-4771-9dd7-f337b46eb408" xmlns:ns3="952e4dc9-8852-44d7-b88f-16411d4d868d" targetNamespace="http://schemas.microsoft.com/office/2006/metadata/properties" ma:root="true" ma:fieldsID="e2d36039f75bded556799853f3f40246" ns2:_="" ns3:_="">
    <xsd:import namespace="408681e9-6ccc-4771-9dd7-f337b46eb408"/>
    <xsd:import namespace="952e4dc9-8852-44d7-b88f-16411d4d86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681e9-6ccc-4771-9dd7-f337b46eb4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e4dc9-8852-44d7-b88f-16411d4d86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3.xml><?xml version="1.0" encoding="utf-8"?>
<ds:datastoreItem xmlns:ds="http://schemas.openxmlformats.org/officeDocument/2006/customXml" ds:itemID="{9EEBD586-E061-4D51-8324-C23EF6B8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681e9-6ccc-4771-9dd7-f337b46eb408"/>
    <ds:schemaRef ds:uri="952e4dc9-8852-44d7-b88f-16411d4d8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942</Words>
  <Characters>5183</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2022-06-30T16:46:00Z</dcterms:created>
  <dcterms:modified xsi:type="dcterms:W3CDTF">2022-06-30T16:46:00Z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0x0101005D03944148BEBE4198F1FEA931112B8B</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