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3"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C290A80" w14:textId="77777777" w:rsidR="00DD6623" w:rsidRDefault="00DD6623" w:rsidP="00DD6623">
            <w:pPr>
              <w:rPr>
                <w:rFonts w:ascii="Calibri" w:eastAsia="Calibri" w:hAnsi="Calibri" w:cs="Times New Roman"/>
                <w:sz w:val="24"/>
                <w:szCs w:val="24"/>
              </w:rPr>
            </w:pPr>
          </w:p>
          <w:p w14:paraId="1F289219" w14:textId="7E51BBC9" w:rsidR="008C71AC" w:rsidRPr="00DD6623" w:rsidRDefault="008C71AC" w:rsidP="00DD6623">
            <w:pPr>
              <w:rPr>
                <w:rFonts w:ascii="Calibri" w:eastAsia="Calibri" w:hAnsi="Calibri" w:cs="Times New Roman"/>
                <w:sz w:val="24"/>
                <w:szCs w:val="24"/>
              </w:rPr>
            </w:pPr>
            <w:r>
              <w:rPr>
                <w:rFonts w:ascii="Calibri" w:eastAsia="Calibri" w:hAnsi="Calibri" w:cs="Times New Roman"/>
                <w:sz w:val="24"/>
                <w:szCs w:val="24"/>
              </w:rPr>
              <w:t>Office of the Privacy Commissioner of Canada</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32C8BE31" w14:textId="77777777" w:rsidR="00DD6623" w:rsidRDefault="00DD6623" w:rsidP="00DD6623">
            <w:pPr>
              <w:rPr>
                <w:rFonts w:ascii="Calibri" w:eastAsia="Calibri" w:hAnsi="Calibri" w:cs="Times New Roman"/>
                <w:sz w:val="24"/>
                <w:szCs w:val="24"/>
              </w:rPr>
            </w:pPr>
          </w:p>
          <w:p w14:paraId="4145162E" w14:textId="47F48E16" w:rsidR="008C71AC" w:rsidRPr="00DD6623" w:rsidRDefault="008C71AC" w:rsidP="00DD6623">
            <w:pPr>
              <w:rPr>
                <w:rFonts w:ascii="Calibri" w:eastAsia="Calibri" w:hAnsi="Calibri" w:cs="Times New Roman"/>
                <w:sz w:val="24"/>
                <w:szCs w:val="24"/>
              </w:rPr>
            </w:pPr>
            <w:r>
              <w:rPr>
                <w:rFonts w:ascii="Calibri" w:eastAsia="Calibri" w:hAnsi="Calibri" w:cs="Times New Roman"/>
                <w:sz w:val="24"/>
                <w:szCs w:val="24"/>
              </w:rPr>
              <w:t>Sue Lajoie</w:t>
            </w: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4886018F" w14:textId="77777777" w:rsidR="008C71AC" w:rsidRDefault="008C71AC" w:rsidP="00DD6623">
            <w:pPr>
              <w:rPr>
                <w:rFonts w:ascii="Calibri" w:eastAsia="Calibri" w:hAnsi="Calibri" w:cs="Times New Roman"/>
                <w:sz w:val="24"/>
                <w:szCs w:val="24"/>
              </w:rPr>
            </w:pPr>
            <w:r>
              <w:rPr>
                <w:rFonts w:ascii="Calibri" w:eastAsia="Calibri" w:hAnsi="Calibri" w:cs="Times New Roman"/>
                <w:sz w:val="24"/>
                <w:szCs w:val="24"/>
              </w:rPr>
              <w:t>Executive Director,</w:t>
            </w:r>
          </w:p>
          <w:p w14:paraId="3465E3FD" w14:textId="56492D33" w:rsidR="0082183A" w:rsidRPr="00DD6623" w:rsidRDefault="008C71AC" w:rsidP="00DD6623">
            <w:pPr>
              <w:rPr>
                <w:rFonts w:ascii="Calibri" w:eastAsia="Calibri" w:hAnsi="Calibri" w:cs="Times New Roman"/>
                <w:sz w:val="24"/>
                <w:szCs w:val="24"/>
              </w:rPr>
            </w:pPr>
            <w:r>
              <w:rPr>
                <w:rFonts w:ascii="Calibri" w:eastAsia="Calibri" w:hAnsi="Calibri" w:cs="Times New Roman"/>
                <w:sz w:val="24"/>
                <w:szCs w:val="24"/>
              </w:rPr>
              <w:t>Compliance, Intake, and Resolution Directorate</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0FFAE3AF" w14:textId="77777777" w:rsidR="00DD6623" w:rsidRDefault="00DD6623" w:rsidP="00DD6623">
            <w:pPr>
              <w:rPr>
                <w:rFonts w:ascii="Calibri" w:eastAsia="Calibri" w:hAnsi="Calibri" w:cs="Times New Roman"/>
                <w:sz w:val="24"/>
                <w:szCs w:val="24"/>
              </w:rPr>
            </w:pPr>
          </w:p>
          <w:p w14:paraId="1390626E" w14:textId="49BE054A" w:rsidR="008C71AC" w:rsidRPr="00DD6623" w:rsidRDefault="008C71AC" w:rsidP="00DD6623">
            <w:pPr>
              <w:rPr>
                <w:rFonts w:ascii="Calibri" w:eastAsia="Calibri" w:hAnsi="Calibri" w:cs="Times New Roman"/>
                <w:sz w:val="24"/>
                <w:szCs w:val="24"/>
              </w:rPr>
            </w:pPr>
            <w:r>
              <w:rPr>
                <w:rFonts w:ascii="Calibri" w:eastAsia="Calibri" w:hAnsi="Calibri" w:cs="Times New Roman"/>
                <w:sz w:val="24"/>
                <w:szCs w:val="24"/>
              </w:rPr>
              <w:t>Sue.lajoie@priv.gc.ca</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1F2D29DD" w:rsidR="00DD6623" w:rsidRPr="00DD6623" w:rsidRDefault="008C71AC"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167815CF" w:rsidR="00DD6623" w:rsidRPr="00DD6623" w:rsidRDefault="008C71AC"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03F3C4F4" w:rsidR="00DD6623" w:rsidRPr="00DD6623" w:rsidRDefault="008C71AC"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6FFA70FF" w14:textId="522ADE39" w:rsidR="00DD6623" w:rsidRPr="00DD6623" w:rsidRDefault="00E503F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6C6A2E47" w14:textId="77777777" w:rsidR="00157B58" w:rsidRPr="00DD6623" w:rsidRDefault="00157B58" w:rsidP="00157B58">
            <w:pPr>
              <w:rPr>
                <w:rFonts w:ascii="Calibri" w:eastAsia="Calibri" w:hAnsi="Calibri" w:cs="Times New Roman"/>
                <w:sz w:val="24"/>
                <w:szCs w:val="24"/>
              </w:rPr>
            </w:pPr>
            <w:r w:rsidRPr="00BF0B77">
              <w:rPr>
                <w:rStyle w:val="ng-binding"/>
                <w:rFonts w:cstheme="minorHAnsi"/>
              </w:rPr>
              <w:t xml:space="preserve">The </w:t>
            </w:r>
            <w:r w:rsidRPr="005A2D54">
              <w:rPr>
                <w:rStyle w:val="ng-binding"/>
                <w:rFonts w:cstheme="minorHAnsi"/>
                <w:b/>
              </w:rPr>
              <w:t>RROSH Assessment Tool</w:t>
            </w:r>
            <w:r w:rsidRPr="00BF0B77">
              <w:rPr>
                <w:rStyle w:val="ng-binding"/>
                <w:rFonts w:cstheme="minorHAnsi"/>
              </w:rPr>
              <w:t xml:space="preserve"> is an innovative </w:t>
            </w:r>
            <w:r>
              <w:rPr>
                <w:rStyle w:val="ng-binding"/>
                <w:rFonts w:cstheme="minorHAnsi"/>
              </w:rPr>
              <w:t xml:space="preserve">automated </w:t>
            </w:r>
            <w:r w:rsidRPr="00BF0B77">
              <w:rPr>
                <w:rStyle w:val="ng-binding"/>
                <w:rFonts w:cstheme="minorHAnsi"/>
              </w:rPr>
              <w:t xml:space="preserve">solution to assess whether a privacy breach presents a real risk of significant harm (RROSH) to </w:t>
            </w:r>
            <w:r>
              <w:rPr>
                <w:rStyle w:val="ng-binding"/>
                <w:rFonts w:cstheme="minorHAnsi"/>
              </w:rPr>
              <w:t>affected individuals</w:t>
            </w:r>
            <w:r w:rsidRPr="00BF0B77">
              <w:rPr>
                <w:rStyle w:val="ng-binding"/>
                <w:rFonts w:cstheme="minorHAnsi"/>
              </w:rPr>
              <w:t xml:space="preserve">. The Tool was developed recognizing that privacy breaches were increasing in volume and complexity, and that stakeholders were </w:t>
            </w:r>
            <w:r>
              <w:rPr>
                <w:rStyle w:val="ng-binding"/>
                <w:rFonts w:cstheme="minorHAnsi"/>
              </w:rPr>
              <w:t>expressing</w:t>
            </w:r>
            <w:r w:rsidRPr="00BF0B77">
              <w:rPr>
                <w:rStyle w:val="ng-binding"/>
                <w:rFonts w:cstheme="minorHAnsi"/>
              </w:rPr>
              <w:t xml:space="preserve"> challenges associated with identifying and assessing risk</w:t>
            </w:r>
            <w:r>
              <w:rPr>
                <w:rStyle w:val="ng-binding"/>
                <w:rFonts w:cstheme="minorHAnsi"/>
              </w:rPr>
              <w:t>s</w:t>
            </w:r>
            <w:r w:rsidRPr="00BF0B77">
              <w:rPr>
                <w:rStyle w:val="ng-binding"/>
                <w:rFonts w:cstheme="minorHAnsi"/>
              </w:rPr>
              <w:t xml:space="preserve"> and harms to </w:t>
            </w:r>
            <w:r>
              <w:rPr>
                <w:rStyle w:val="ng-binding"/>
                <w:rFonts w:cstheme="minorHAnsi"/>
              </w:rPr>
              <w:t>data subjects</w:t>
            </w:r>
            <w:r w:rsidRPr="00BF0B77">
              <w:rPr>
                <w:rStyle w:val="ng-binding"/>
                <w:rFonts w:cstheme="minorHAnsi"/>
              </w:rPr>
              <w:t xml:space="preserve">. The Tool is rooted in risk science principles to withstand </w:t>
            </w:r>
            <w:r>
              <w:rPr>
                <w:rStyle w:val="ng-binding"/>
                <w:rFonts w:cstheme="minorHAnsi"/>
              </w:rPr>
              <w:t xml:space="preserve">analytical </w:t>
            </w:r>
            <w:r w:rsidRPr="00BF0B77">
              <w:rPr>
                <w:rStyle w:val="ng-binding"/>
                <w:rFonts w:cstheme="minorHAnsi"/>
              </w:rPr>
              <w:t>scrutiny and potential challenges.</w:t>
            </w:r>
          </w:p>
          <w:p w14:paraId="4217F53A" w14:textId="6048FF2A" w:rsidR="00157B58" w:rsidRPr="00DD6623" w:rsidRDefault="00157B58"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11EC116F" w14:textId="02FB75B6" w:rsidR="00157B58" w:rsidRPr="0076671A" w:rsidRDefault="00157B58" w:rsidP="00157B58">
            <w:r w:rsidRPr="00857198">
              <w:rPr>
                <w:rStyle w:val="ng-binding"/>
                <w:rFonts w:cstheme="minorHAnsi"/>
              </w:rPr>
              <w:t xml:space="preserve">The </w:t>
            </w:r>
            <w:r w:rsidRPr="00857198">
              <w:rPr>
                <w:rStyle w:val="ng-binding"/>
                <w:rFonts w:cstheme="minorHAnsi"/>
                <w:i/>
              </w:rPr>
              <w:t>Personal Information Protection and Electronic Documents Act</w:t>
            </w:r>
            <w:r>
              <w:rPr>
                <w:rStyle w:val="ng-binding"/>
                <w:rFonts w:cstheme="minorHAnsi"/>
              </w:rPr>
              <w:t xml:space="preserve"> (“</w:t>
            </w:r>
            <w:r w:rsidRPr="00857198">
              <w:rPr>
                <w:rStyle w:val="ng-binding"/>
                <w:rFonts w:cstheme="minorHAnsi"/>
              </w:rPr>
              <w:t>PIPEDA</w:t>
            </w:r>
            <w:r>
              <w:rPr>
                <w:rStyle w:val="ng-binding"/>
                <w:rFonts w:cstheme="minorHAnsi"/>
              </w:rPr>
              <w:t xml:space="preserve">”) </w:t>
            </w:r>
            <w:r w:rsidRPr="00857198">
              <w:rPr>
                <w:rStyle w:val="ng-binding"/>
                <w:rFonts w:cstheme="minorHAnsi"/>
              </w:rPr>
              <w:t xml:space="preserve">outlines actions </w:t>
            </w:r>
            <w:r>
              <w:rPr>
                <w:rStyle w:val="ng-binding"/>
                <w:rFonts w:cstheme="minorHAnsi"/>
              </w:rPr>
              <w:t>that organizations</w:t>
            </w:r>
            <w:r w:rsidRPr="00857198">
              <w:rPr>
                <w:rStyle w:val="ng-binding"/>
                <w:rFonts w:cstheme="minorHAnsi"/>
              </w:rPr>
              <w:t xml:space="preserve"> </w:t>
            </w:r>
            <w:r>
              <w:rPr>
                <w:rStyle w:val="ng-binding"/>
                <w:rFonts w:cstheme="minorHAnsi"/>
              </w:rPr>
              <w:t xml:space="preserve">must </w:t>
            </w:r>
            <w:r w:rsidRPr="00857198">
              <w:rPr>
                <w:rStyle w:val="ng-binding"/>
                <w:rFonts w:cstheme="minorHAnsi"/>
              </w:rPr>
              <w:t>take following a breach</w:t>
            </w:r>
            <w:r>
              <w:rPr>
                <w:rStyle w:val="ng-binding"/>
                <w:rFonts w:cstheme="minorHAnsi"/>
              </w:rPr>
              <w:t xml:space="preserve"> of security safeguards involving personal information</w:t>
            </w:r>
            <w:r w:rsidRPr="00857198">
              <w:rPr>
                <w:rStyle w:val="ng-binding"/>
                <w:rFonts w:cstheme="minorHAnsi"/>
              </w:rPr>
              <w:t xml:space="preserve">. </w:t>
            </w:r>
            <w:r>
              <w:rPr>
                <w:rStyle w:val="ng-binding"/>
                <w:rFonts w:cstheme="minorHAnsi"/>
              </w:rPr>
              <w:t xml:space="preserve">Organizations subject to PIPEDA must, since November 2018, report privacy breaches to the Office of the Privacy Commissioner of Canada (the “OPC”) and notify affected data subjects </w:t>
            </w:r>
            <w:r w:rsidRPr="00BF0B77">
              <w:rPr>
                <w:rStyle w:val="ng-binding"/>
                <w:rFonts w:cstheme="minorHAnsi"/>
                <w:i/>
                <w:u w:val="single"/>
              </w:rPr>
              <w:t>if</w:t>
            </w:r>
            <w:r>
              <w:rPr>
                <w:rStyle w:val="ng-binding"/>
                <w:rFonts w:cstheme="minorHAnsi"/>
              </w:rPr>
              <w:t xml:space="preserve"> </w:t>
            </w:r>
            <w:r>
              <w:rPr>
                <w:lang w:val="en"/>
              </w:rPr>
              <w:t xml:space="preserve">it is reasonable to believe that the breach </w:t>
            </w:r>
            <w:r w:rsidRPr="0076671A">
              <w:rPr>
                <w:lang w:val="en"/>
              </w:rPr>
              <w:t xml:space="preserve">creates a real risk of significant harm to an individual. Factors to consider, based on the legislation, are </w:t>
            </w:r>
            <w:r w:rsidRPr="0076671A">
              <w:t xml:space="preserve">the sensitivity of the personal information involved, and the probability the information has been, is being or, will be misused. While harm is defined </w:t>
            </w:r>
            <w:r>
              <w:t xml:space="preserve">in PIPEDA </w:t>
            </w:r>
            <w:r w:rsidRPr="0076671A">
              <w:t>to include, humiliation, damage to reputation or relationships, financial loss, identity theft and more</w:t>
            </w:r>
            <w:r>
              <w:t>;</w:t>
            </w:r>
            <w:r w:rsidRPr="0076671A">
              <w:t xml:space="preserve"> </w:t>
            </w:r>
            <w:r>
              <w:t>harm assessment has a</w:t>
            </w:r>
            <w:r w:rsidRPr="0076671A">
              <w:t xml:space="preserve"> subjective</w:t>
            </w:r>
            <w:r>
              <w:t xml:space="preserve"> element, and consequently, is vulnerable to inconsistent results</w:t>
            </w:r>
            <w:r w:rsidRPr="0076671A">
              <w:t>.</w:t>
            </w:r>
          </w:p>
          <w:p w14:paraId="28658A5F" w14:textId="77777777" w:rsidR="00157B58" w:rsidRPr="0076671A" w:rsidRDefault="00157B58" w:rsidP="00157B58">
            <w:pPr>
              <w:rPr>
                <w:rFonts w:ascii="Calibri" w:eastAsia="Calibri" w:hAnsi="Calibri" w:cs="Times New Roman"/>
                <w:sz w:val="24"/>
                <w:szCs w:val="24"/>
              </w:rPr>
            </w:pPr>
          </w:p>
          <w:p w14:paraId="5A7A1715" w14:textId="77777777" w:rsidR="00157B58" w:rsidRPr="00BF0B77" w:rsidRDefault="00157B58" w:rsidP="00157B58">
            <w:pPr>
              <w:rPr>
                <w:rStyle w:val="ng-binding"/>
                <w:rFonts w:cstheme="minorHAnsi"/>
              </w:rPr>
            </w:pPr>
            <w:r>
              <w:rPr>
                <w:rStyle w:val="ng-binding"/>
                <w:rFonts w:cstheme="minorHAnsi"/>
              </w:rPr>
              <w:t xml:space="preserve">Tested and in use by OPC investigators since January, the Tool was </w:t>
            </w:r>
            <w:r w:rsidRPr="00BF0B77">
              <w:rPr>
                <w:rStyle w:val="ng-binding"/>
                <w:rFonts w:cstheme="minorHAnsi"/>
              </w:rPr>
              <w:t xml:space="preserve">presented at </w:t>
            </w:r>
            <w:r>
              <w:rPr>
                <w:rStyle w:val="ng-binding"/>
                <w:rFonts w:cstheme="minorHAnsi"/>
              </w:rPr>
              <w:t>the International Association of Privacy Professionals’ (IAPP) Toronto Canada Conference in May 2022. The RROSH Assessment Tool generated high interest and garnered acclaim</w:t>
            </w:r>
            <w:r w:rsidRPr="00BF0B77">
              <w:rPr>
                <w:rStyle w:val="ng-binding"/>
                <w:rFonts w:cstheme="minorHAnsi"/>
              </w:rPr>
              <w:t xml:space="preserve"> </w:t>
            </w:r>
            <w:r>
              <w:rPr>
                <w:rStyle w:val="ng-binding"/>
                <w:rFonts w:cstheme="minorHAnsi"/>
              </w:rPr>
              <w:t>with organizations expressing a keen interest to use the Tool as soon as it is available. The OPC will have the public-facing version of the Tool by the end of the year.</w:t>
            </w:r>
          </w:p>
          <w:p w14:paraId="18D45FCA" w14:textId="77777777" w:rsidR="00157B58" w:rsidRPr="00BF0B77" w:rsidRDefault="00157B58" w:rsidP="00157B58">
            <w:pPr>
              <w:rPr>
                <w:rStyle w:val="ng-binding"/>
                <w:rFonts w:cstheme="minorHAnsi"/>
              </w:rPr>
            </w:pPr>
          </w:p>
          <w:p w14:paraId="266B9616" w14:textId="77777777" w:rsidR="00157B58" w:rsidRDefault="00157B58" w:rsidP="00157B58">
            <w:pPr>
              <w:rPr>
                <w:rStyle w:val="ng-binding"/>
                <w:rFonts w:cstheme="minorHAnsi"/>
              </w:rPr>
            </w:pPr>
            <w:r w:rsidRPr="00BF0B77">
              <w:rPr>
                <w:rStyle w:val="ng-binding"/>
                <w:rFonts w:cstheme="minorHAnsi"/>
              </w:rPr>
              <w:t xml:space="preserve">The RROSH </w:t>
            </w:r>
            <w:r>
              <w:rPr>
                <w:rStyle w:val="ng-binding"/>
                <w:rFonts w:cstheme="minorHAnsi"/>
              </w:rPr>
              <w:t xml:space="preserve">Assessment </w:t>
            </w:r>
            <w:r w:rsidRPr="00BF0B77">
              <w:rPr>
                <w:rStyle w:val="ng-binding"/>
                <w:rFonts w:cstheme="minorHAnsi"/>
              </w:rPr>
              <w:t xml:space="preserve">Tool is comprised of two parts: a logic and a question wizard. </w:t>
            </w:r>
          </w:p>
          <w:p w14:paraId="08698B55" w14:textId="77777777" w:rsidR="00157B58" w:rsidRDefault="00157B58" w:rsidP="00157B58">
            <w:pPr>
              <w:rPr>
                <w:rStyle w:val="ng-binding"/>
                <w:rFonts w:cstheme="minorHAnsi"/>
              </w:rPr>
            </w:pPr>
          </w:p>
          <w:p w14:paraId="5412FE57" w14:textId="77777777" w:rsidR="00157B58" w:rsidRPr="00BF0B77" w:rsidRDefault="00157B58" w:rsidP="00157B58">
            <w:pPr>
              <w:ind w:left="720"/>
              <w:rPr>
                <w:rStyle w:val="ng-binding"/>
                <w:rFonts w:cstheme="minorHAnsi"/>
              </w:rPr>
            </w:pPr>
            <w:r w:rsidRPr="00BF0B77">
              <w:rPr>
                <w:rStyle w:val="ng-binding"/>
                <w:rFonts w:cstheme="minorHAnsi"/>
              </w:rPr>
              <w:t xml:space="preserve">The logic contains the risk science and delineates how to think through the complex risk assessment process. It includes multiple variables that </w:t>
            </w:r>
            <w:proofErr w:type="gramStart"/>
            <w:r w:rsidRPr="00BF0B77">
              <w:rPr>
                <w:rStyle w:val="ng-binding"/>
                <w:rFonts w:cstheme="minorHAnsi"/>
              </w:rPr>
              <w:t>take into account</w:t>
            </w:r>
            <w:proofErr w:type="gramEnd"/>
            <w:r w:rsidRPr="00BF0B77">
              <w:rPr>
                <w:rStyle w:val="ng-binding"/>
                <w:rFonts w:cstheme="minorHAnsi"/>
              </w:rPr>
              <w:t xml:space="preserve"> for instance, the sensitivity of the compromised personal information, the vulnerability of the data subjects, the types of attack, and probability of misuses. </w:t>
            </w:r>
            <w:r>
              <w:rPr>
                <w:rStyle w:val="ng-binding"/>
                <w:rFonts w:cstheme="minorHAnsi"/>
              </w:rPr>
              <w:t>Th</w:t>
            </w:r>
            <w:r w:rsidRPr="00BF0B77">
              <w:rPr>
                <w:rStyle w:val="ng-binding"/>
                <w:rFonts w:cstheme="minorHAnsi"/>
              </w:rPr>
              <w:t>ese variables</w:t>
            </w:r>
            <w:r>
              <w:rPr>
                <w:rStyle w:val="ng-binding"/>
                <w:rFonts w:cstheme="minorHAnsi"/>
              </w:rPr>
              <w:t xml:space="preserve"> feed into the calculation of</w:t>
            </w:r>
            <w:r w:rsidRPr="00BF0B77">
              <w:rPr>
                <w:rStyle w:val="ng-binding"/>
                <w:rFonts w:cstheme="minorHAnsi"/>
              </w:rPr>
              <w:t xml:space="preserve"> risk scores, at </w:t>
            </w:r>
            <w:r>
              <w:rPr>
                <w:rStyle w:val="ng-binding"/>
                <w:rFonts w:cstheme="minorHAnsi"/>
              </w:rPr>
              <w:t>an</w:t>
            </w:r>
            <w:r w:rsidRPr="00BF0B77">
              <w:rPr>
                <w:rStyle w:val="ng-binding"/>
                <w:rFonts w:cstheme="minorHAnsi"/>
              </w:rPr>
              <w:t xml:space="preserve"> individual level and for the </w:t>
            </w:r>
            <w:r>
              <w:rPr>
                <w:rStyle w:val="ng-binding"/>
                <w:rFonts w:cstheme="minorHAnsi"/>
              </w:rPr>
              <w:t xml:space="preserve">broader </w:t>
            </w:r>
            <w:r w:rsidRPr="00BF0B77">
              <w:rPr>
                <w:rStyle w:val="ng-binding"/>
                <w:rFonts w:cstheme="minorHAnsi"/>
              </w:rPr>
              <w:t xml:space="preserve">population affected by the breach. Each risk score is compared to a threshold in the logic to determine if the breach does or does not present RROSH. </w:t>
            </w:r>
          </w:p>
          <w:p w14:paraId="77B42DDD" w14:textId="77777777" w:rsidR="00157B58" w:rsidRPr="00BF0B77" w:rsidRDefault="00157B58" w:rsidP="00157B58">
            <w:pPr>
              <w:rPr>
                <w:rStyle w:val="ng-binding"/>
                <w:rFonts w:cstheme="minorHAnsi"/>
              </w:rPr>
            </w:pPr>
          </w:p>
          <w:p w14:paraId="56506474" w14:textId="77777777" w:rsidR="00157B58" w:rsidRPr="00BF0B77" w:rsidRDefault="00157B58" w:rsidP="00157B58">
            <w:pPr>
              <w:ind w:left="720"/>
              <w:rPr>
                <w:rStyle w:val="ng-binding"/>
                <w:rFonts w:cstheme="minorHAnsi"/>
              </w:rPr>
            </w:pPr>
            <w:r w:rsidRPr="00BF0B77">
              <w:rPr>
                <w:rStyle w:val="ng-binding"/>
                <w:rFonts w:cstheme="minorHAnsi"/>
              </w:rPr>
              <w:t xml:space="preserve">The question wizard automates and guides the complex process by </w:t>
            </w:r>
            <w:r>
              <w:rPr>
                <w:rStyle w:val="ng-binding"/>
                <w:rFonts w:cstheme="minorHAnsi"/>
              </w:rPr>
              <w:t xml:space="preserve">posing a </w:t>
            </w:r>
            <w:r w:rsidRPr="00BF0B77">
              <w:rPr>
                <w:rStyle w:val="ng-binding"/>
                <w:rFonts w:cstheme="minorHAnsi"/>
              </w:rPr>
              <w:t xml:space="preserve">series of questions </w:t>
            </w:r>
            <w:r>
              <w:rPr>
                <w:rStyle w:val="ng-binding"/>
                <w:rFonts w:cstheme="minorHAnsi"/>
              </w:rPr>
              <w:t>to</w:t>
            </w:r>
            <w:r w:rsidRPr="00BF0B77">
              <w:rPr>
                <w:rStyle w:val="ng-binding"/>
                <w:rFonts w:cstheme="minorHAnsi"/>
              </w:rPr>
              <w:t xml:space="preserve"> users</w:t>
            </w:r>
            <w:r>
              <w:rPr>
                <w:rStyle w:val="ng-binding"/>
                <w:rFonts w:cstheme="minorHAnsi"/>
              </w:rPr>
              <w:t>, who then input data sourced from</w:t>
            </w:r>
            <w:r w:rsidRPr="00BF0B77">
              <w:rPr>
                <w:rStyle w:val="ng-binding"/>
                <w:rFonts w:cstheme="minorHAnsi"/>
              </w:rPr>
              <w:t xml:space="preserve"> the relevant breach report. Since RROSH Tool assessments are based on risk science principles and identify the means and probability of harm enabled by a breach, they are </w:t>
            </w:r>
            <w:r>
              <w:rPr>
                <w:rStyle w:val="ng-binding"/>
                <w:rFonts w:cstheme="minorHAnsi"/>
              </w:rPr>
              <w:t xml:space="preserve">methodologically </w:t>
            </w:r>
            <w:r w:rsidRPr="00BF0B77">
              <w:rPr>
                <w:rStyle w:val="ng-binding"/>
                <w:rFonts w:cstheme="minorHAnsi"/>
              </w:rPr>
              <w:t xml:space="preserve">defensible if challenged.   </w:t>
            </w:r>
          </w:p>
          <w:p w14:paraId="10282A6C" w14:textId="4D57D5B6" w:rsidR="00DD6623" w:rsidRPr="00157B58" w:rsidRDefault="00DD6623" w:rsidP="00131839">
            <w:pPr>
              <w:rPr>
                <w:rFonts w:cstheme="minorHAnsi"/>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67EEBE10" w14:textId="77FD3DB9" w:rsidR="00B4522C" w:rsidRDefault="00B4522C" w:rsidP="00B4522C">
            <w:r w:rsidRPr="00F41B2C">
              <w:rPr>
                <w:rStyle w:val="ng-binding"/>
                <w:rFonts w:cstheme="minorHAnsi"/>
              </w:rPr>
              <w:t xml:space="preserve">While other </w:t>
            </w:r>
            <w:r>
              <w:rPr>
                <w:rStyle w:val="ng-binding"/>
                <w:rFonts w:cstheme="minorHAnsi"/>
              </w:rPr>
              <w:t xml:space="preserve">privacy </w:t>
            </w:r>
            <w:r w:rsidRPr="00F41B2C">
              <w:rPr>
                <w:rStyle w:val="ng-binding"/>
                <w:rFonts w:cstheme="minorHAnsi"/>
              </w:rPr>
              <w:t xml:space="preserve">breach reporting tools exist, the RROSH Assessment Tool takes the assessment of complex concepts to </w:t>
            </w:r>
            <w:r>
              <w:rPr>
                <w:rStyle w:val="ng-binding"/>
                <w:rFonts w:cstheme="minorHAnsi"/>
              </w:rPr>
              <w:t>the next</w:t>
            </w:r>
            <w:r w:rsidRPr="00F41B2C">
              <w:rPr>
                <w:rStyle w:val="ng-binding"/>
                <w:rFonts w:cstheme="minorHAnsi"/>
              </w:rPr>
              <w:t xml:space="preserve"> level. </w:t>
            </w:r>
            <w:r>
              <w:t xml:space="preserve">The Tool’s automation also creates efficiencies </w:t>
            </w:r>
            <w:r>
              <w:lastRenderedPageBreak/>
              <w:t>allowing for a fast and consistent determination of RROSH. Similarly, the Tool allows for the processing of a greater number of breach reports using fewer OPC investigative resources. Since mandatory breach reporting under PIPEDA came into effect in 2018, the OPC saw at one point a 700% increase in volume of breaches reported to the Office without a corresponding increase in resources. The Tool is proving effective in avoiding a backlog of unassessed breach report.</w:t>
            </w:r>
          </w:p>
          <w:p w14:paraId="4CFE498C" w14:textId="77777777" w:rsidR="00B4522C" w:rsidRDefault="00B4522C" w:rsidP="00B4522C"/>
          <w:p w14:paraId="5258629D" w14:textId="77777777" w:rsidR="00B4522C" w:rsidRDefault="00B4522C" w:rsidP="00B4522C">
            <w:r>
              <w:t xml:space="preserve">The Tool is also providing a rich source of business intelligence, identifying trends and/or populations at greater risks. This data will also help identify industry sectors in need of targeted outreach, or topics for guidance and education.  </w:t>
            </w:r>
          </w:p>
          <w:p w14:paraId="23CC0A50" w14:textId="77777777" w:rsidR="00B4522C" w:rsidRDefault="00B4522C" w:rsidP="00B4522C"/>
          <w:p w14:paraId="65B45A67" w14:textId="77777777" w:rsidR="00B4522C" w:rsidRDefault="00B4522C" w:rsidP="00B4522C">
            <w:r>
              <w:t>Finally, the Tool is adaptable, and was created knowing that legislative requirements and definitions will change following law reform. As such, the Tool can be easily modified to meet the Office’s future needs, as well as those of Data Protection Authorities in other jurisdictions.</w:t>
            </w:r>
          </w:p>
          <w:p w14:paraId="52FD1C39" w14:textId="77777777" w:rsidR="00B4522C" w:rsidRDefault="00B4522C" w:rsidP="00B4522C">
            <w:pPr>
              <w:rPr>
                <w:rFonts w:ascii="Calibri" w:eastAsia="Calibri" w:hAnsi="Calibri" w:cs="Times New Roman"/>
                <w:sz w:val="24"/>
                <w:szCs w:val="24"/>
              </w:rPr>
            </w:pPr>
          </w:p>
          <w:p w14:paraId="5330ABBF" w14:textId="17F1C9B4" w:rsidR="00B4522C" w:rsidRPr="00A5460C" w:rsidRDefault="00B4522C" w:rsidP="00B4522C">
            <w:r w:rsidRPr="00A5460C">
              <w:t>In summary, the Tool is effective, automates complex processes, creates efficiencies, standardizes assessments, is adaptable</w:t>
            </w:r>
            <w:r w:rsidR="00014241">
              <w:t xml:space="preserve">, </w:t>
            </w:r>
            <w:r>
              <w:t>and of critical importance to stakeholders, provides a greater level of predictability and consistency</w:t>
            </w:r>
            <w:r w:rsidRPr="00A5460C">
              <w:t>. At its core, the Tool was designed to allow for timely management of privacy breaches</w:t>
            </w:r>
            <w:r>
              <w:t xml:space="preserve">, thereby reducing </w:t>
            </w:r>
            <w:r w:rsidRPr="00A5460C">
              <w:t>risk</w:t>
            </w:r>
            <w:r>
              <w:t>s</w:t>
            </w:r>
            <w:r w:rsidRPr="00A5460C">
              <w:t xml:space="preserve"> </w:t>
            </w:r>
            <w:r>
              <w:t xml:space="preserve">and harms </w:t>
            </w:r>
            <w:r w:rsidRPr="00A5460C">
              <w:t xml:space="preserve">to affected individuals.  </w:t>
            </w:r>
          </w:p>
          <w:p w14:paraId="4120D298" w14:textId="59EF7A52" w:rsidR="00DD6623" w:rsidRPr="00014241" w:rsidRDefault="00DD6623" w:rsidP="00DD6623"/>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31D8B87C" w:rsidR="00DD6623" w:rsidRPr="00AC4380" w:rsidRDefault="008B1E5D" w:rsidP="00DD6623">
            <w:pPr>
              <w:rPr>
                <w:rFonts w:ascii="Calibri" w:eastAsia="Calibri" w:hAnsi="Calibri" w:cs="Times New Roman"/>
                <w:sz w:val="24"/>
                <w:szCs w:val="24"/>
                <w:lang w:val="en-US"/>
              </w:rPr>
            </w:pPr>
            <w:r>
              <w:object w:dxaOrig="1503" w:dyaOrig="985" w14:anchorId="05137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Exch.Document.DC" ShapeID="_x0000_i1025" DrawAspect="Icon" ObjectID="_1718162164" r:id="rId15"/>
              </w:object>
            </w: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44389DEE" w:rsidR="00DD6623" w:rsidRPr="00A5460C" w:rsidRDefault="00E503F5" w:rsidP="00DD6623">
            <w:r w:rsidRPr="00A5460C">
              <w:t>N/A</w:t>
            </w:r>
            <w:r w:rsidR="004A5948">
              <w:t xml:space="preserve"> </w:t>
            </w:r>
            <w:proofErr w:type="gramStart"/>
            <w:r w:rsidR="004A5948">
              <w:t>at this time</w:t>
            </w:r>
            <w:proofErr w:type="gramEnd"/>
            <w:r w:rsidR="004A5948">
              <w:t>.</w:t>
            </w:r>
            <w:r w:rsidR="001B2CD3" w:rsidRPr="00A5460C">
              <w:t xml:space="preserve"> </w:t>
            </w:r>
            <w:r w:rsidR="004A5948">
              <w:t>The</w:t>
            </w:r>
            <w:r w:rsidR="001B2CD3" w:rsidRPr="00A5460C">
              <w:t xml:space="preserve"> </w:t>
            </w:r>
            <w:r w:rsidR="00907D33" w:rsidRPr="00A5460C">
              <w:t xml:space="preserve">RROSH Assessment </w:t>
            </w:r>
            <w:r w:rsidR="001B2CD3" w:rsidRPr="00A5460C">
              <w:t>Tool wil</w:t>
            </w:r>
            <w:r w:rsidR="00907D33" w:rsidRPr="00A5460C">
              <w:t xml:space="preserve">l have </w:t>
            </w:r>
            <w:r w:rsidR="004A5948">
              <w:t>its</w:t>
            </w:r>
            <w:r w:rsidR="00907D33" w:rsidRPr="00A5460C">
              <w:t xml:space="preserve"> public interface </w:t>
            </w:r>
            <w:r w:rsidR="004A5948">
              <w:t>by the end of the year</w:t>
            </w:r>
            <w:r w:rsidR="00907D33" w:rsidRPr="00A5460C">
              <w:t xml:space="preserve">. </w:t>
            </w: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134DA7BF" w:rsidR="00DD6623" w:rsidRDefault="00F164F2" w:rsidP="00DD6623">
            <w:pPr>
              <w:rPr>
                <w:rFonts w:ascii="Calibri" w:eastAsia="Calibri" w:hAnsi="Calibri" w:cs="Times New Roman"/>
                <w:i/>
                <w:iCs/>
                <w:sz w:val="24"/>
                <w:szCs w:val="24"/>
              </w:rPr>
            </w:pPr>
            <w:r>
              <w:rPr>
                <w:noProof/>
                <w:lang w:val="en-CA" w:eastAsia="en-CA"/>
              </w:rPr>
              <w:drawing>
                <wp:inline distT="0" distB="0" distL="0" distR="0" wp14:anchorId="705D8960" wp14:editId="56E263C8">
                  <wp:extent cx="2217756" cy="1530096"/>
                  <wp:effectExtent l="0" t="0" r="0" b="0"/>
                  <wp:docPr id="3" name="Picture 3" descr="cid:image001.png@01D87FF2.99504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7FF2.99504F2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87405" cy="1578149"/>
                          </a:xfrm>
                          <a:prstGeom prst="rect">
                            <a:avLst/>
                          </a:prstGeom>
                          <a:noFill/>
                          <a:ln>
                            <a:noFill/>
                          </a:ln>
                        </pic:spPr>
                      </pic:pic>
                    </a:graphicData>
                  </a:graphic>
                </wp:inline>
              </w:drawing>
            </w:r>
          </w:p>
          <w:p w14:paraId="0FE484E8" w14:textId="2BDFC4B1" w:rsidR="008B1E5D" w:rsidRDefault="008B1E5D" w:rsidP="00DD6623">
            <w:pPr>
              <w:rPr>
                <w:rFonts w:ascii="Calibri" w:eastAsia="Calibri" w:hAnsi="Calibri" w:cs="Times New Roman"/>
                <w:i/>
                <w:iCs/>
                <w:sz w:val="24"/>
                <w:szCs w:val="24"/>
              </w:rPr>
            </w:pPr>
          </w:p>
          <w:p w14:paraId="6B3437B1" w14:textId="25E5AFE5" w:rsidR="008B1E5D" w:rsidRPr="00F54A0E" w:rsidRDefault="008B1E5D" w:rsidP="00DD6623">
            <w:pPr>
              <w:rPr>
                <w:lang w:val="en-US"/>
              </w:rPr>
            </w:pPr>
            <w:r w:rsidRPr="00F54A0E">
              <w:rPr>
                <w:lang w:val="en-US"/>
              </w:rPr>
              <w:lastRenderedPageBreak/>
              <w:t>OPC Staff Presenting RROSH Assessment Tool at International Association of Privacy Professionals – Toronto,</w:t>
            </w:r>
            <w:r w:rsidR="00F54A0E">
              <w:rPr>
                <w:lang w:val="en-US"/>
              </w:rPr>
              <w:t xml:space="preserve"> Canada, May 2022 </w:t>
            </w:r>
            <w:r w:rsidRPr="00F54A0E">
              <w:rPr>
                <w:lang w:val="en-US"/>
              </w:rPr>
              <w:t>Conf</w:t>
            </w:r>
            <w:r w:rsidR="00F54A0E">
              <w:rPr>
                <w:lang w:val="en-US"/>
              </w:rPr>
              <w:t>e</w:t>
            </w:r>
            <w:r w:rsidRPr="00F54A0E">
              <w:rPr>
                <w:lang w:val="en-US"/>
              </w:rPr>
              <w:t>rence.</w:t>
            </w:r>
          </w:p>
          <w:p w14:paraId="5E3499F6" w14:textId="77777777" w:rsidR="00DD6623" w:rsidRPr="00DD6623" w:rsidRDefault="00DD6623" w:rsidP="00DD6623">
            <w:pPr>
              <w:rPr>
                <w:rFonts w:ascii="Calibri" w:eastAsia="Calibri" w:hAnsi="Calibri" w:cs="Times New Roman"/>
                <w:i/>
                <w:iCs/>
                <w:sz w:val="24"/>
                <w:szCs w:val="24"/>
              </w:rPr>
            </w:pPr>
          </w:p>
          <w:p w14:paraId="13B372EA" w14:textId="0907C382" w:rsidR="00DD6623" w:rsidRDefault="008B1E5D" w:rsidP="00DD6623">
            <w:pPr>
              <w:rPr>
                <w:rFonts w:ascii="Calibri" w:eastAsia="Calibri" w:hAnsi="Calibri" w:cs="Times New Roman"/>
                <w:i/>
                <w:iCs/>
                <w:sz w:val="24"/>
                <w:szCs w:val="24"/>
              </w:rPr>
            </w:pPr>
            <w:r>
              <w:rPr>
                <w:noProof/>
                <w:lang w:val="en-CA" w:eastAsia="en-CA"/>
              </w:rPr>
              <w:drawing>
                <wp:inline distT="0" distB="0" distL="0" distR="0" wp14:anchorId="6C1DA792" wp14:editId="6C139738">
                  <wp:extent cx="2554224" cy="1960880"/>
                  <wp:effectExtent l="0" t="0" r="0" b="1270"/>
                  <wp:docPr id="2" name="Picture 2" descr="C:\Users\slajoie\AppData\Local\Microsoft\Windows\INetCache\Content.Word\IAPP_T.O._2022 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lajoie\AppData\Local\Microsoft\Windows\INetCache\Content.Word\IAPP_T.O._2022 1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9574" cy="1988018"/>
                          </a:xfrm>
                          <a:prstGeom prst="rect">
                            <a:avLst/>
                          </a:prstGeom>
                          <a:noFill/>
                          <a:ln>
                            <a:noFill/>
                          </a:ln>
                        </pic:spPr>
                      </pic:pic>
                    </a:graphicData>
                  </a:graphic>
                </wp:inline>
              </w:drawing>
            </w:r>
          </w:p>
          <w:p w14:paraId="038B22D8" w14:textId="76CBE1DB" w:rsidR="008B1E5D" w:rsidRDefault="008B1E5D" w:rsidP="008B1E5D">
            <w:pPr>
              <w:rPr>
                <w:lang w:val="en-US"/>
              </w:rPr>
            </w:pPr>
            <w:r>
              <w:rPr>
                <w:lang w:val="en-US"/>
              </w:rPr>
              <w:t>(</w:t>
            </w:r>
            <w:proofErr w:type="gramStart"/>
            <w:r w:rsidRPr="00F54A0E">
              <w:rPr>
                <w:i/>
                <w:lang w:val="en-US"/>
              </w:rPr>
              <w:t>photo</w:t>
            </w:r>
            <w:proofErr w:type="gramEnd"/>
            <w:r w:rsidRPr="00F54A0E">
              <w:rPr>
                <w:i/>
                <w:lang w:val="en-US"/>
              </w:rPr>
              <w:t xml:space="preserve"> courtesy of the IAPP Canada Privacy Symposium 2022</w:t>
            </w:r>
            <w:r>
              <w:rPr>
                <w:lang w:val="en-US"/>
              </w:rPr>
              <w:t>)</w:t>
            </w:r>
          </w:p>
          <w:p w14:paraId="58F6B98B" w14:textId="77777777" w:rsidR="00F54A0E" w:rsidRDefault="00F54A0E" w:rsidP="008B1E5D">
            <w:pPr>
              <w:rPr>
                <w:lang w:val="en-US"/>
              </w:rPr>
            </w:pPr>
          </w:p>
          <w:p w14:paraId="6CF7B8A7" w14:textId="5BDB42C1" w:rsidR="00F54A0E" w:rsidRDefault="00F54A0E" w:rsidP="008B1E5D">
            <w:pPr>
              <w:rPr>
                <w:lang w:val="en-US"/>
              </w:rPr>
            </w:pPr>
            <w:r>
              <w:rPr>
                <w:lang w:val="en-US"/>
              </w:rPr>
              <w:t xml:space="preserve">Session </w:t>
            </w:r>
            <w:r w:rsidR="00F763B7">
              <w:rPr>
                <w:lang w:val="en-US"/>
              </w:rPr>
              <w:t>participants c</w:t>
            </w:r>
            <w:r>
              <w:rPr>
                <w:lang w:val="en-US"/>
              </w:rPr>
              <w:t>omments:</w:t>
            </w:r>
          </w:p>
          <w:p w14:paraId="16BB43BB" w14:textId="77777777" w:rsidR="00F54A0E" w:rsidRDefault="00F54A0E" w:rsidP="008B1E5D">
            <w:pPr>
              <w:rPr>
                <w:lang w:val="en-US"/>
              </w:rPr>
            </w:pPr>
          </w:p>
          <w:p w14:paraId="4F0DF81E" w14:textId="2AFCEDB0" w:rsidR="00F54A0E" w:rsidRPr="00F54A0E" w:rsidRDefault="00F54A0E" w:rsidP="00F54A0E">
            <w:pPr>
              <w:ind w:left="360"/>
              <w:rPr>
                <w:lang w:val="en-US"/>
              </w:rPr>
            </w:pPr>
            <w:r>
              <w:rPr>
                <w:lang w:val="en-US"/>
              </w:rPr>
              <w:t>“My favorite session so far”</w:t>
            </w:r>
          </w:p>
          <w:p w14:paraId="53437BCA" w14:textId="02D457E9" w:rsidR="00F54A0E" w:rsidRPr="00F54A0E" w:rsidRDefault="00F54A0E" w:rsidP="00F54A0E">
            <w:pPr>
              <w:ind w:left="360"/>
              <w:rPr>
                <w:lang w:val="en-US"/>
              </w:rPr>
            </w:pPr>
            <w:r>
              <w:rPr>
                <w:lang w:val="en-US"/>
              </w:rPr>
              <w:t>“</w:t>
            </w:r>
            <w:r w:rsidRPr="00F54A0E">
              <w:rPr>
                <w:lang w:val="en-US"/>
              </w:rPr>
              <w:t>Very well presented I appreciated the RRO</w:t>
            </w:r>
            <w:r>
              <w:rPr>
                <w:lang w:val="en-US"/>
              </w:rPr>
              <w:t>SH assessment and demonstration”</w:t>
            </w:r>
          </w:p>
          <w:p w14:paraId="51D7102F" w14:textId="15CDFE23" w:rsidR="00F54A0E" w:rsidRPr="00DD6623" w:rsidRDefault="00F54A0E" w:rsidP="008B1E5D">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9"/>
      <w:footerReference w:type="default" r:id="rId20"/>
      <w:headerReference w:type="first" r:id="rId21"/>
      <w:footerReference w:type="first" r:id="rId22"/>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ED7A" w14:textId="77777777" w:rsidR="00C552EC" w:rsidRDefault="00C552EC" w:rsidP="00F41B32">
      <w:pPr>
        <w:spacing w:after="0" w:line="240" w:lineRule="auto"/>
      </w:pPr>
      <w:r>
        <w:separator/>
      </w:r>
    </w:p>
  </w:endnote>
  <w:endnote w:type="continuationSeparator" w:id="0">
    <w:p w14:paraId="26B6EA39" w14:textId="77777777" w:rsidR="00C552EC" w:rsidRDefault="00C552EC" w:rsidP="00F41B32">
      <w:pPr>
        <w:spacing w:after="0" w:line="240" w:lineRule="auto"/>
      </w:pPr>
      <w:r>
        <w:continuationSeparator/>
      </w:r>
    </w:p>
  </w:endnote>
  <w:endnote w:type="continuationNotice" w:id="1">
    <w:p w14:paraId="244FE3D8" w14:textId="77777777" w:rsidR="00C552EC" w:rsidRDefault="00C55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CC79BDA" w:rsidR="00DE7A0D" w:rsidRDefault="00DE7A0D">
        <w:pPr>
          <w:pStyle w:val="Piedepgina"/>
          <w:jc w:val="right"/>
        </w:pPr>
        <w:r>
          <w:fldChar w:fldCharType="begin"/>
        </w:r>
        <w:r>
          <w:instrText xml:space="preserve"> PAGE   \* MERGEFORMAT </w:instrText>
        </w:r>
        <w:r>
          <w:fldChar w:fldCharType="separate"/>
        </w:r>
        <w:r w:rsidR="00F763B7">
          <w:rPr>
            <w:noProof/>
          </w:rPr>
          <w:t>4</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D9D2638" w:rsidR="0082165F" w:rsidRDefault="0082165F">
        <w:pPr>
          <w:pStyle w:val="Piedepgina"/>
          <w:jc w:val="right"/>
        </w:pPr>
        <w:r>
          <w:fldChar w:fldCharType="begin"/>
        </w:r>
        <w:r>
          <w:instrText xml:space="preserve"> PAGE   \* MERGEFORMAT </w:instrText>
        </w:r>
        <w:r>
          <w:fldChar w:fldCharType="separate"/>
        </w:r>
        <w:r w:rsidR="00F763B7">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5A07" w14:textId="77777777" w:rsidR="00C552EC" w:rsidRDefault="00C552EC" w:rsidP="00F41B32">
      <w:pPr>
        <w:spacing w:after="0" w:line="240" w:lineRule="auto"/>
      </w:pPr>
      <w:r>
        <w:separator/>
      </w:r>
    </w:p>
  </w:footnote>
  <w:footnote w:type="continuationSeparator" w:id="0">
    <w:p w14:paraId="23ECD238" w14:textId="77777777" w:rsidR="00C552EC" w:rsidRDefault="00C552EC" w:rsidP="00F41B32">
      <w:pPr>
        <w:spacing w:after="0" w:line="240" w:lineRule="auto"/>
      </w:pPr>
      <w:r>
        <w:continuationSeparator/>
      </w:r>
    </w:p>
  </w:footnote>
  <w:footnote w:type="continuationNotice" w:id="1">
    <w:p w14:paraId="505F62C0" w14:textId="77777777" w:rsidR="00C552EC" w:rsidRDefault="00C552EC">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en-CA" w:eastAsia="en-CA"/>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A96AD880"/>
    <w:lvl w:ilvl="0" w:tplc="0809000F">
      <w:start w:val="1"/>
      <w:numFmt w:val="decimal"/>
      <w:lvlText w:val="%1."/>
      <w:lvlJc w:val="left"/>
      <w:pPr>
        <w:ind w:left="720" w:hanging="360"/>
      </w:pPr>
      <w:rPr>
        <w:rFonts w:hint="default"/>
      </w:rPr>
    </w:lvl>
    <w:lvl w:ilvl="1" w:tplc="441A2A12">
      <w:numFmt w:val="bullet"/>
      <w:lvlText w:val=""/>
      <w:lvlJc w:val="left"/>
      <w:pPr>
        <w:ind w:left="1440" w:hanging="360"/>
      </w:pPr>
      <w:rPr>
        <w:rFonts w:ascii="Wingdings" w:eastAsiaTheme="minorHAnsi" w:hAnsi="Wingding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76F06"/>
    <w:multiLevelType w:val="hybridMultilevel"/>
    <w:tmpl w:val="1604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614632084">
    <w:abstractNumId w:val="0"/>
  </w:num>
  <w:num w:numId="2" w16cid:durableId="1364280796">
    <w:abstractNumId w:val="4"/>
  </w:num>
  <w:num w:numId="3" w16cid:durableId="29570499">
    <w:abstractNumId w:val="1"/>
  </w:num>
  <w:num w:numId="4" w16cid:durableId="1653487104">
    <w:abstractNumId w:val="3"/>
  </w:num>
  <w:num w:numId="5" w16cid:durableId="125285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14241"/>
    <w:rsid w:val="00025315"/>
    <w:rsid w:val="00054D8F"/>
    <w:rsid w:val="00074986"/>
    <w:rsid w:val="000A71DD"/>
    <w:rsid w:val="001268C5"/>
    <w:rsid w:val="00131839"/>
    <w:rsid w:val="0015097E"/>
    <w:rsid w:val="00150BA3"/>
    <w:rsid w:val="00157B58"/>
    <w:rsid w:val="00171841"/>
    <w:rsid w:val="0017206C"/>
    <w:rsid w:val="00175D0F"/>
    <w:rsid w:val="00177F95"/>
    <w:rsid w:val="00193EBC"/>
    <w:rsid w:val="001B1447"/>
    <w:rsid w:val="001B2CD3"/>
    <w:rsid w:val="001B3FE8"/>
    <w:rsid w:val="001D4FC2"/>
    <w:rsid w:val="00206CFC"/>
    <w:rsid w:val="00216430"/>
    <w:rsid w:val="00234FA8"/>
    <w:rsid w:val="00235848"/>
    <w:rsid w:val="0025057E"/>
    <w:rsid w:val="002604F5"/>
    <w:rsid w:val="00281428"/>
    <w:rsid w:val="002A239B"/>
    <w:rsid w:val="002B005F"/>
    <w:rsid w:val="002D106F"/>
    <w:rsid w:val="002F7D3D"/>
    <w:rsid w:val="00301994"/>
    <w:rsid w:val="00316AE1"/>
    <w:rsid w:val="003800F5"/>
    <w:rsid w:val="003A0EC7"/>
    <w:rsid w:val="003A7F73"/>
    <w:rsid w:val="003B7275"/>
    <w:rsid w:val="003B7DAA"/>
    <w:rsid w:val="003D58FC"/>
    <w:rsid w:val="0043397E"/>
    <w:rsid w:val="004467A0"/>
    <w:rsid w:val="00480B2C"/>
    <w:rsid w:val="0049273F"/>
    <w:rsid w:val="004A5948"/>
    <w:rsid w:val="004C41B3"/>
    <w:rsid w:val="004D1E2E"/>
    <w:rsid w:val="004E5F37"/>
    <w:rsid w:val="00500A57"/>
    <w:rsid w:val="00502848"/>
    <w:rsid w:val="00514A4F"/>
    <w:rsid w:val="005610CF"/>
    <w:rsid w:val="00563804"/>
    <w:rsid w:val="0057237B"/>
    <w:rsid w:val="00582AF6"/>
    <w:rsid w:val="005A2D54"/>
    <w:rsid w:val="005C0354"/>
    <w:rsid w:val="005C1E76"/>
    <w:rsid w:val="005E1059"/>
    <w:rsid w:val="005E12FC"/>
    <w:rsid w:val="005E4FDC"/>
    <w:rsid w:val="00600353"/>
    <w:rsid w:val="00632B77"/>
    <w:rsid w:val="00633D54"/>
    <w:rsid w:val="006756E8"/>
    <w:rsid w:val="0068231A"/>
    <w:rsid w:val="006832D5"/>
    <w:rsid w:val="00697F72"/>
    <w:rsid w:val="006A3D3A"/>
    <w:rsid w:val="006A726A"/>
    <w:rsid w:val="006E1894"/>
    <w:rsid w:val="0070032E"/>
    <w:rsid w:val="0071587F"/>
    <w:rsid w:val="0072573D"/>
    <w:rsid w:val="0076671A"/>
    <w:rsid w:val="00784A0B"/>
    <w:rsid w:val="007953DB"/>
    <w:rsid w:val="007B2B44"/>
    <w:rsid w:val="007B6E8E"/>
    <w:rsid w:val="007D00E1"/>
    <w:rsid w:val="00805A48"/>
    <w:rsid w:val="00806684"/>
    <w:rsid w:val="00816ED0"/>
    <w:rsid w:val="0082165F"/>
    <w:rsid w:val="0082183A"/>
    <w:rsid w:val="00830CDA"/>
    <w:rsid w:val="00863C68"/>
    <w:rsid w:val="00865FC8"/>
    <w:rsid w:val="008B1E5D"/>
    <w:rsid w:val="008C531A"/>
    <w:rsid w:val="008C71AC"/>
    <w:rsid w:val="008D3516"/>
    <w:rsid w:val="00903E7C"/>
    <w:rsid w:val="00907D33"/>
    <w:rsid w:val="00A248FE"/>
    <w:rsid w:val="00A3098B"/>
    <w:rsid w:val="00A30B63"/>
    <w:rsid w:val="00A325A9"/>
    <w:rsid w:val="00A42A5D"/>
    <w:rsid w:val="00A45AD6"/>
    <w:rsid w:val="00A5460C"/>
    <w:rsid w:val="00A577B2"/>
    <w:rsid w:val="00A947E7"/>
    <w:rsid w:val="00AC02D8"/>
    <w:rsid w:val="00AC4380"/>
    <w:rsid w:val="00AF2415"/>
    <w:rsid w:val="00AF3384"/>
    <w:rsid w:val="00B17318"/>
    <w:rsid w:val="00B4522C"/>
    <w:rsid w:val="00B541DD"/>
    <w:rsid w:val="00B75191"/>
    <w:rsid w:val="00B831EB"/>
    <w:rsid w:val="00BB6A10"/>
    <w:rsid w:val="00BD2F98"/>
    <w:rsid w:val="00BF0B77"/>
    <w:rsid w:val="00BF49F3"/>
    <w:rsid w:val="00C27874"/>
    <w:rsid w:val="00C552EC"/>
    <w:rsid w:val="00C574B1"/>
    <w:rsid w:val="00C61CC6"/>
    <w:rsid w:val="00C67697"/>
    <w:rsid w:val="00C872FC"/>
    <w:rsid w:val="00C91AFF"/>
    <w:rsid w:val="00C96C3C"/>
    <w:rsid w:val="00C97DE0"/>
    <w:rsid w:val="00CA311A"/>
    <w:rsid w:val="00CB0A28"/>
    <w:rsid w:val="00CB241A"/>
    <w:rsid w:val="00CE741E"/>
    <w:rsid w:val="00D15EEF"/>
    <w:rsid w:val="00D2147F"/>
    <w:rsid w:val="00D456F2"/>
    <w:rsid w:val="00D60184"/>
    <w:rsid w:val="00D67BB7"/>
    <w:rsid w:val="00D81921"/>
    <w:rsid w:val="00D96B7B"/>
    <w:rsid w:val="00D97CA0"/>
    <w:rsid w:val="00DC58A3"/>
    <w:rsid w:val="00DC6E06"/>
    <w:rsid w:val="00DD6623"/>
    <w:rsid w:val="00DE23C7"/>
    <w:rsid w:val="00DE2947"/>
    <w:rsid w:val="00DE7A0D"/>
    <w:rsid w:val="00DF34CC"/>
    <w:rsid w:val="00DF40FC"/>
    <w:rsid w:val="00E02E87"/>
    <w:rsid w:val="00E203D2"/>
    <w:rsid w:val="00E43076"/>
    <w:rsid w:val="00E503F5"/>
    <w:rsid w:val="00E57180"/>
    <w:rsid w:val="00E90C6C"/>
    <w:rsid w:val="00E919AF"/>
    <w:rsid w:val="00E933E6"/>
    <w:rsid w:val="00EC3245"/>
    <w:rsid w:val="00EF5271"/>
    <w:rsid w:val="00F03718"/>
    <w:rsid w:val="00F164F2"/>
    <w:rsid w:val="00F41B2C"/>
    <w:rsid w:val="00F41B32"/>
    <w:rsid w:val="00F54A0E"/>
    <w:rsid w:val="00F763B7"/>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UnresolvedMention1">
    <w:name w:val="Unresolved Mention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customStyle="1" w:styleId="ng-binding">
    <w:name w:val="ng-binding"/>
    <w:basedOn w:val="Fuentedeprrafopredeter"/>
    <w:rsid w:val="006A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726">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7068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retariat@globalprivacyassembly.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87FF2.99504F2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D94EE07D0D811A41A582279A1CEE30C8" ma:contentTypeVersion="199" ma:contentTypeDescription="" ma:contentTypeScope="" ma:versionID="d34017f0f9ecaa3267530aeb72eb122d">
  <xsd:schema xmlns:xsd="http://www.w3.org/2001/XMLSchema" xmlns:xs="http://www.w3.org/2001/XMLSchema" xmlns:p="http://schemas.microsoft.com/office/2006/metadata/properties" xmlns:ns3="33568a71-0971-4958-b60d-cae28eede9ca" targetNamespace="http://schemas.microsoft.com/office/2006/metadata/properties" ma:root="true" ma:fieldsID="785fe5b6c8068c2fdd9427115600c7cf" ns3:_="">
    <xsd:import namespace="33568a71-0971-4958-b60d-cae28eede9ca"/>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udit_x0020_Name" minOccurs="0"/>
                <xsd:element ref="ns3:CognivaFacetAudit_x0020_Phase"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tention_x0020_and_x0020_Disposition_x0020_Rule" minOccurs="0"/>
                <xsd:element ref="ns3:Routing_x0020_Location" minOccurs="0"/>
                <xsd:element ref="ns3:Scanned_Document" minOccurs="0"/>
                <xsd:element ref="ns3:Scanned_Reference" minOccurs="0"/>
                <xsd:element ref="ns3:CognivaFacetSignature_x0020_Card_x0020_Type" minOccurs="0"/>
                <xsd:element ref="ns3:CognivaFacetSolicitorClientPrivileg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Initiative" minOccurs="0"/>
                <xsd:element ref="ns3:CognivaFacetType_x0020_of_x0020_Outreach_x0020_Tool" minOccurs="0"/>
                <xsd:element ref="ns3:CognivaFacetType_x0020_of_x0020_Procedure" minOccurs="0"/>
                <xsd:element ref="ns3:CognivaFacetVendor_x0020_Name_x0020_OGD" minOccurs="0"/>
                <xsd:element ref="ns3:CognivaFacetVendor_x0020_Code_x0020_OGD" minOccurs="0"/>
                <xsd:element ref="ns3:_dlc_DocIdUrl" minOccurs="0"/>
                <xsd:element ref="ns3:_dlc_DocId" minOccurs="0"/>
                <xsd:element ref="ns3:_dlc_DocIdPersistId" minOccurs="0"/>
                <xsd:element ref="ns3:CognivaFacetDisposition_x0020_Action" minOccurs="0"/>
                <xsd:element ref="ns3:CognivaFacetHas_x0020_Historical_x002f_Archival_x0020_Value" minOccurs="0"/>
                <xsd:element ref="ns3:CognivaFacetSource_x0020_of_x0020_ATIP_x0020_Request" minOccurs="0"/>
                <xsd:element ref="ns3:SharedWithUsers" minOccurs="0"/>
                <xsd:element ref="ns3:CognivaFacetType_x0020_of_x0020_Recourse" minOccurs="0"/>
                <xsd:element ref="ns3:CognivaFacetType_x0020_of_x0020_Separation" minOccurs="0"/>
                <xsd:element ref="ns3:CognivaFacetTypeofSeparation" minOccurs="0"/>
                <xsd:element ref="ns3:CognivaFacetDispositionAction" minOccurs="0"/>
                <xsd:element ref="ns3:CognivaFacetBusiness_x0020_Advisory_x0020_Case_x0020_Number" minOccurs="0"/>
                <xsd:element ref="ns3:CognivaFacetLitigationFileNumber" minOccurs="0"/>
                <xsd:element ref="ns3:CognivaFacetTypeofRecourse" minOccurs="0"/>
                <xsd:element ref="ns3:CognivaFacetSourceofATIPRequest" minOccurs="0"/>
                <xsd:element ref="ns3:CognivaFacetOPCSectorsandDirectorates" minOccurs="0"/>
                <xsd:element ref="ns3:CognivaFacetHR_x0020_Systems" minOccurs="0"/>
                <xsd:element ref="ns3:CognivaFacetTA_x0020_Case_x0020_Number" minOccurs="0"/>
                <xsd:element ref="ns3:CognivaFacetPRPACaseNumber" minOccurs="0"/>
                <xsd:element ref="ns3:CognivaFacetPositionTitle" minOccurs="0"/>
                <xsd:element ref="ns3:CognivaFacetCompensation" minOccurs="0"/>
                <xsd:element ref="ns3:CognivaFacetWellness_x0020_Programs" minOccurs="0"/>
                <xsd:element ref="ns3:CognivaFacetGA_x0020_Notifica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ma:readOnly="false">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udit_x0020_Name" ma:index="23" nillable="true" ma:displayName="Audit Name" ma:internalName="CognivaFacetAudit_x0020_Name">
      <xsd:simpleType>
        <xsd:restriction base="dms:Text">
          <xsd:maxLength value="255"/>
        </xsd:restriction>
      </xsd:simpleType>
    </xsd:element>
    <xsd:element name="CognivaFacetAudit_x0020_Phase" ma:index="24" nillable="true" ma:displayName="Audit Phase" ma:internalName="CognivaFacetAudit_x0020_Phase">
      <xsd:simpleType>
        <xsd:restriction base="dms:Text">
          <xsd:maxLength value="255"/>
        </xsd:restriction>
      </xsd:simpleType>
    </xsd:element>
    <xsd:element name="CognivaFacetBill" ma:index="25" nillable="true" ma:displayName="Bill" ma:internalName="CognivaFacetBill">
      <xsd:simpleType>
        <xsd:restriction base="dms:Text">
          <xsd:maxLength value="255"/>
        </xsd:restriction>
      </xsd:simpleType>
    </xsd:element>
    <xsd:element name="CognivaFacetBusiness_x0020_Value" ma:index="26" nillable="true" ma:displayName="Business Value" ma:internalName="CognivaFacetBusiness_x0020_Value">
      <xsd:simpleType>
        <xsd:restriction base="dms:Text">
          <xsd:maxLength value="255"/>
        </xsd:restriction>
      </xsd:simpleType>
    </xsd:element>
    <xsd:element name="CognivaFacetCalendar_x0020_Year" ma:index="27" nillable="true" ma:displayName="Calendar Year" ma:internalName="CognivaFacetCalendar_x0020_Year">
      <xsd:simpleType>
        <xsd:restriction base="dms:Text">
          <xsd:maxLength value="255"/>
        </xsd:restriction>
      </xsd:simpleType>
    </xsd:element>
    <xsd:element name="CognivaFacetChamber" ma:index="28" nillable="true" ma:displayName="Chamber" ma:internalName="CognivaFacetChamber">
      <xsd:simpleType>
        <xsd:restriction base="dms:Text">
          <xsd:maxLength value="255"/>
        </xsd:restriction>
      </xsd:simpleType>
    </xsd:element>
    <xsd:element name="CognivaFacetCi2_x0020_Category" ma:index="29" nillable="true" ma:displayName="Ci2 Category" ma:internalName="CognivaFacetCi2_x0020_Category">
      <xsd:simpleType>
        <xsd:restriction base="dms:Text">
          <xsd:maxLength value="255"/>
        </xsd:restriction>
      </xsd:simpleType>
    </xsd:element>
    <xsd:element name="CognivaFacetCi2_x0020_Language" ma:index="30" nillable="true" ma:displayName="Ci2 Language" ma:internalName="CognivaFacetCi2_x0020_Language">
      <xsd:simpleType>
        <xsd:restriction base="dms:Text">
          <xsd:maxLength value="255"/>
        </xsd:restriction>
      </xsd:simpleType>
    </xsd:element>
    <xsd:element name="CognivaFacetClassification_x0020_Level" ma:index="31" nillable="true" ma:displayName="Classification Level" ma:internalName="CognivaFacetClassification_x0020_Level">
      <xsd:simpleType>
        <xsd:restriction base="dms:Text">
          <xsd:maxLength value="255"/>
        </xsd:restriction>
      </xsd:simpleType>
    </xsd:element>
    <xsd:element name="CognivaFacetCommitment_x0020_Number" ma:index="32" nillable="true" ma:displayName="Commitment Number" ma:internalName="CognivaFacetCommitment_x0020_Number">
      <xsd:simpleType>
        <xsd:restriction base="dms:Text">
          <xsd:maxLength value="255"/>
        </xsd:restriction>
      </xsd:simpleType>
    </xsd:element>
    <xsd:element name="CognivaFacetCommittee_x0020_of_x0020_Parliament" ma:index="33"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4" nillable="true" ma:displayName="Committee or Working Group" ma:internalName="CognivaFacetCommittee_x0020_or_x0020_Working_x0020_Group">
      <xsd:simpleType>
        <xsd:restriction base="dms:Text">
          <xsd:maxLength value="255"/>
        </xsd:restriction>
      </xsd:simpleType>
    </xsd:element>
    <xsd:element name="ComplaintGrievanceNumber" ma:index="35" nillable="true" ma:displayName="Complaint/Grievance Number" ma:internalName="ComplaintGrievanceNumber">
      <xsd:simpleType>
        <xsd:restriction base="dms:Text">
          <xsd:maxLength value="255"/>
        </xsd:restriction>
      </xsd:simpleType>
    </xsd:element>
    <xsd:element name="CognivaFacetComplaint_x0020_Type" ma:index="36" nillable="true" ma:displayName="Complaint Type" ma:internalName="CognivaFacetComplaint_x0020_Type">
      <xsd:simpleType>
        <xsd:restriction base="dms:Text"/>
      </xsd:simpleType>
    </xsd:element>
    <xsd:element name="ContractContributionNumber" ma:index="37" nillable="true" ma:displayName="Contract Contribution Number" ma:internalName="ContractContributionNumber">
      <xsd:simpleType>
        <xsd:restriction base="dms:Text">
          <xsd:maxLength value="255"/>
        </xsd:restriction>
      </xsd:simpleType>
    </xsd:element>
    <xsd:element name="CognivaFacetCorrespondence_x0020_Tracking_x0020_Number" ma:index="38"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39" nillable="true" ma:displayName="Court File Number" ma:internalName="CognivaFacetCourt_x0020_File_x0020_Number">
      <xsd:simpleType>
        <xsd:restriction base="dms:Text">
          <xsd:maxLength value="255"/>
        </xsd:restriction>
      </xsd:simpleType>
    </xsd:element>
    <xsd:element name="CognivaFacetCourt_x0020_Level" ma:index="40" nillable="true" ma:displayName="Court Level" ma:internalName="CognivaFacetCourt_x0020_Level">
      <xsd:simpleType>
        <xsd:restriction base="dms:Text">
          <xsd:maxLength value="255"/>
        </xsd:restriction>
      </xsd:simpleType>
    </xsd:element>
    <xsd:element name="CognivaFacetDocumentSource" ma:index="41" nillable="true" ma:displayName="Document Source" ma:internalName="CognivaFacetDocumentSource">
      <xsd:simpleType>
        <xsd:restriction base="dms:Text"/>
      </xsd:simpleType>
    </xsd:element>
    <xsd:element name="CognivaFacetDueDiligenceFinance" ma:index="42" nillable="true" ma:displayName="Due Diligence by Finance" ma:internalName="CognivaFacetDueDiligenceFinance">
      <xsd:simpleType>
        <xsd:restriction base="dms:Text">
          <xsd:maxLength value="255"/>
        </xsd:restriction>
      </xsd:simpleType>
    </xsd:element>
    <xsd:element name="CognivaFacetDueDiligenceSPS" ma:index="43" nillable="true" ma:displayName="Due Diligence in SPS" ma:internalName="CognivaFacetDueDiligenceSPS">
      <xsd:simpleType>
        <xsd:restriction base="dms:Text">
          <xsd:maxLength value="255"/>
        </xsd:restriction>
      </xsd:simpleType>
    </xsd:element>
    <xsd:element name="CognivaFacetEmployee_x0020_Name" ma:index="44" nillable="true" ma:displayName="Employee Name" ma:internalName="CognivaFacetEmployee_x0020_Name">
      <xsd:simpleType>
        <xsd:restriction base="dms:Text">
          <xsd:maxLength value="255"/>
        </xsd:restriction>
      </xsd:simpleType>
    </xsd:element>
    <xsd:element name="CognivaFacetEssential_x0020_Information_x0020_Resource" ma:index="45"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46" nillable="true" ma:displayName="Invoice Number" ma:internalName="CognivaFacetExpense_x0020_Voucher_x0020_Number">
      <xsd:simpleType>
        <xsd:restriction base="dms:Text">
          <xsd:maxLength value="255"/>
        </xsd:restriction>
      </xsd:simpleType>
    </xsd:element>
    <xsd:element name="CognivaFacetEventDate" ma:index="47" nillable="true" ma:displayName="Event Date" ma:internalName="CognivaFacetEventDate">
      <xsd:simpleType>
        <xsd:restriction base="dms:Text">
          <xsd:maxLength value="255"/>
        </xsd:restriction>
      </xsd:simpleType>
    </xsd:element>
    <xsd:element name="CognivaFacetExternal_x0020_Author" ma:index="48" nillable="true" ma:displayName="External Author" ma:internalName="CognivaFacetExternal_x0020_Author">
      <xsd:simpleType>
        <xsd:restriction base="dms:Text">
          <xsd:maxLength value="255"/>
        </xsd:restriction>
      </xsd:simpleType>
    </xsd:element>
    <xsd:element name="CognivaFacetFindings_x0020_and_x0020_other_x0020_Dispositions" ma:index="49" nillable="true" ma:displayName="Findings and other Dispositions" ma:internalName="CognivaFacetFindings_x0020_and_x0020_other_x0020_Dispositions">
      <xsd:simpleType>
        <xsd:restriction base="dms:Text"/>
      </xsd:simpleType>
    </xsd:element>
    <xsd:element name="CognivaFacetFiscal_x0020_Year" ma:index="50" nillable="true" ma:displayName="Fiscal Year" ma:internalName="CognivaFacetFiscal_x0020_Year">
      <xsd:simpleType>
        <xsd:restriction base="dms:Text">
          <xsd:maxLength value="255"/>
        </xsd:restriction>
      </xsd:simpleType>
    </xsd:element>
    <xsd:element name="CognivaFacetGenericWorkDescriptionNumber" ma:index="51" nillable="true" ma:displayName="Generic Work Description Number" ma:internalName="CognivaFacetGenericWorkDescriptionNumber">
      <xsd:simpleType>
        <xsd:restriction base="dms:Text">
          <xsd:maxLength value="255"/>
        </xsd:restriction>
      </xsd:simpleType>
    </xsd:element>
    <xsd:element name="CognivaFacetGXReferenceNumber" ma:index="52" nillable="true" ma:displayName="GX Reference Number" ma:internalName="CognivaFacetGXReferenceNumber">
      <xsd:simpleType>
        <xsd:restriction base="dms:Text">
          <xsd:maxLength value="255"/>
        </xsd:restriction>
      </xsd:simpleType>
    </xsd:element>
    <xsd:element name="CognivaFacetGXVendorCode" ma:index="53" nillable="true" ma:displayName="GX Vendor Code" ma:internalName="CognivaFacetGXVendorCode">
      <xsd:simpleType>
        <xsd:restriction base="dms:Text">
          <xsd:maxLength value="255"/>
        </xsd:restriction>
      </xsd:simpleType>
    </xsd:element>
    <xsd:element name="CognivaFacetGXVendorName" ma:index="54" nillable="true" ma:displayName="GX Vendor Name" ma:internalName="CognivaFacetGXVendorName">
      <xsd:simpleType>
        <xsd:restriction base="dms:Text">
          <xsd:maxLength value="255"/>
        </xsd:restriction>
      </xsd:simpleType>
    </xsd:element>
    <xsd:element name="CognivaFacetHot_x0020_File" ma:index="55" nillable="true" ma:displayName="Hot File" ma:internalName="CognivaFacetHot_x0020_File">
      <xsd:simpleType>
        <xsd:restriction base="dms:Text">
          <xsd:maxLength value="255"/>
        </xsd:restriction>
      </xsd:simpleType>
    </xsd:element>
    <xsd:element name="CognivaFacetIncluded_x0020_in_x0020_Annual_x0020_Report" ma:index="56"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57"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58" nillable="true" ma:displayName="Information Request Number" ma:indexed="true" ma:internalName="CognivaFacetInformation_x0020_Request_x0020_Number">
      <xsd:simpleType>
        <xsd:restriction base="dms:Text">
          <xsd:maxLength value="255"/>
        </xsd:restriction>
      </xsd:simpleType>
    </xsd:element>
    <xsd:element name="InternalExternal" ma:index="59" nillable="true" ma:displayName="Internal / External" ma:internalName="InternalExternal">
      <xsd:simpleType>
        <xsd:restriction base="dms:Text">
          <xsd:maxLength value="255"/>
        </xsd:restriction>
      </xsd:simpleType>
    </xsd:element>
    <xsd:element name="CognivaFacetRole" ma:index="60" nillable="true" ma:displayName="ISIS Role" ma:internalName="CognivaFacetRole">
      <xsd:simpleType>
        <xsd:restriction base="dms:Text">
          <xsd:maxLength value="255"/>
        </xsd:restriction>
      </xsd:simpleType>
    </xsd:element>
    <xsd:element name="CognivaFacetSubject" ma:index="61" nillable="true" ma:displayName="ISIS Subject" ma:internalName="CognivaFacetSubject">
      <xsd:simpleType>
        <xsd:restriction base="dms:Text">
          <xsd:maxLength value="255"/>
        </xsd:restriction>
      </xsd:simpleType>
    </xsd:element>
    <xsd:element name="CognivaFacetISO_x0020_Project_x0020_Number" ma:index="62" nillable="true" ma:displayName="ISO Project Number" ma:internalName="CognivaFacetISO_x0020_Project_x0020_Number">
      <xsd:simpleType>
        <xsd:restriction base="dms:Text">
          <xsd:maxLength value="255"/>
        </xsd:restriction>
      </xsd:simpleType>
    </xsd:element>
    <xsd:element name="CognivaFacetJournal_x0020_Voucher_x0020_Type" ma:index="63" nillable="true" ma:displayName="Journal Voucher Type" ma:internalName="CognivaFacetJournal_x0020_Voucher_x0020_Type">
      <xsd:simpleType>
        <xsd:restriction base="dms:Text">
          <xsd:maxLength value="255"/>
        </xsd:restriction>
      </xsd:simpleType>
    </xsd:element>
    <xsd:element name="JurisdictionGeographicArea" ma:index="64" nillable="true" ma:displayName="Jurisdiction / Geographic Area" ma:internalName="JurisdictionGeographicArea">
      <xsd:simpleType>
        <xsd:restriction base="dms:Text">
          <xsd:maxLength value="255"/>
        </xsd:restriction>
      </xsd:simpleType>
    </xsd:element>
    <xsd:element name="CognivaFacetLegalConsultationNumber" ma:index="65" nillable="true" ma:displayName="Legal Consultation Number" ma:internalName="CognivaFacetLegalConsultationNumber">
      <xsd:simpleType>
        <xsd:restriction base="dms:Text">
          <xsd:maxLength value="255"/>
        </xsd:restriction>
      </xsd:simpleType>
    </xsd:element>
    <xsd:element name="CognivaFacetLegislation" ma:index="66" nillable="true" ma:displayName="Legislation" ma:internalName="CognivaFacetLegislation">
      <xsd:simpleType>
        <xsd:restriction base="dms:Text">
          <xsd:maxLength value="255"/>
        </xsd:restriction>
      </xsd:simpleType>
    </xsd:element>
    <xsd:element name="CognivaFacetLibrary_x0020_Vendor" ma:index="67" nillable="true" ma:displayName="Library Vendor" ma:internalName="CognivaFacetLibrary_x0020_Vendor">
      <xsd:simpleType>
        <xsd:restriction base="dms:Text"/>
      </xsd:simpleType>
    </xsd:element>
    <xsd:element name="CognivaFacetLitigation_x0020_Case" ma:index="68" nillable="true" ma:displayName="Litigation Case" ma:internalName="CognivaFacetLitigation_x0020_Case">
      <xsd:simpleType>
        <xsd:restriction base="dms:Text">
          <xsd:maxLength value="255"/>
        </xsd:restriction>
      </xsd:simpleType>
    </xsd:element>
    <xsd:element name="CognivaFacetLitigation_x0020_File_x0020_Number" ma:index="69" nillable="true" ma:displayName="Old Litigation File Number" ma:internalName="CognivaFacetLitigation_x0020_File_x0020_Number">
      <xsd:simpleType>
        <xsd:restriction base="dms:Text">
          <xsd:maxLength value="255"/>
        </xsd:restriction>
      </xsd:simpleType>
    </xsd:element>
    <xsd:element name="CognivaFacetLitigation_x0020_Category" ma:index="70"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1"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2" nillable="true" ma:displayName="Meeting Date" ma:internalName="CognivaFacetMeeting_x0020_Date">
      <xsd:simpleType>
        <xsd:restriction base="dms:Text">
          <xsd:maxLength value="255"/>
        </xsd:restriction>
      </xsd:simpleType>
    </xsd:element>
    <xsd:element name="CognivaFacetOccupational_x0020_Group" ma:index="73" nillable="true" ma:displayName="Occupational Group" ma:internalName="CognivaFacetOccupational_x0020_Group">
      <xsd:simpleType>
        <xsd:restriction base="dms:Text">
          <xsd:maxLength value="255"/>
        </xsd:restriction>
      </xsd:simpleType>
    </xsd:element>
    <xsd:element name="CognivaFacetOPC_x0020_Branch" ma:index="74" nillable="true" ma:displayName="OPC Branch" ma:internalName="CognivaFacetOPC_x0020_Branch">
      <xsd:simpleType>
        <xsd:restriction base="dms:Text">
          <xsd:maxLength value="255"/>
        </xsd:restriction>
      </xsd:simpleType>
    </xsd:element>
    <xsd:element name="CognivaFacetOPC_x0020_Priority_x0020_Area" ma:index="75" nillable="true" ma:displayName="OPC Priority Area" ma:internalName="CognivaFacetOPC_x0020_Priority_x0020_Area">
      <xsd:simpleType>
        <xsd:restriction base="dms:Text">
          <xsd:maxLength value="255"/>
        </xsd:restriction>
      </xsd:simpleType>
    </xsd:element>
    <xsd:element name="CognivaFacetOrganization" ma:index="76" nillable="true" ma:displayName="Organization" ma:internalName="CognivaFacetOrganization">
      <xsd:simpleType>
        <xsd:restriction base="dms:Text">
          <xsd:maxLength value="255"/>
        </xsd:restriction>
      </xsd:simpleType>
    </xsd:element>
    <xsd:element name="CognivaFacetParliament" ma:index="77" nillable="true" ma:displayName="Parliament" ma:internalName="CognivaFacetParliament">
      <xsd:simpleType>
        <xsd:restriction base="dms:Text">
          <xsd:maxLength value="255"/>
        </xsd:restriction>
      </xsd:simpleType>
    </xsd:element>
    <xsd:element name="CognivaFacetPayables_x0020_Control_x0020_Report_x0020_Type" ma:index="78" nillable="true" ma:displayName="Payables Control Report Type" ma:internalName="CognivaFacetPayables_x0020_Control_x0020_Report_x0020_Type">
      <xsd:simpleType>
        <xsd:restriction base="dms:Text"/>
      </xsd:simpleType>
    </xsd:element>
    <xsd:element name="CognivaFacetPeriodical_x0020_Title" ma:index="79" nillable="true" ma:displayName="Periodical Title" ma:internalName="CognivaFacetPeriodical_x0020_Title">
      <xsd:simpleType>
        <xsd:restriction base="dms:Text">
          <xsd:maxLength value="255"/>
        </xsd:restriction>
      </xsd:simpleType>
    </xsd:element>
    <xsd:element name="CognivaFacetPhysical_x0020_Resource" ma:index="80" nillable="true" ma:displayName="Physical Resource" ma:internalName="CognivaFacetPhysical_x0020_Resource">
      <xsd:simpleType>
        <xsd:restriction base="dms:Text">
          <xsd:maxLength value="255"/>
        </xsd:restriction>
      </xsd:simpleType>
    </xsd:element>
    <xsd:element name="ProductSystemName" ma:index="81" nillable="true" ma:displayName="Product / System Name" ma:internalName="ProductSystemName">
      <xsd:simpleType>
        <xsd:restriction base="dms:Text">
          <xsd:maxLength value="255"/>
        </xsd:restriction>
      </xsd:simpleType>
    </xsd:element>
    <xsd:element name="CognivaFacetPIA_x0020_Category" ma:index="82" nillable="true" ma:displayName="PIA Category" ma:internalName="CognivaFacetPIA_x0020_Category">
      <xsd:simpleType>
        <xsd:restriction base="dms:Text">
          <xsd:maxLength value="255"/>
        </xsd:restriction>
      </xsd:simpleType>
    </xsd:element>
    <xsd:element name="CognivaFacetPIA_x0020_Review_x0020_Number" ma:index="83" nillable="true" ma:displayName="PIA Number" ma:indexed="true" ma:internalName="CognivaFacetPIA_x0020_Review_x0020_Number">
      <xsd:simpleType>
        <xsd:restriction base="dms:Text">
          <xsd:maxLength value="255"/>
        </xsd:restriction>
      </xsd:simpleType>
    </xsd:element>
    <xsd:element name="CognivaFacetPIPEDA_x0020_Case_x0020_Number" ma:index="84" nillable="true" ma:displayName="PIPEDA Case Number" ma:indexed="true" ma:internalName="CognivaFacetPIPEDA_x0020_Case_x0020_Number">
      <xsd:simpleType>
        <xsd:restriction base="dms:Text">
          <xsd:maxLength value="255"/>
        </xsd:restriction>
      </xsd:simpleType>
    </xsd:element>
    <xsd:element name="CognivaFacetPositionNumber" ma:index="85" nillable="true" ma:displayName="Position Number" ma:internalName="CognivaFacetPositionNumber">
      <xsd:simpleType>
        <xsd:restriction base="dms:Text">
          <xsd:maxLength value="255"/>
        </xsd:restriction>
      </xsd:simpleType>
    </xsd:element>
    <xsd:element name="CognivaFacetPrivacy_x0020_Case_x0020_Number" ma:index="86" nillable="true" ma:displayName="Privacy Case Number" ma:indexed="true" ma:internalName="CognivaFacetPrivacy_x0020_Case_x0020_Number">
      <xsd:simpleType>
        <xsd:restriction base="dms:Text">
          <xsd:maxLength value="255"/>
        </xsd:restriction>
      </xsd:simpleType>
    </xsd:element>
    <xsd:element name="CognivaFacetPublicAccountsVolume" ma:index="87" nillable="true" ma:displayName="Public Accounts Volume" ma:internalName="CognivaFacetPublicAccountsVolume">
      <xsd:simpleType>
        <xsd:restriction base="dms:Text">
          <xsd:maxLength value="255"/>
        </xsd:restriction>
      </xsd:simpleType>
    </xsd:element>
    <xsd:element name="RCResponsibilityCentre" ma:index="88" nillable="true" ma:displayName="RC Responsibility Centre" ma:internalName="RCResponsibilityCentre">
      <xsd:simpleType>
        <xsd:restriction base="dms:Text">
          <xsd:maxLength value="255"/>
        </xsd:restriction>
      </xsd:simpleType>
    </xsd:element>
    <xsd:element name="CognivaFacetReceivedDate" ma:index="89" nillable="true" ma:displayName="Received Date" ma:internalName="CognivaFacetReceivedDate">
      <xsd:simpleType>
        <xsd:restriction base="dms:Text">
          <xsd:maxLength value="255"/>
        </xsd:restriction>
      </xsd:simpleType>
    </xsd:element>
    <xsd:element name="CognivaFacetRelated_x0020_Document" ma:index="90" nillable="true" ma:displayName="Related Document" ma:internalName="CognivaFacetRelated_x0020_Document" ma:readOnly="false">
      <xsd:simpleType>
        <xsd:restriction base="dms:Text">
          <xsd:maxLength value="255"/>
        </xsd:restriction>
      </xsd:simpleType>
    </xsd:element>
    <xsd:element name="CognivaFacetReport_x0020_Date" ma:index="91" nillable="true" ma:displayName="Report Date" ma:internalName="CognivaFacetReport_x0020_Date">
      <xsd:simpleType>
        <xsd:restriction base="dms:Text">
          <xsd:maxLength value="255"/>
        </xsd:restriction>
      </xsd:simpleType>
    </xsd:element>
    <xsd:element name="CognivaFacetRetention_x0020_and_x0020_Disposition_x0020_Rule" ma:index="92"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3" nillable="true" ma:displayName="Routing Location" ma:internalName="Routing_x0020_Location">
      <xsd:simpleType>
        <xsd:restriction base="dms:Text">
          <xsd:maxLength value="255"/>
        </xsd:restriction>
      </xsd:simpleType>
    </xsd:element>
    <xsd:element name="Scanned_Document" ma:index="94" nillable="true" ma:displayName="Scanned Document" ma:internalName="Scanned_Document">
      <xsd:simpleType>
        <xsd:restriction base="dms:Text"/>
      </xsd:simpleType>
    </xsd:element>
    <xsd:element name="Scanned_Reference" ma:index="95" nillable="true" ma:displayName="Scanned Reference" ma:internalName="Scanned_Reference">
      <xsd:simpleType>
        <xsd:restriction base="dms:Text"/>
      </xsd:simpleType>
    </xsd:element>
    <xsd:element name="CognivaFacetSignature_x0020_Card_x0020_Type" ma:index="96" nillable="true" ma:displayName="Signature Card Type" ma:internalName="CognivaFacetSignature_x0020_Card_x0020_Type">
      <xsd:simpleType>
        <xsd:restriction base="dms:Text"/>
      </xsd:simpleType>
    </xsd:element>
    <xsd:element name="CognivaFacetSolicitorClientPrivilege" ma:index="97" nillable="true" ma:displayName="Solicitor Client Privilege" ma:internalName="CognivaFacetSolicitorClientPrivilege">
      <xsd:simpleType>
        <xsd:restriction base="dms:Text">
          <xsd:maxLength value="255"/>
        </xsd:restriction>
      </xsd:simpleType>
    </xsd:element>
    <xsd:element name="CognivaFacetStaffing_x0020_Number" ma:index="98" nillable="true" ma:displayName="Staffing Number" ma:internalName="CognivaFacetStaffing_x0020_Number">
      <xsd:simpleType>
        <xsd:restriction base="dms:Text">
          <xsd:maxLength value="255"/>
        </xsd:restriction>
      </xsd:simpleType>
    </xsd:element>
    <xsd:element name="CognivaFacetTelecommunication_x0020_Company" ma:index="99" nillable="true" ma:displayName="Telecommunication Company" ma:internalName="CognivaFacetTelecommunication_x0020_Company">
      <xsd:simpleType>
        <xsd:restriction base="dms:Text"/>
      </xsd:simpleType>
    </xsd:element>
    <xsd:element name="CognivaFacetType_x0020_of_x0020_Appearance" ma:index="100"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1" nillable="true" ma:displayName="Type of ATIP Request" ma:internalName="CognivaFacetType_x0020_of_x0020_ATIP_x0020_Request">
      <xsd:simpleType>
        <xsd:restriction base="dms:Text">
          <xsd:maxLength value="255"/>
        </xsd:restriction>
      </xsd:simpleType>
    </xsd:element>
    <xsd:element name="CognivaFacetType_x0020_of_x0020_Initiative" ma:index="102"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03"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04" nillable="true" ma:displayName="Type of Procedure" ma:internalName="CognivaFacetType_x0020_of_x0020_Procedure">
      <xsd:simpleType>
        <xsd:restriction base="dms:Text">
          <xsd:maxLength value="255"/>
        </xsd:restriction>
      </xsd:simpleType>
    </xsd:element>
    <xsd:element name="CognivaFacetVendor_x0020_Name_x0020_OGD" ma:index="105" nillable="true" ma:displayName="Vendor Name" ma:internalName="CognivaFacetVendor_x0020_Name_x0020_OGD">
      <xsd:simpleType>
        <xsd:restriction base="dms:Text">
          <xsd:maxLength value="255"/>
        </xsd:restriction>
      </xsd:simpleType>
    </xsd:element>
    <xsd:element name="CognivaFacetVendor_x0020_Code_x0020_OGD" ma:index="106" nillable="true" ma:displayName="Vendor Code" ma:internalName="CognivaFacetVendor_x0020_Code_x0020_OGD">
      <xsd:simpleType>
        <xsd:restriction base="dms:Text">
          <xsd:maxLength value="255"/>
        </xsd:restriction>
      </xsd:simpleType>
    </xsd:element>
    <xsd:element name="_dlc_DocIdUrl" ma:index="1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4" nillable="true" ma:displayName="Document ID Value" ma:description="The value of the document ID assigned to this item." ma:internalName="_dlc_DocId" ma:readOnly="true">
      <xsd:simpleType>
        <xsd:restriction base="dms:Text"/>
      </xsd:simpleType>
    </xsd:element>
    <xsd:element name="_dlc_DocIdPersistId" ma:index="115" nillable="true" ma:displayName="Persist ID" ma:description="Keep ID on add." ma:hidden="true" ma:internalName="_dlc_DocIdPersistId" ma:readOnly="true">
      <xsd:simpleType>
        <xsd:restriction base="dms:Boolean"/>
      </xsd:simpleType>
    </xsd:element>
    <xsd:element name="CognivaFacetDisposition_x0020_Action" ma:index="116" nillable="true" ma:displayName="Disposition Action" ma:internalName="CognivaFacetDisposition_x0020_Action">
      <xsd:simpleType>
        <xsd:restriction base="dms:Text"/>
      </xsd:simpleType>
    </xsd:element>
    <xsd:element name="CognivaFacetHas_x0020_Historical_x002f_Archival_x0020_Value" ma:index="117" nillable="true" ma:displayName="Has Historical/Archival Value" ma:internalName="CognivaFacetHas_x0020_Historical_x002F_Archival_x0020_Value">
      <xsd:simpleType>
        <xsd:restriction base="dms:Text"/>
      </xsd:simpleType>
    </xsd:element>
    <xsd:element name="CognivaFacetSource_x0020_of_x0020_ATIP_x0020_Request" ma:index="118" nillable="true" ma:displayName="Source of ATIP Request" ma:internalName="CognivaFacetSource_x0020_of_x0020_ATIP_x0020_Request">
      <xsd:simpleType>
        <xsd:restriction base="dms:Text"/>
      </xsd:simpleType>
    </xsd:element>
    <xsd:element name="SharedWithUsers" ma:index="1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gnivaFacetType_x0020_of_x0020_Recourse" ma:index="120" nillable="true" ma:displayName="Type of Recourse" ma:internalName="CognivaFacetType_x0020_of_x0020_Recourse" ma:readOnly="false">
      <xsd:simpleType>
        <xsd:restriction base="dms:Text"/>
      </xsd:simpleType>
    </xsd:element>
    <xsd:element name="CognivaFacetType_x0020_of_x0020_Separation" ma:index="121" nillable="true" ma:displayName="Type of Separation" ma:internalName="CognivaFacetType_x0020_of_x0020_Separation">
      <xsd:simpleType>
        <xsd:restriction base="dms:Text">
          <xsd:maxLength value="255"/>
        </xsd:restriction>
      </xsd:simpleType>
    </xsd:element>
    <xsd:element name="CognivaFacetTypeofSeparation" ma:index="122" nillable="true" ma:displayName="Type of Separation" ma:internalName="CognivaFacetTypeofSeparation" ma:readOnly="false">
      <xsd:simpleType>
        <xsd:restriction base="dms:Text"/>
      </xsd:simpleType>
    </xsd:element>
    <xsd:element name="CognivaFacetDispositionAction" ma:index="123" nillable="true" ma:displayName="Disposition Action" ma:internalName="CognivaFacetDispositionAction" ma:readOnly="false">
      <xsd:simpleType>
        <xsd:restriction base="dms:Text"/>
      </xsd:simpleType>
    </xsd:element>
    <xsd:element name="CognivaFacetBusiness_x0020_Advisory_x0020_Case_x0020_Number" ma:index="124" nillable="true" ma:displayName="Business Advisory Case Number" ma:internalName="CognivaFacetBusiness_x0020_Advisory_x0020_Case_x0020_Number" ma:readOnly="false">
      <xsd:simpleType>
        <xsd:restriction base="dms:Text"/>
      </xsd:simpleType>
    </xsd:element>
    <xsd:element name="CognivaFacetLitigationFileNumber" ma:index="125" nillable="true" ma:displayName="Litigation File Number" ma:internalName="CognivaFacetLitigationFileNumber" ma:readOnly="false">
      <xsd:simpleType>
        <xsd:restriction base="dms:Text"/>
      </xsd:simpleType>
    </xsd:element>
    <xsd:element name="CognivaFacetTypeofRecourse" ma:index="126" nillable="true" ma:displayName="Type of Recourse" ma:internalName="CognivaFacetTypeofRecourse" ma:readOnly="false">
      <xsd:simpleType>
        <xsd:restriction base="dms:Text"/>
      </xsd:simpleType>
    </xsd:element>
    <xsd:element name="CognivaFacetSourceofATIPRequest" ma:index="127" nillable="true" ma:displayName="Source of ATIP Request" ma:internalName="CognivaFacetSourceofATIPRequest" ma:readOnly="false">
      <xsd:simpleType>
        <xsd:restriction base="dms:Text"/>
      </xsd:simpleType>
    </xsd:element>
    <xsd:element name="CognivaFacetOPCSectorsandDirectorates" ma:index="128" nillable="true" ma:displayName="OPC Sectors and Directorates" ma:internalName="CognivaFacetOPCSectorsandDirectorates" ma:readOnly="false">
      <xsd:simpleType>
        <xsd:restriction base="dms:Text"/>
      </xsd:simpleType>
    </xsd:element>
    <xsd:element name="CognivaFacetHR_x0020_Systems" ma:index="129" nillable="true" ma:displayName="HR Systems" ma:internalName="CognivaFacetHR_x0020_Systems" ma:readOnly="false">
      <xsd:simpleType>
        <xsd:restriction base="dms:Text"/>
      </xsd:simpleType>
    </xsd:element>
    <xsd:element name="CognivaFacetTA_x0020_Case_x0020_Number" ma:index="130" nillable="true" ma:displayName="TA Case Number" ma:internalName="CognivaFacetTA_x0020_Case_x0020_Number" ma:readOnly="false">
      <xsd:simpleType>
        <xsd:restriction base="dms:Text"/>
      </xsd:simpleType>
    </xsd:element>
    <xsd:element name="CognivaFacetPRPACaseNumber" ma:index="131" nillable="true" ma:displayName="PRPA Case Number" ma:indexed="true" ma:internalName="CognivaFacetPRPACaseNumber" ma:readOnly="false">
      <xsd:simpleType>
        <xsd:restriction base="dms:Text"/>
      </xsd:simpleType>
    </xsd:element>
    <xsd:element name="CognivaFacetPositionTitle" ma:index="132" nillable="true" ma:displayName="Position Title" ma:internalName="CognivaFacetPositionTitle" ma:readOnly="false">
      <xsd:simpleType>
        <xsd:restriction base="dms:Text">
          <xsd:maxLength value="255"/>
        </xsd:restriction>
      </xsd:simpleType>
    </xsd:element>
    <xsd:element name="CognivaFacetCompensation" ma:index="133" nillable="true" ma:displayName="Compensation" ma:internalName="CognivaFacetCompensation" ma:readOnly="false">
      <xsd:simpleType>
        <xsd:restriction base="dms:Text"/>
      </xsd:simpleType>
    </xsd:element>
    <xsd:element name="CognivaFacetWellness_x0020_Programs" ma:index="134" nillable="true" ma:displayName="Wellness Programs" ma:internalName="CognivaFacetWellness_x0020_Programs" ma:readOnly="false">
      <xsd:simpleType>
        <xsd:restriction base="dms:Text"/>
      </xsd:simpleType>
    </xsd:element>
    <xsd:element name="CognivaFacetGA_x0020_Notification_x0020_Number" ma:index="135" nillable="true" ma:displayName="GA Notification Number" ma:internalName="CognivaFacetGA_x0020_Notification_x0020_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Type_x0020_of_x0020_Separation xmlns="33568a71-0971-4958-b60d-cae28eede9ca" xsi:nil="true"/>
    <CognivaFacetGA_x0020_Notification_x0020_Number xmlns="33568a71-0971-4958-b60d-cae28eede9ca" xsi:nil="true"/>
    <CognivaFacetATIP_x0020_Request xmlns="33568a71-0971-4958-b60d-cae28eede9ca" xsi:nil="true"/>
    <CognivaFacetCalendar_x0020_Year xmlns="33568a71-0971-4958-b60d-cae28eede9ca" xsi:nil="true"/>
    <CognivaFacetDocumentSource xmlns="33568a71-0971-4958-b60d-cae28eede9ca" xsi:nil="true"/>
    <CognivaFacetPositionTitl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Engage in External Liaison</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Type_x0020_of_x0020_Initiative xmlns="33568a71-0971-4958-b60d-cae28eede9ca" xsi:nil="true"/>
    <CognivaFacetCompensation xmlns="33568a71-0971-4958-b60d-cae28eede9ca" xsi:nil="true"/>
    <CognivaFacetWellness_x0020_Programs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 xsi:nil="true"/>
    <CognivaFacetVendor_x0020_Code_x0020_OGD xmlns="33568a71-0971-4958-b60d-cae28eede9ca" xsi:nil="true"/>
    <CognivaFacetSource_x0020_of_x0020_ATIP_x0020_Request xmlns="33568a71-0971-4958-b60d-cae28eede9ca" xsi:nil="true"/>
    <CognivaFacetSourceofATIPRequest xmlns="33568a71-0971-4958-b60d-cae28eede9ca" xsi:nil="true"/>
    <CognivaFacetFunction xmlns="33568a71-0971-4958-b60d-cae28eede9ca">Research and Policy</CognivaFacetFunction>
    <Filing_x0020_Location xmlns="33568a71-0971-4958-b60d-cae28eede9ca">OPS - 002520 - Engage in External Liaison</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CognivaFacetDispositionAction xmlns="33568a71-0971-4958-b60d-cae28eede9ca" xsi:nil="true"/>
    <CognivaFacetHR_x0020_Systems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CognivaFacetTypeofSeparation xmlns="33568a71-0971-4958-b60d-cae28eede9ca" xsi:nil="true"/>
    <Officium_ID xmlns="33568a71-0971-4958-b60d-cae28eede9ca">7777-6-508818</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TypeofRecourse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Reference Material</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Business_x0020_Advisory_x0020_Case_x0020_Number xmlns="33568a71-0971-4958-b60d-cae28eede9ca" xsi:nil="true"/>
    <CognivaFacetSensitivity xmlns="33568a71-0971-4958-b60d-cae28eede9ca">Protected B</CognivaFacetSensitivity>
    <CognivaFacetItem_x0020_Status xmlns="33568a71-0971-4958-b60d-cae28eede9ca">Draft</CognivaFacetItem_x0020_Status>
    <CognivaFacetAct xmlns="33568a71-0971-4958-b60d-cae28eede9ca" xsi:nil="true"/>
    <CognivaFacetLibrary_x0020_Vendor xmlns="33568a71-0971-4958-b60d-cae28eede9ca" xsi:nil="true"/>
    <CognivaFacetPosition xmlns="33568a71-0971-4958-b60d-cae28eede9ca">00137901 Strategic Policy &amp; Research Analyst</CognivaFacetPosition>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Type_x0020_of_x0020_Recourse xmlns="33568a71-0971-4958-b60d-cae28eede9ca" xsi:nil="true"/>
    <CognivaFacetOPCSectorsandDirectorates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Vendor_x0020_Name_x0020_OGD xmlns="33568a71-0971-4958-b60d-cae28eede9ca" xsi:nil="true"/>
    <CognivaFacetHas_x0020_Historical_x002f_Archival_x0020_Value xmlns="33568a71-0971-4958-b60d-cae28eede9ca" xsi:nil="true"/>
    <CognivaFacetPRPACaseNumber xmlns="33568a71-0971-4958-b60d-cae28eede9ca" xsi:nil="true"/>
    <CognivaFacetProcess xmlns="33568a71-0971-4958-b60d-cae28eede9ca">Engage in External Liaison</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CognivaFacetDisposition_x0020_Action xmlns="33568a71-0971-4958-b60d-cae28eede9ca" xsi:nil="true"/>
    <CognivaFacetLitigationFileNumber xmlns="33568a71-0971-4958-b60d-cae28eede9ca" xsi:nil="true"/>
    <CognivaFacetTA_x0020_Case_x0020_Number xmlns="33568a71-0971-4958-b60d-cae28eede9ca" xsi:nil="true"/>
    <_dlc_DocIdPersistId xmlns="33568a71-0971-4958-b60d-cae28eede9ca" xsi:nil="true"/>
    <_dlc_DocIdUrl xmlns="33568a71-0971-4958-b60d-cae28eede9ca">
      <Url>https://officium/_layouts/15/DocIdRedir.aspx?ID=7777-6-508818</Url>
      <Description>7777-6-508818</Description>
    </_dlc_DocIdUrl>
    <_dlc_DocId xmlns="33568a71-0971-4958-b60d-cae28eede9ca">7777-6-508818</_dlc_Doc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BA71E-5AEC-48FE-8FB5-AF051668F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68a71-0971-4958-b60d-cae28eede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53D30-D44E-4E44-A359-2AA1B3285751}">
  <ds:schemaRefs>
    <ds:schemaRef ds:uri="http://schemas.microsoft.com/office/2006/metadata/customXsn"/>
  </ds:schemaRefs>
</ds:datastoreItem>
</file>

<file path=customXml/itemProps3.xml><?xml version="1.0" encoding="utf-8"?>
<ds:datastoreItem xmlns:ds="http://schemas.openxmlformats.org/officeDocument/2006/customXml" ds:itemID="{4E5691F2-CB11-4491-91FD-50D31E705446}">
  <ds:schemaRefs>
    <ds:schemaRef ds:uri="http://schemas.openxmlformats.org/officeDocument/2006/bibliography"/>
  </ds:schemaRefs>
</ds:datastoreItem>
</file>

<file path=customXml/itemProps4.xml><?xml version="1.0" encoding="utf-8"?>
<ds:datastoreItem xmlns:ds="http://schemas.openxmlformats.org/officeDocument/2006/customXml" ds:itemID="{526C4D28-AC43-4964-BF00-F52A89F1E43D}">
  <ds:schemaRefs>
    <ds:schemaRef ds:uri="http://schemas.microsoft.com/sharepoint/v3/contenttype/forms"/>
  </ds:schemaRefs>
</ds:datastoreItem>
</file>

<file path=customXml/itemProps5.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 ds:uri="33568a71-0971-4958-b60d-cae28eede9ca"/>
  </ds:schemaRefs>
</ds:datastoreItem>
</file>

<file path=customXml/itemProps6.xml><?xml version="1.0" encoding="utf-8"?>
<ds:datastoreItem xmlns:ds="http://schemas.openxmlformats.org/officeDocument/2006/customXml" ds:itemID="{38341303-14E9-45DD-8197-A94F7B0900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GPA Award Entry 2022 - Innovation - RROSH Tool</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Award Entry 2022 - Innovation - RROSH Tool</dc:title>
  <dc:creator>Melissa Goncalves</dc:creator>
  <cp:lastModifiedBy>INAI_MX</cp:lastModifiedBy>
  <cp:revision>2</cp:revision>
  <dcterms:created xsi:type="dcterms:W3CDTF">2022-07-01T11:29:00Z</dcterms:created>
  <dcterms:modified xsi:type="dcterms:W3CDTF">2022-07-01T11:29:00Z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0x0101004C4EE9AFFA135D4CA13CB5F2E971820500D94EE07D0D811A41A582279A1CEE30C8</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y fmtid="{D5CDD505-2E9C-101B-9397-08002B2CF9AE}" pid="29" name="_dlc_DocIdItemGuid">
    <vt:lpwstr>adcdd425-8e7f-4267-a855-a85064f1170b</vt:lpwstr>
  </property>
  <property fmtid="{D5CDD505-2E9C-101B-9397-08002B2CF9AE}" pid="30" name="_dlc_policyId">
    <vt:lpwstr/>
  </property>
  <property fmtid="{D5CDD505-2E9C-101B-9397-08002B2CF9AE}" pid="31" name="ItemRetentionFormula">
    <vt:lpwstr/>
  </property>
</Properties>
</file>