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000B23FA" w:rsidR="00DD6623" w:rsidRPr="00DD6623" w:rsidRDefault="00341616" w:rsidP="00DD6623">
            <w:pPr>
              <w:rPr>
                <w:rFonts w:ascii="Calibri" w:eastAsia="Calibri" w:hAnsi="Calibri" w:cs="Times New Roman"/>
                <w:sz w:val="24"/>
                <w:szCs w:val="24"/>
              </w:rPr>
            </w:pPr>
            <w:r>
              <w:rPr>
                <w:rFonts w:ascii="Calibri" w:eastAsia="Calibri" w:hAnsi="Calibri" w:cs="Times New Roman"/>
                <w:sz w:val="24"/>
                <w:szCs w:val="24"/>
              </w:rPr>
              <w:t>Personal Data Protection Authority – KVKK</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154A54EB" w:rsidR="00DD6623" w:rsidRPr="00DD6623" w:rsidRDefault="00341616" w:rsidP="00DD6623">
            <w:pPr>
              <w:rPr>
                <w:rFonts w:ascii="Calibri" w:eastAsia="Calibri" w:hAnsi="Calibri" w:cs="Times New Roman"/>
                <w:sz w:val="24"/>
                <w:szCs w:val="24"/>
              </w:rPr>
            </w:pPr>
            <w:r>
              <w:rPr>
                <w:rFonts w:ascii="Calibri" w:eastAsia="Calibri" w:hAnsi="Calibri" w:cs="Times New Roman"/>
                <w:sz w:val="24"/>
                <w:szCs w:val="24"/>
              </w:rPr>
              <w:t>Kumru DÖNE</w:t>
            </w:r>
          </w:p>
        </w:tc>
        <w:tc>
          <w:tcPr>
            <w:tcW w:w="3006" w:type="dxa"/>
            <w:tcBorders>
              <w:left w:val="nil"/>
              <w:bottom w:val="single" w:sz="4" w:space="0" w:color="auto"/>
              <w:right w:val="nil"/>
            </w:tcBorders>
          </w:tcPr>
          <w:p w14:paraId="1270AD7E" w14:textId="77777777" w:rsidR="00DD6623" w:rsidRPr="00DD6623" w:rsidRDefault="00DD6623" w:rsidP="00DD6623">
            <w:pPr>
              <w:rPr>
                <w:rFonts w:ascii="Calibri" w:eastAsia="Calibri" w:hAnsi="Calibri" w:cs="Times New Roman"/>
                <w:sz w:val="24"/>
                <w:szCs w:val="24"/>
              </w:rPr>
            </w:pPr>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465E3FD" w14:textId="69E67100" w:rsidR="0082183A" w:rsidRPr="00DD6623" w:rsidRDefault="00341616" w:rsidP="00DD6623">
            <w:pPr>
              <w:rPr>
                <w:rFonts w:ascii="Calibri" w:eastAsia="Calibri" w:hAnsi="Calibri" w:cs="Times New Roman"/>
                <w:sz w:val="24"/>
                <w:szCs w:val="24"/>
              </w:rPr>
            </w:pPr>
            <w:r>
              <w:rPr>
                <w:rFonts w:ascii="Calibri" w:eastAsia="Calibri" w:hAnsi="Calibri" w:cs="Times New Roman"/>
                <w:sz w:val="24"/>
                <w:szCs w:val="24"/>
              </w:rPr>
              <w:t>Personal Data Protection Expert</w:t>
            </w: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1390626E" w14:textId="4D619402" w:rsidR="00DD6623" w:rsidRPr="00DD6623" w:rsidRDefault="005C7AB4" w:rsidP="00DD6623">
            <w:pPr>
              <w:rPr>
                <w:rFonts w:ascii="Calibri" w:eastAsia="Calibri" w:hAnsi="Calibri" w:cs="Times New Roman"/>
                <w:sz w:val="24"/>
                <w:szCs w:val="24"/>
              </w:rPr>
            </w:pPr>
            <w:hyperlink r:id="rId12" w:history="1">
              <w:r w:rsidR="0035463E" w:rsidRPr="00173EF4">
                <w:rPr>
                  <w:rStyle w:val="Hipervnculo"/>
                  <w:rFonts w:ascii="Calibri" w:eastAsia="Calibri" w:hAnsi="Calibri" w:cs="Times New Roman"/>
                  <w:sz w:val="24"/>
                  <w:szCs w:val="24"/>
                </w:rPr>
                <w:t>kumru.done@kvkk.gov.tr</w:t>
              </w:r>
            </w:hyperlink>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032AE109" w:rsidR="00DD6623" w:rsidRPr="00DD6623" w:rsidRDefault="00341616"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063B73F0" w:rsidR="00DD6623" w:rsidRPr="00DD6623" w:rsidRDefault="00341616"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4CF47DCA" w:rsidR="00DD6623" w:rsidRPr="00DD6623" w:rsidRDefault="00341616"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3C020621" w14:textId="0EC9CDB2" w:rsidR="00DD6623" w:rsidRPr="00DD6623" w:rsidRDefault="00341616"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w:t>
            </w:r>
            <w:proofErr w:type="gramStart"/>
            <w:r w:rsidRPr="00DD6623">
              <w:rPr>
                <w:rFonts w:ascii="Calibri" w:eastAsia="Calibri" w:hAnsi="Calibri" w:cs="Times New Roman"/>
                <w:b/>
                <w:bCs/>
                <w:sz w:val="24"/>
                <w:szCs w:val="24"/>
              </w:rPr>
              <w:t>a brief summary</w:t>
            </w:r>
            <w:proofErr w:type="gramEnd"/>
            <w:r w:rsidRPr="00DD6623">
              <w:rPr>
                <w:rFonts w:ascii="Calibri" w:eastAsia="Calibri" w:hAnsi="Calibri" w:cs="Times New Roman"/>
                <w:b/>
                <w:bCs/>
                <w:sz w:val="24"/>
                <w:szCs w:val="24"/>
              </w:rPr>
              <w:t xml:space="preserve">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0D522D65" w14:textId="7E179DB4" w:rsidR="00DD6623" w:rsidRPr="00DD6623" w:rsidRDefault="00341616" w:rsidP="00CA2E2C">
            <w:pPr>
              <w:jc w:val="both"/>
              <w:rPr>
                <w:rFonts w:ascii="Calibri" w:eastAsia="Calibri" w:hAnsi="Calibri" w:cs="Times New Roman"/>
                <w:sz w:val="24"/>
                <w:szCs w:val="24"/>
              </w:rPr>
            </w:pPr>
            <w:r w:rsidRPr="00341616">
              <w:rPr>
                <w:rFonts w:ascii="Calibri" w:eastAsia="Calibri" w:hAnsi="Calibri" w:cs="Times New Roman"/>
                <w:sz w:val="24"/>
                <w:szCs w:val="24"/>
              </w:rPr>
              <w:t>Raising personal data awareness to children in the younger age group through the character in a cartoon broadcast on the official state television in Turkey</w:t>
            </w:r>
            <w:r>
              <w:rPr>
                <w:rFonts w:ascii="Calibri" w:eastAsia="Calibri" w:hAnsi="Calibri" w:cs="Times New Roman"/>
                <w:sz w:val="24"/>
                <w:szCs w:val="24"/>
              </w:rPr>
              <w:t xml:space="preserve"> called “Data Crew”</w:t>
            </w:r>
          </w:p>
          <w:p w14:paraId="24A42C06" w14:textId="77777777" w:rsidR="00DD6623" w:rsidRPr="00DD6623" w:rsidRDefault="00DD6623" w:rsidP="00DD6623">
            <w:pPr>
              <w:rPr>
                <w:rFonts w:ascii="Calibri" w:eastAsia="Calibri" w:hAnsi="Calibri" w:cs="Times New Roman"/>
                <w:sz w:val="24"/>
                <w:szCs w:val="24"/>
              </w:rPr>
            </w:pPr>
          </w:p>
          <w:p w14:paraId="49399BB9" w14:textId="77777777" w:rsidR="00DD6623" w:rsidRPr="00DD6623" w:rsidRDefault="00DD6623" w:rsidP="00DD6623">
            <w:pPr>
              <w:rPr>
                <w:rFonts w:ascii="Calibri" w:eastAsia="Calibri" w:hAnsi="Calibri" w:cs="Times New Roman"/>
                <w:sz w:val="24"/>
                <w:szCs w:val="24"/>
              </w:rPr>
            </w:pPr>
          </w:p>
          <w:p w14:paraId="4217F53A" w14:textId="77777777" w:rsidR="00DD6623" w:rsidRPr="00DD6623" w:rsidRDefault="00DD6623" w:rsidP="00DD6623">
            <w:pPr>
              <w:rPr>
                <w:rFonts w:ascii="Calibri" w:eastAsia="Calibri" w:hAnsi="Calibri" w:cs="Times New Roman"/>
                <w:i/>
                <w:iCs/>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2DE3F23D" w14:textId="77777777" w:rsidR="00DD6623" w:rsidRPr="00DD6623" w:rsidRDefault="00DD6623" w:rsidP="00DD6623">
            <w:pPr>
              <w:rPr>
                <w:rFonts w:ascii="Calibri" w:eastAsia="Calibri" w:hAnsi="Calibri" w:cs="Times New Roman"/>
                <w:sz w:val="24"/>
                <w:szCs w:val="24"/>
              </w:rPr>
            </w:pPr>
          </w:p>
          <w:p w14:paraId="149AC299" w14:textId="6F87040A" w:rsidR="00DD6623" w:rsidRPr="00893B98" w:rsidRDefault="00EC711D" w:rsidP="00CA2E2C">
            <w:pPr>
              <w:jc w:val="both"/>
              <w:rPr>
                <w:rFonts w:ascii="Calibri" w:eastAsia="Calibri" w:hAnsi="Calibri" w:cs="Times New Roman"/>
                <w:sz w:val="24"/>
                <w:szCs w:val="24"/>
              </w:rPr>
            </w:pPr>
            <w:bookmarkStart w:id="0" w:name="_Hlk106890628"/>
            <w:r w:rsidRPr="00EC711D">
              <w:rPr>
                <w:rFonts w:ascii="Calibri" w:eastAsia="Calibri" w:hAnsi="Calibri" w:cs="Times New Roman"/>
                <w:sz w:val="24"/>
                <w:szCs w:val="24"/>
              </w:rPr>
              <w:t>“Data Crew” is a project that raises awareness about personal data in children aged 6-12 through a character in a cartoon broadcast on state television in Turkey.</w:t>
            </w:r>
            <w:r>
              <w:rPr>
                <w:rFonts w:ascii="Calibri" w:eastAsia="Calibri" w:hAnsi="Calibri" w:cs="Times New Roman"/>
                <w:sz w:val="24"/>
                <w:szCs w:val="24"/>
              </w:rPr>
              <w:t xml:space="preserve"> </w:t>
            </w:r>
            <w:r w:rsidR="00F51E3F" w:rsidRPr="00F51E3F">
              <w:rPr>
                <w:rFonts w:ascii="Calibri" w:eastAsia="Calibri" w:hAnsi="Calibri" w:cs="Times New Roman"/>
                <w:sz w:val="24"/>
                <w:szCs w:val="24"/>
              </w:rPr>
              <w:t xml:space="preserve">In this project, which is </w:t>
            </w:r>
            <w:proofErr w:type="gramStart"/>
            <w:r w:rsidR="00F51E3F" w:rsidRPr="00F51E3F">
              <w:rPr>
                <w:rFonts w:ascii="Calibri" w:eastAsia="Calibri" w:hAnsi="Calibri" w:cs="Times New Roman"/>
                <w:sz w:val="24"/>
                <w:szCs w:val="24"/>
              </w:rPr>
              <w:t>actually a</w:t>
            </w:r>
            <w:proofErr w:type="gramEnd"/>
            <w:r w:rsidR="00F51E3F" w:rsidRPr="00F51E3F">
              <w:rPr>
                <w:rFonts w:ascii="Calibri" w:eastAsia="Calibri" w:hAnsi="Calibri" w:cs="Times New Roman"/>
                <w:sz w:val="24"/>
                <w:szCs w:val="24"/>
              </w:rPr>
              <w:t xml:space="preserve"> musical show, various cities in Turkey were visited and children were met.</w:t>
            </w:r>
            <w:r w:rsidR="00F51E3F">
              <w:rPr>
                <w:rFonts w:ascii="Calibri" w:eastAsia="Calibri" w:hAnsi="Calibri" w:cs="Times New Roman"/>
                <w:sz w:val="24"/>
                <w:szCs w:val="24"/>
              </w:rPr>
              <w:t xml:space="preserve">  </w:t>
            </w:r>
            <w:r w:rsidRPr="00EC711D">
              <w:rPr>
                <w:rFonts w:ascii="Calibri" w:eastAsia="Calibri" w:hAnsi="Calibri" w:cs="Times New Roman"/>
                <w:sz w:val="24"/>
                <w:szCs w:val="24"/>
              </w:rPr>
              <w:t>The project has been carried out in 48 sessions in 13 cities so far</w:t>
            </w:r>
            <w:r w:rsidR="00F51E3F" w:rsidRPr="00F51E3F">
              <w:rPr>
                <w:rFonts w:ascii="Calibri" w:eastAsia="Calibri" w:hAnsi="Calibri" w:cs="Times New Roman"/>
                <w:sz w:val="24"/>
                <w:szCs w:val="24"/>
              </w:rPr>
              <w:t>.</w:t>
            </w:r>
            <w:r w:rsidR="00F51E3F">
              <w:rPr>
                <w:rFonts w:ascii="Calibri" w:eastAsia="Calibri" w:hAnsi="Calibri" w:cs="Times New Roman"/>
                <w:sz w:val="24"/>
                <w:szCs w:val="24"/>
              </w:rPr>
              <w:t xml:space="preserve"> </w:t>
            </w:r>
            <w:r w:rsidR="00CA2E2C" w:rsidRPr="00CA2E2C">
              <w:rPr>
                <w:rFonts w:ascii="Calibri" w:eastAsia="Calibri" w:hAnsi="Calibri" w:cs="Times New Roman"/>
                <w:sz w:val="24"/>
                <w:szCs w:val="24"/>
              </w:rPr>
              <w:t>It was aimed that children have fun while watching the "Data Crew" shows, and that they a</w:t>
            </w:r>
            <w:r w:rsidR="00CA2E2C">
              <w:rPr>
                <w:rFonts w:ascii="Calibri" w:eastAsia="Calibri" w:hAnsi="Calibri" w:cs="Times New Roman"/>
                <w:sz w:val="24"/>
                <w:szCs w:val="24"/>
              </w:rPr>
              <w:t>re</w:t>
            </w:r>
            <w:r w:rsidR="00CA2E2C" w:rsidRPr="00CA2E2C">
              <w:rPr>
                <w:rFonts w:ascii="Calibri" w:eastAsia="Calibri" w:hAnsi="Calibri" w:cs="Times New Roman"/>
                <w:sz w:val="24"/>
                <w:szCs w:val="24"/>
              </w:rPr>
              <w:t xml:space="preserve"> informed according to their ages about what personal data is, what they should pay attention to when sharing them, and how important personal data is.</w:t>
            </w:r>
            <w:r w:rsidR="00CA2E2C" w:rsidRPr="00893B98">
              <w:rPr>
                <w:rFonts w:ascii="Calibri" w:eastAsia="Calibri" w:hAnsi="Calibri" w:cs="Times New Roman"/>
                <w:sz w:val="24"/>
                <w:szCs w:val="24"/>
              </w:rPr>
              <w:t xml:space="preserve"> </w:t>
            </w:r>
            <w:r w:rsidR="000B7F2A" w:rsidRPr="00893B98">
              <w:rPr>
                <w:rFonts w:ascii="Calibri" w:eastAsia="Calibri" w:hAnsi="Calibri" w:cs="Times New Roman"/>
                <w:sz w:val="24"/>
                <w:szCs w:val="24"/>
              </w:rPr>
              <w:t xml:space="preserve">Children were made to realize that malicious people in online environments may reflect their </w:t>
            </w:r>
            <w:r w:rsidR="0035463E" w:rsidRPr="00893B98">
              <w:rPr>
                <w:rFonts w:ascii="Calibri" w:eastAsia="Calibri" w:hAnsi="Calibri" w:cs="Times New Roman"/>
                <w:sz w:val="24"/>
                <w:szCs w:val="24"/>
              </w:rPr>
              <w:t>behaviour</w:t>
            </w:r>
            <w:r w:rsidR="0035463E">
              <w:rPr>
                <w:rFonts w:ascii="Calibri" w:eastAsia="Calibri" w:hAnsi="Calibri" w:cs="Times New Roman"/>
                <w:sz w:val="24"/>
                <w:szCs w:val="24"/>
              </w:rPr>
              <w:t>s</w:t>
            </w:r>
            <w:r w:rsidR="000B7F2A" w:rsidRPr="00893B98">
              <w:rPr>
                <w:rFonts w:ascii="Calibri" w:eastAsia="Calibri" w:hAnsi="Calibri" w:cs="Times New Roman"/>
                <w:sz w:val="24"/>
                <w:szCs w:val="24"/>
              </w:rPr>
              <w:t xml:space="preserve">, faces and even their living spaces differently on the Internet. </w:t>
            </w:r>
            <w:r w:rsidR="00CA2E2C" w:rsidRPr="00CA2E2C">
              <w:rPr>
                <w:rFonts w:ascii="Calibri" w:eastAsia="Calibri" w:hAnsi="Calibri" w:cs="Times New Roman"/>
                <w:sz w:val="24"/>
                <w:szCs w:val="24"/>
              </w:rPr>
              <w:t>In addition, it was tried to raise awareness of families about the sharing and protection of personal data.</w:t>
            </w:r>
            <w:r w:rsidR="000B7F2A">
              <w:rPr>
                <w:rFonts w:ascii="Calibri" w:eastAsia="Calibri" w:hAnsi="Calibri" w:cs="Times New Roman"/>
                <w:sz w:val="24"/>
                <w:szCs w:val="24"/>
              </w:rPr>
              <w:t xml:space="preserve"> </w:t>
            </w:r>
            <w:r w:rsidR="000B7F2A" w:rsidRPr="000B7F2A">
              <w:rPr>
                <w:rFonts w:ascii="Calibri" w:eastAsia="Calibri" w:hAnsi="Calibri" w:cs="Times New Roman"/>
                <w:sz w:val="24"/>
                <w:szCs w:val="24"/>
              </w:rPr>
              <w:t>Families were told that the privacy and security settings of social media accounts and smart devices should be consciously regulated, and that some games played online may cause psychological and physical problems as well as personal data security.</w:t>
            </w:r>
            <w:r w:rsidR="00CA2E2C">
              <w:rPr>
                <w:rFonts w:ascii="Calibri" w:eastAsia="Calibri" w:hAnsi="Calibri" w:cs="Times New Roman"/>
                <w:sz w:val="24"/>
                <w:szCs w:val="24"/>
              </w:rPr>
              <w:t xml:space="preserve"> </w:t>
            </w:r>
            <w:r w:rsidR="00F51E3F" w:rsidRPr="00F51E3F">
              <w:rPr>
                <w:rFonts w:ascii="Calibri" w:eastAsia="Calibri" w:hAnsi="Calibri" w:cs="Times New Roman"/>
                <w:sz w:val="24"/>
                <w:szCs w:val="24"/>
              </w:rPr>
              <w:t>The data crew project was a good example of cooperation between a cartoon and a</w:t>
            </w:r>
            <w:r w:rsidR="0035463E">
              <w:rPr>
                <w:rFonts w:ascii="Calibri" w:eastAsia="Calibri" w:hAnsi="Calibri" w:cs="Times New Roman"/>
                <w:sz w:val="24"/>
                <w:szCs w:val="24"/>
              </w:rPr>
              <w:t>n</w:t>
            </w:r>
            <w:r w:rsidR="00F51E3F" w:rsidRPr="00F51E3F">
              <w:rPr>
                <w:rFonts w:ascii="Calibri" w:eastAsia="Calibri" w:hAnsi="Calibri" w:cs="Times New Roman"/>
                <w:sz w:val="24"/>
                <w:szCs w:val="24"/>
              </w:rPr>
              <w:t xml:space="preserve"> </w:t>
            </w:r>
            <w:r w:rsidR="00F51E3F">
              <w:rPr>
                <w:rFonts w:ascii="Calibri" w:eastAsia="Calibri" w:hAnsi="Calibri" w:cs="Times New Roman"/>
                <w:sz w:val="24"/>
                <w:szCs w:val="24"/>
              </w:rPr>
              <w:t>authority.</w:t>
            </w:r>
            <w:r w:rsidR="00AD6001">
              <w:rPr>
                <w:rFonts w:ascii="Calibri" w:eastAsia="Calibri" w:hAnsi="Calibri" w:cs="Times New Roman"/>
                <w:sz w:val="24"/>
                <w:szCs w:val="24"/>
              </w:rPr>
              <w:t xml:space="preserve"> </w:t>
            </w:r>
            <w:r w:rsidR="00AD6001" w:rsidRPr="00AD6001">
              <w:rPr>
                <w:rFonts w:ascii="Calibri" w:eastAsia="Calibri" w:hAnsi="Calibri" w:cs="Times New Roman"/>
                <w:sz w:val="24"/>
                <w:szCs w:val="24"/>
              </w:rPr>
              <w:t>Another importance of the project is that it was implemented on the World Children's Rights Day.</w:t>
            </w:r>
          </w:p>
          <w:bookmarkEnd w:id="0"/>
          <w:p w14:paraId="10282A6C" w14:textId="77777777" w:rsidR="00DD6623" w:rsidRPr="00DD6623" w:rsidRDefault="00DD6623" w:rsidP="00DD6623">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50014D5D" w14:textId="77777777" w:rsidR="00DD6623" w:rsidRPr="00DD6623" w:rsidRDefault="00DD6623" w:rsidP="00DD6623">
            <w:pPr>
              <w:rPr>
                <w:rFonts w:ascii="Calibri" w:eastAsia="Calibri" w:hAnsi="Calibri" w:cs="Times New Roman"/>
                <w:sz w:val="24"/>
                <w:szCs w:val="24"/>
              </w:rPr>
            </w:pPr>
          </w:p>
          <w:p w14:paraId="5D01C6AB" w14:textId="4D4B9BD2" w:rsidR="00DD6623" w:rsidRPr="00DD6623" w:rsidRDefault="00CA2E2C" w:rsidP="00CA2E2C">
            <w:pPr>
              <w:jc w:val="both"/>
              <w:rPr>
                <w:rFonts w:ascii="Calibri" w:eastAsia="Calibri" w:hAnsi="Calibri" w:cs="Times New Roman"/>
                <w:sz w:val="24"/>
                <w:szCs w:val="24"/>
              </w:rPr>
            </w:pPr>
            <w:r w:rsidRPr="00CA2E2C">
              <w:rPr>
                <w:rFonts w:ascii="Calibri" w:eastAsia="Calibri" w:hAnsi="Calibri" w:cs="Times New Roman"/>
                <w:sz w:val="24"/>
                <w:szCs w:val="24"/>
              </w:rPr>
              <w:t xml:space="preserve">This project succeeded in explaining the most important issues of the digital age, personal </w:t>
            </w:r>
            <w:proofErr w:type="gramStart"/>
            <w:r w:rsidRPr="00CA2E2C">
              <w:rPr>
                <w:rFonts w:ascii="Calibri" w:eastAsia="Calibri" w:hAnsi="Calibri" w:cs="Times New Roman"/>
                <w:sz w:val="24"/>
                <w:szCs w:val="24"/>
              </w:rPr>
              <w:t>data</w:t>
            </w:r>
            <w:proofErr w:type="gramEnd"/>
            <w:r w:rsidRPr="00CA2E2C">
              <w:rPr>
                <w:rFonts w:ascii="Calibri" w:eastAsia="Calibri" w:hAnsi="Calibri" w:cs="Times New Roman"/>
                <w:sz w:val="24"/>
                <w:szCs w:val="24"/>
              </w:rPr>
              <w:t xml:space="preserve"> and privacy, to children, without boring them, moreover, by entertaining them.</w:t>
            </w:r>
            <w:r>
              <w:rPr>
                <w:rFonts w:ascii="Calibri" w:eastAsia="Calibri" w:hAnsi="Calibri" w:cs="Times New Roman"/>
                <w:sz w:val="24"/>
                <w:szCs w:val="24"/>
              </w:rPr>
              <w:t xml:space="preserve"> </w:t>
            </w:r>
            <w:r w:rsidRPr="00CA2E2C">
              <w:rPr>
                <w:rFonts w:ascii="Calibri" w:eastAsia="Calibri" w:hAnsi="Calibri" w:cs="Times New Roman"/>
                <w:sz w:val="24"/>
                <w:szCs w:val="24"/>
              </w:rPr>
              <w:t>At the same time, it has shown that with a well-considered collaboration, an awareness study can be designed for each age group, suitable for that age group.</w:t>
            </w:r>
            <w:r w:rsidR="000B7F2A">
              <w:rPr>
                <w:rFonts w:ascii="Calibri" w:eastAsia="Calibri" w:hAnsi="Calibri" w:cs="Times New Roman"/>
                <w:sz w:val="24"/>
                <w:szCs w:val="24"/>
              </w:rPr>
              <w:t xml:space="preserve"> </w:t>
            </w:r>
            <w:r w:rsidR="00EE5BD9" w:rsidRPr="00EE5BD9">
              <w:rPr>
                <w:rFonts w:ascii="Calibri" w:eastAsia="Calibri" w:hAnsi="Calibri" w:cs="Times New Roman"/>
                <w:sz w:val="24"/>
                <w:szCs w:val="24"/>
              </w:rPr>
              <w:t>In addition, it was not carried out only in the city where the authority is located, it was tried to ensure equality of opportunity in raising the awareness of children by going to various cities.</w:t>
            </w:r>
            <w:r w:rsidR="00EE5BD9">
              <w:rPr>
                <w:rFonts w:ascii="Calibri" w:eastAsia="Calibri" w:hAnsi="Calibri" w:cs="Times New Roman"/>
                <w:sz w:val="24"/>
                <w:szCs w:val="24"/>
              </w:rPr>
              <w:t xml:space="preserve"> This project</w:t>
            </w:r>
            <w:r w:rsidR="00EE5BD9" w:rsidRPr="00EE5BD9">
              <w:rPr>
                <w:rFonts w:ascii="Calibri" w:eastAsia="Calibri" w:hAnsi="Calibri" w:cs="Times New Roman"/>
                <w:sz w:val="24"/>
                <w:szCs w:val="24"/>
              </w:rPr>
              <w:t xml:space="preserve"> was a huge effort that required money, time, </w:t>
            </w:r>
            <w:proofErr w:type="gramStart"/>
            <w:r w:rsidR="00EE5BD9" w:rsidRPr="00EE5BD9">
              <w:rPr>
                <w:rFonts w:ascii="Calibri" w:eastAsia="Calibri" w:hAnsi="Calibri" w:cs="Times New Roman"/>
                <w:sz w:val="24"/>
                <w:szCs w:val="24"/>
              </w:rPr>
              <w:t>energy</w:t>
            </w:r>
            <w:proofErr w:type="gramEnd"/>
            <w:r w:rsidR="00EE5BD9" w:rsidRPr="00EE5BD9">
              <w:rPr>
                <w:rFonts w:ascii="Calibri" w:eastAsia="Calibri" w:hAnsi="Calibri" w:cs="Times New Roman"/>
                <w:sz w:val="24"/>
                <w:szCs w:val="24"/>
              </w:rPr>
              <w:t xml:space="preserve"> and sacrifice</w:t>
            </w:r>
            <w:r w:rsidR="00EE5BD9">
              <w:rPr>
                <w:rFonts w:ascii="Calibri" w:eastAsia="Calibri" w:hAnsi="Calibri" w:cs="Times New Roman"/>
                <w:sz w:val="24"/>
                <w:szCs w:val="24"/>
              </w:rPr>
              <w:t>.</w:t>
            </w:r>
          </w:p>
          <w:p w14:paraId="4120D298" w14:textId="77777777" w:rsidR="00DD6623" w:rsidRPr="00DD6623" w:rsidRDefault="00DD6623" w:rsidP="00DD6623">
            <w:pPr>
              <w:rPr>
                <w:rFonts w:ascii="Calibri" w:eastAsia="Calibri" w:hAnsi="Calibri" w:cs="Times New Roman"/>
                <w:sz w:val="24"/>
                <w:szCs w:val="24"/>
              </w:rPr>
            </w:pPr>
          </w:p>
        </w:tc>
      </w:tr>
    </w:tbl>
    <w:p w14:paraId="4E000140" w14:textId="29D949BD" w:rsidR="00DD6623" w:rsidRDefault="00DD6623" w:rsidP="00DD6623">
      <w:pPr>
        <w:spacing w:after="0"/>
        <w:rPr>
          <w:rFonts w:ascii="Verdana" w:eastAsia="Calibri" w:hAnsi="Verdana" w:cs="Times New Roman"/>
          <w:sz w:val="24"/>
          <w:lang w:val="en-GB"/>
        </w:rPr>
      </w:pPr>
    </w:p>
    <w:p w14:paraId="0FEEAE95" w14:textId="52AC3237" w:rsidR="00EE5BD9" w:rsidRDefault="00EE5BD9" w:rsidP="00DD6623">
      <w:pPr>
        <w:spacing w:after="0"/>
        <w:rPr>
          <w:rFonts w:ascii="Verdana" w:eastAsia="Calibri" w:hAnsi="Verdana" w:cs="Times New Roman"/>
          <w:sz w:val="24"/>
          <w:lang w:val="en-GB"/>
        </w:rPr>
      </w:pPr>
    </w:p>
    <w:p w14:paraId="330F48A4" w14:textId="6C627B31" w:rsidR="00EE5BD9" w:rsidRDefault="00EE5BD9" w:rsidP="00DD6623">
      <w:pPr>
        <w:spacing w:after="0"/>
        <w:rPr>
          <w:rFonts w:ascii="Verdana" w:eastAsia="Calibri" w:hAnsi="Verdana" w:cs="Times New Roman"/>
          <w:sz w:val="24"/>
          <w:lang w:val="en-GB"/>
        </w:rPr>
      </w:pPr>
    </w:p>
    <w:p w14:paraId="191CE8CF" w14:textId="051C1728" w:rsidR="00EE5BD9" w:rsidRDefault="00EE5BD9" w:rsidP="00DD6623">
      <w:pPr>
        <w:spacing w:after="0"/>
        <w:rPr>
          <w:rFonts w:ascii="Verdana" w:eastAsia="Calibri" w:hAnsi="Verdana" w:cs="Times New Roman"/>
          <w:sz w:val="24"/>
          <w:lang w:val="en-GB"/>
        </w:rPr>
      </w:pPr>
    </w:p>
    <w:p w14:paraId="21B117B9" w14:textId="21E7E4E8" w:rsidR="00EE5BD9" w:rsidRDefault="00EE5BD9" w:rsidP="00DD6623">
      <w:pPr>
        <w:spacing w:after="0"/>
        <w:rPr>
          <w:rFonts w:ascii="Verdana" w:eastAsia="Calibri" w:hAnsi="Verdana" w:cs="Times New Roman"/>
          <w:sz w:val="24"/>
          <w:lang w:val="en-GB"/>
        </w:rPr>
      </w:pPr>
    </w:p>
    <w:p w14:paraId="584563CF" w14:textId="77777777" w:rsidR="00EE5BD9" w:rsidRPr="00DD6623" w:rsidRDefault="00EE5BD9"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2A19236" w14:textId="77777777" w:rsidTr="00F5191B">
        <w:tc>
          <w:tcPr>
            <w:tcW w:w="9016" w:type="dxa"/>
            <w:tcBorders>
              <w:top w:val="nil"/>
              <w:left w:val="nil"/>
              <w:right w:val="nil"/>
            </w:tcBorders>
          </w:tcPr>
          <w:p w14:paraId="713CC013" w14:textId="68A59A75" w:rsidR="00DD6623" w:rsidRPr="00EE5BD9" w:rsidRDefault="00DD6623" w:rsidP="00EE5BD9">
            <w:pPr>
              <w:numPr>
                <w:ilvl w:val="0"/>
                <w:numId w:val="4"/>
              </w:numPr>
              <w:contextualSpacing/>
              <w:rPr>
                <w:rFonts w:ascii="Calibri" w:eastAsia="Calibri" w:hAnsi="Calibri" w:cs="Times New Roman"/>
                <w:b/>
                <w:bCs/>
                <w:sz w:val="24"/>
                <w:szCs w:val="24"/>
                <w:u w:val="single"/>
              </w:rPr>
            </w:pPr>
            <w:r w:rsidRPr="00EE5BD9">
              <w:rPr>
                <w:rFonts w:ascii="Calibri" w:eastAsia="Calibri" w:hAnsi="Calibri" w:cs="Times New Roman"/>
                <w:b/>
                <w:bCs/>
                <w:sz w:val="24"/>
                <w:szCs w:val="24"/>
              </w:rPr>
              <w:lastRenderedPageBreak/>
              <w:t>Please include a photograph or image, if you wish</w:t>
            </w:r>
            <w:r w:rsidRPr="00EE5BD9">
              <w:rPr>
                <w:rFonts w:ascii="Calibri" w:eastAsia="Calibri" w:hAnsi="Calibri" w:cs="Times New Roman"/>
                <w:b/>
                <w:bCs/>
                <w:i/>
                <w:iCs/>
                <w:sz w:val="24"/>
                <w:szCs w:val="24"/>
              </w:rPr>
              <w:t xml:space="preserve"> </w:t>
            </w:r>
            <w:r w:rsidRPr="00EE5BD9">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4B72FE74" w14:textId="77777777" w:rsidR="00DD6623" w:rsidRPr="00DD6623" w:rsidRDefault="00DD6623" w:rsidP="00DD6623">
            <w:pPr>
              <w:rPr>
                <w:rFonts w:ascii="Calibri" w:eastAsia="Calibri" w:hAnsi="Calibri" w:cs="Times New Roman"/>
                <w:sz w:val="24"/>
                <w:szCs w:val="24"/>
              </w:rPr>
            </w:pPr>
          </w:p>
          <w:p w14:paraId="15988401" w14:textId="77777777" w:rsidR="00DD6623" w:rsidRPr="00DD6623" w:rsidRDefault="00DD6623" w:rsidP="00DD6623">
            <w:pPr>
              <w:rPr>
                <w:rFonts w:ascii="Calibri" w:eastAsia="Calibri" w:hAnsi="Calibri" w:cs="Times New Roman"/>
                <w:sz w:val="24"/>
                <w:szCs w:val="24"/>
              </w:rPr>
            </w:pPr>
          </w:p>
          <w:p w14:paraId="170CE85E" w14:textId="4D878C3B" w:rsidR="00DD6623" w:rsidRPr="00DD6623" w:rsidRDefault="00EE5BD9" w:rsidP="00DD6623">
            <w:pPr>
              <w:rPr>
                <w:rFonts w:ascii="Calibri" w:eastAsia="Calibri" w:hAnsi="Calibri" w:cs="Times New Roman"/>
                <w:sz w:val="24"/>
                <w:szCs w:val="24"/>
              </w:rPr>
            </w:pPr>
            <w:r>
              <w:rPr>
                <w:rFonts w:ascii="Calibri" w:eastAsia="Calibri" w:hAnsi="Calibri" w:cs="Times New Roman"/>
                <w:noProof/>
                <w:sz w:val="24"/>
                <w:szCs w:val="24"/>
              </w:rPr>
              <w:drawing>
                <wp:inline distT="0" distB="0" distL="0" distR="0" wp14:anchorId="641B8C85" wp14:editId="7384BC29">
                  <wp:extent cx="5570960" cy="29622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3">
                            <a:extLst>
                              <a:ext uri="{28A0092B-C50C-407E-A947-70E740481C1C}">
                                <a14:useLocalDpi xmlns:a14="http://schemas.microsoft.com/office/drawing/2010/main" val="0"/>
                              </a:ext>
                            </a:extLst>
                          </a:blip>
                          <a:stretch>
                            <a:fillRect/>
                          </a:stretch>
                        </pic:blipFill>
                        <pic:spPr>
                          <a:xfrm>
                            <a:off x="0" y="0"/>
                            <a:ext cx="5613882" cy="2985098"/>
                          </a:xfrm>
                          <a:prstGeom prst="rect">
                            <a:avLst/>
                          </a:prstGeom>
                        </pic:spPr>
                      </pic:pic>
                    </a:graphicData>
                  </a:graphic>
                </wp:inline>
              </w:drawing>
            </w: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4AB688EB" w14:textId="77777777" w:rsidR="00DD6623" w:rsidRPr="00DD6623" w:rsidRDefault="00DD6623" w:rsidP="00DD6623">
            <w:pPr>
              <w:rPr>
                <w:rFonts w:ascii="Calibri" w:eastAsia="Calibri" w:hAnsi="Calibri" w:cs="Times New Roman"/>
                <w:i/>
                <w:iCs/>
                <w:sz w:val="24"/>
                <w:szCs w:val="24"/>
              </w:rPr>
            </w:pPr>
          </w:p>
          <w:p w14:paraId="57AF87D2" w14:textId="77777777" w:rsidR="00DD6623" w:rsidRPr="00DD6623" w:rsidRDefault="00DD6623" w:rsidP="00DD6623">
            <w:pPr>
              <w:rPr>
                <w:rFonts w:ascii="Calibri" w:eastAsia="Calibri" w:hAnsi="Calibri" w:cs="Times New Roman"/>
                <w:sz w:val="24"/>
                <w:szCs w:val="24"/>
              </w:rPr>
            </w:pPr>
          </w:p>
          <w:p w14:paraId="38043EF4" w14:textId="77777777" w:rsidR="00DD6623" w:rsidRPr="00DD6623" w:rsidRDefault="00DD6623" w:rsidP="00AA4058">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DD6623" w:rsidRPr="00DD6623" w14:paraId="4294AB06" w14:textId="77777777" w:rsidTr="00F5191B">
        <w:tc>
          <w:tcPr>
            <w:tcW w:w="9016" w:type="dxa"/>
            <w:tcBorders>
              <w:top w:val="single" w:sz="4" w:space="0" w:color="auto"/>
            </w:tcBorders>
          </w:tcPr>
          <w:p w14:paraId="1FAD80D8" w14:textId="77777777" w:rsidR="00DD6623" w:rsidRPr="00DD6623" w:rsidRDefault="00DD6623" w:rsidP="00DD6623">
            <w:pPr>
              <w:rPr>
                <w:rFonts w:ascii="Calibri" w:eastAsia="Calibri" w:hAnsi="Calibri" w:cs="Times New Roman"/>
                <w:i/>
                <w:iCs/>
                <w:sz w:val="24"/>
                <w:szCs w:val="24"/>
              </w:rPr>
            </w:pPr>
          </w:p>
          <w:p w14:paraId="5E3499F6" w14:textId="77777777" w:rsidR="00DD6623" w:rsidRPr="00DD6623" w:rsidRDefault="00DD6623" w:rsidP="00DD6623">
            <w:pPr>
              <w:rPr>
                <w:rFonts w:ascii="Calibri" w:eastAsia="Calibri" w:hAnsi="Calibri" w:cs="Times New Roman"/>
                <w:i/>
                <w:iCs/>
                <w:sz w:val="24"/>
                <w:szCs w:val="24"/>
              </w:rPr>
            </w:pPr>
          </w:p>
          <w:p w14:paraId="230354C0" w14:textId="6B916F61" w:rsidR="00DD6623" w:rsidRDefault="005C7AB4" w:rsidP="00DD6623">
            <w:pPr>
              <w:rPr>
                <w:rFonts w:ascii="Calibri" w:eastAsia="Calibri" w:hAnsi="Calibri" w:cs="Times New Roman"/>
                <w:sz w:val="24"/>
                <w:szCs w:val="24"/>
              </w:rPr>
            </w:pPr>
            <w:hyperlink r:id="rId14" w:history="1">
              <w:r w:rsidR="00AD6001" w:rsidRPr="00360F35">
                <w:rPr>
                  <w:rStyle w:val="Hipervnculo"/>
                  <w:rFonts w:ascii="Calibri" w:eastAsia="Calibri" w:hAnsi="Calibri" w:cs="Times New Roman"/>
                  <w:sz w:val="24"/>
                  <w:szCs w:val="24"/>
                </w:rPr>
                <w:t>https://www.youtube.com/watch?v=SK7FYowoQFU</w:t>
              </w:r>
            </w:hyperlink>
            <w:r w:rsidR="00AD6001">
              <w:rPr>
                <w:rFonts w:ascii="Calibri" w:eastAsia="Calibri" w:hAnsi="Calibri" w:cs="Times New Roman"/>
                <w:sz w:val="24"/>
                <w:szCs w:val="24"/>
              </w:rPr>
              <w:t xml:space="preserve"> (an introduction video)</w:t>
            </w:r>
          </w:p>
          <w:p w14:paraId="456ABD1F" w14:textId="2AE622DB" w:rsidR="00AD6001" w:rsidRDefault="00AD6001" w:rsidP="00DD6623">
            <w:pPr>
              <w:rPr>
                <w:rFonts w:ascii="Calibri" w:eastAsia="Calibri" w:hAnsi="Calibri" w:cs="Times New Roman"/>
                <w:sz w:val="24"/>
                <w:szCs w:val="24"/>
              </w:rPr>
            </w:pPr>
          </w:p>
          <w:p w14:paraId="51D7102F" w14:textId="77777777" w:rsidR="00DD6623" w:rsidRPr="00DD6623" w:rsidRDefault="00DD6623" w:rsidP="00AA4058">
            <w:pPr>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15"/>
      <w:footerReference w:type="default" r:id="rId16"/>
      <w:headerReference w:type="first" r:id="rId17"/>
      <w:footerReference w:type="first" r:id="rId18"/>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49AB" w14:textId="77777777" w:rsidR="005C7AB4" w:rsidRDefault="005C7AB4" w:rsidP="00F41B32">
      <w:pPr>
        <w:spacing w:after="0" w:line="240" w:lineRule="auto"/>
      </w:pPr>
      <w:r>
        <w:separator/>
      </w:r>
    </w:p>
  </w:endnote>
  <w:endnote w:type="continuationSeparator" w:id="0">
    <w:p w14:paraId="7A61CEA4" w14:textId="77777777" w:rsidR="005C7AB4" w:rsidRDefault="005C7AB4" w:rsidP="00F41B32">
      <w:pPr>
        <w:spacing w:after="0" w:line="240" w:lineRule="auto"/>
      </w:pPr>
      <w:r>
        <w:continuationSeparator/>
      </w:r>
    </w:p>
  </w:endnote>
  <w:endnote w:type="continuationNotice" w:id="1">
    <w:p w14:paraId="0AFF5E56" w14:textId="77777777" w:rsidR="005C7AB4" w:rsidRDefault="005C7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7777777" w:rsidR="00DE7A0D" w:rsidRDefault="00DE7A0D">
        <w:pPr>
          <w:pStyle w:val="Piedepgina"/>
          <w:jc w:val="right"/>
        </w:pPr>
        <w:r>
          <w:fldChar w:fldCharType="begin"/>
        </w:r>
        <w:r>
          <w:instrText xml:space="preserve"> PAGE   \* MERGEFORMAT </w:instrText>
        </w:r>
        <w:r>
          <w:fldChar w:fldCharType="separate"/>
        </w:r>
        <w:r w:rsidR="002F7D3D">
          <w:rPr>
            <w:noProof/>
          </w:rPr>
          <w:t>1</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1506E9E" w:rsidR="0082165F" w:rsidRDefault="0082165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9763" w14:textId="77777777" w:rsidR="005C7AB4" w:rsidRDefault="005C7AB4" w:rsidP="00F41B32">
      <w:pPr>
        <w:spacing w:after="0" w:line="240" w:lineRule="auto"/>
      </w:pPr>
      <w:r>
        <w:separator/>
      </w:r>
    </w:p>
  </w:footnote>
  <w:footnote w:type="continuationSeparator" w:id="0">
    <w:p w14:paraId="43A3EF7A" w14:textId="77777777" w:rsidR="005C7AB4" w:rsidRDefault="005C7AB4" w:rsidP="00F41B32">
      <w:pPr>
        <w:spacing w:after="0" w:line="240" w:lineRule="auto"/>
      </w:pPr>
      <w:r>
        <w:continuationSeparator/>
      </w:r>
    </w:p>
  </w:footnote>
  <w:footnote w:type="continuationNotice" w:id="1">
    <w:p w14:paraId="08E2B435" w14:textId="77777777" w:rsidR="005C7AB4" w:rsidRDefault="005C7AB4">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258250211">
    <w:abstractNumId w:val="0"/>
  </w:num>
  <w:num w:numId="2" w16cid:durableId="418647736">
    <w:abstractNumId w:val="3"/>
  </w:num>
  <w:num w:numId="3" w16cid:durableId="1693993934">
    <w:abstractNumId w:val="1"/>
  </w:num>
  <w:num w:numId="4" w16cid:durableId="2089645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54D8F"/>
    <w:rsid w:val="00074986"/>
    <w:rsid w:val="000B7F2A"/>
    <w:rsid w:val="001268C5"/>
    <w:rsid w:val="00150BA3"/>
    <w:rsid w:val="00171841"/>
    <w:rsid w:val="00177F95"/>
    <w:rsid w:val="00193EBC"/>
    <w:rsid w:val="001B1447"/>
    <w:rsid w:val="001B3FE8"/>
    <w:rsid w:val="001D4FC2"/>
    <w:rsid w:val="00216430"/>
    <w:rsid w:val="00221A70"/>
    <w:rsid w:val="00235848"/>
    <w:rsid w:val="002604F5"/>
    <w:rsid w:val="00281428"/>
    <w:rsid w:val="002D106F"/>
    <w:rsid w:val="002F7D3D"/>
    <w:rsid w:val="00301994"/>
    <w:rsid w:val="00316AE1"/>
    <w:rsid w:val="00341616"/>
    <w:rsid w:val="003515BE"/>
    <w:rsid w:val="0035463E"/>
    <w:rsid w:val="003800F5"/>
    <w:rsid w:val="003A0EC7"/>
    <w:rsid w:val="003B7724"/>
    <w:rsid w:val="003B7DAA"/>
    <w:rsid w:val="003D58FC"/>
    <w:rsid w:val="0043397E"/>
    <w:rsid w:val="004467A0"/>
    <w:rsid w:val="00480B2C"/>
    <w:rsid w:val="0049273F"/>
    <w:rsid w:val="004C41B3"/>
    <w:rsid w:val="004D1E2E"/>
    <w:rsid w:val="004E5F37"/>
    <w:rsid w:val="00500A57"/>
    <w:rsid w:val="00502848"/>
    <w:rsid w:val="00514A4F"/>
    <w:rsid w:val="005321F3"/>
    <w:rsid w:val="0057237B"/>
    <w:rsid w:val="005C0354"/>
    <w:rsid w:val="005C7AB4"/>
    <w:rsid w:val="005E12FC"/>
    <w:rsid w:val="005E4FDC"/>
    <w:rsid w:val="00600353"/>
    <w:rsid w:val="00633D54"/>
    <w:rsid w:val="006756E8"/>
    <w:rsid w:val="0068231A"/>
    <w:rsid w:val="006832D5"/>
    <w:rsid w:val="00697F72"/>
    <w:rsid w:val="006A3D3A"/>
    <w:rsid w:val="006E1894"/>
    <w:rsid w:val="0070032E"/>
    <w:rsid w:val="00711557"/>
    <w:rsid w:val="0071587F"/>
    <w:rsid w:val="0072573D"/>
    <w:rsid w:val="007B2B44"/>
    <w:rsid w:val="007B6E8E"/>
    <w:rsid w:val="007D00E1"/>
    <w:rsid w:val="00805A48"/>
    <w:rsid w:val="00806684"/>
    <w:rsid w:val="00816ED0"/>
    <w:rsid w:val="0082165F"/>
    <w:rsid w:val="0082183A"/>
    <w:rsid w:val="00830CDA"/>
    <w:rsid w:val="00863C68"/>
    <w:rsid w:val="0087150A"/>
    <w:rsid w:val="00893B98"/>
    <w:rsid w:val="008D3516"/>
    <w:rsid w:val="008F55B8"/>
    <w:rsid w:val="00903E7C"/>
    <w:rsid w:val="009210E9"/>
    <w:rsid w:val="00A3098B"/>
    <w:rsid w:val="00A30B63"/>
    <w:rsid w:val="00A42A5D"/>
    <w:rsid w:val="00A45AD6"/>
    <w:rsid w:val="00A947E7"/>
    <w:rsid w:val="00AA4058"/>
    <w:rsid w:val="00AC02D8"/>
    <w:rsid w:val="00AD6001"/>
    <w:rsid w:val="00AF2415"/>
    <w:rsid w:val="00B17318"/>
    <w:rsid w:val="00B541DD"/>
    <w:rsid w:val="00B75191"/>
    <w:rsid w:val="00B831EB"/>
    <w:rsid w:val="00BB6A10"/>
    <w:rsid w:val="00BD2F98"/>
    <w:rsid w:val="00BF49F3"/>
    <w:rsid w:val="00C27874"/>
    <w:rsid w:val="00C574B1"/>
    <w:rsid w:val="00C67697"/>
    <w:rsid w:val="00C91AFF"/>
    <w:rsid w:val="00C96C3C"/>
    <w:rsid w:val="00C97DE0"/>
    <w:rsid w:val="00CA2E2C"/>
    <w:rsid w:val="00CB0A28"/>
    <w:rsid w:val="00CB241A"/>
    <w:rsid w:val="00CE741E"/>
    <w:rsid w:val="00D15EEF"/>
    <w:rsid w:val="00D2147F"/>
    <w:rsid w:val="00D456F2"/>
    <w:rsid w:val="00D60184"/>
    <w:rsid w:val="00D67BB7"/>
    <w:rsid w:val="00D81921"/>
    <w:rsid w:val="00D97CA0"/>
    <w:rsid w:val="00DC58A3"/>
    <w:rsid w:val="00DC6E06"/>
    <w:rsid w:val="00DD6623"/>
    <w:rsid w:val="00DE2947"/>
    <w:rsid w:val="00DE7A0D"/>
    <w:rsid w:val="00DF40FC"/>
    <w:rsid w:val="00E02E87"/>
    <w:rsid w:val="00E43076"/>
    <w:rsid w:val="00E57180"/>
    <w:rsid w:val="00E90C6C"/>
    <w:rsid w:val="00E933E6"/>
    <w:rsid w:val="00EC711D"/>
    <w:rsid w:val="00EE5BD9"/>
    <w:rsid w:val="00F41B32"/>
    <w:rsid w:val="00F51E3F"/>
    <w:rsid w:val="00F83EFA"/>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styleId="Mencinsinresolver">
    <w:name w:val="Unresolved Mention"/>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mru.done@kvkk.gov.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SK7FYowoQF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8207A-8979-4CDC-843A-9E128D2D7019}">
  <ds:schemaRefs>
    <ds:schemaRef ds:uri="http://schemas.openxmlformats.org/officeDocument/2006/bibliography"/>
  </ds:schemaRefs>
</ds:datastoreItem>
</file>

<file path=customXml/itemProps3.xml><?xml version="1.0" encoding="utf-8"?>
<ds:datastoreItem xmlns:ds="http://schemas.openxmlformats.org/officeDocument/2006/customXml" ds:itemID="{A52E0751-3F89-407F-B557-A1264B13752B}">
  <ds:schemaRefs>
    <ds:schemaRef ds:uri="http://schemas.microsoft.com/sharepoint/v3/contenttype/forms"/>
  </ds:schemaRefs>
</ds:datastoreItem>
</file>

<file path=customXml/itemProps4.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3826</Characters>
  <Application>Microsoft Office Word</Application>
  <DocSecurity>0</DocSecurity>
  <Lines>31</Lines>
  <Paragraphs>9</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INAI_MX</cp:lastModifiedBy>
  <cp:revision>2</cp:revision>
  <dcterms:created xsi:type="dcterms:W3CDTF">2022-07-01T11:03:00Z</dcterms:created>
  <dcterms:modified xsi:type="dcterms:W3CDTF">2022-07-01T11:03:00Z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