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3"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471A715F" w:rsidR="00DD6623" w:rsidRPr="00DD6623" w:rsidRDefault="00514746" w:rsidP="00DD6623">
            <w:pPr>
              <w:rPr>
                <w:rFonts w:ascii="Calibri" w:eastAsia="Calibri" w:hAnsi="Calibri" w:cs="Times New Roman"/>
                <w:sz w:val="24"/>
                <w:szCs w:val="24"/>
              </w:rPr>
            </w:pPr>
            <w:r>
              <w:rPr>
                <w:rFonts w:ascii="Calibri" w:eastAsia="Calibri" w:hAnsi="Calibri" w:cs="Times New Roman"/>
                <w:sz w:val="24"/>
                <w:szCs w:val="24"/>
              </w:rPr>
              <w:t>Office of the Privacy Commissioner of Canada</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162049F3" w:rsidR="00DD6623" w:rsidRPr="00DD6623" w:rsidRDefault="00F77750" w:rsidP="00DD6623">
            <w:pPr>
              <w:rPr>
                <w:rFonts w:ascii="Calibri" w:eastAsia="Calibri" w:hAnsi="Calibri" w:cs="Times New Roman"/>
                <w:sz w:val="24"/>
                <w:szCs w:val="24"/>
              </w:rPr>
            </w:pPr>
            <w:r w:rsidRPr="00F77750">
              <w:rPr>
                <w:rFonts w:ascii="Calibri" w:eastAsia="Calibri" w:hAnsi="Calibri" w:cs="Times New Roman"/>
                <w:sz w:val="24"/>
                <w:szCs w:val="24"/>
              </w:rPr>
              <w:t xml:space="preserve">Gabe </w:t>
            </w:r>
          </w:p>
        </w:tc>
        <w:tc>
          <w:tcPr>
            <w:tcW w:w="3006" w:type="dxa"/>
            <w:tcBorders>
              <w:left w:val="nil"/>
              <w:bottom w:val="single" w:sz="4" w:space="0" w:color="auto"/>
              <w:right w:val="nil"/>
            </w:tcBorders>
          </w:tcPr>
          <w:p w14:paraId="1270AD7E" w14:textId="04DFA933" w:rsidR="00DD6623" w:rsidRPr="00DD6623" w:rsidRDefault="00F77750" w:rsidP="00DD6623">
            <w:pPr>
              <w:rPr>
                <w:rFonts w:ascii="Calibri" w:eastAsia="Calibri" w:hAnsi="Calibri" w:cs="Times New Roman"/>
                <w:sz w:val="24"/>
                <w:szCs w:val="24"/>
              </w:rPr>
            </w:pPr>
            <w:proofErr w:type="spellStart"/>
            <w:r w:rsidRPr="00F77750">
              <w:rPr>
                <w:rFonts w:ascii="Calibri" w:eastAsia="Calibri" w:hAnsi="Calibri" w:cs="Times New Roman"/>
                <w:sz w:val="24"/>
                <w:szCs w:val="24"/>
              </w:rPr>
              <w:t>Ménard</w:t>
            </w:r>
            <w:proofErr w:type="spellEnd"/>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7ECDD8F5" w14:textId="77777777" w:rsidR="0082183A" w:rsidRDefault="0082183A" w:rsidP="00DD6623">
            <w:pPr>
              <w:rPr>
                <w:rFonts w:ascii="Calibri" w:eastAsia="Calibri" w:hAnsi="Calibri" w:cs="Times New Roman"/>
                <w:sz w:val="24"/>
                <w:szCs w:val="24"/>
              </w:rPr>
            </w:pPr>
          </w:p>
          <w:p w14:paraId="3465E3FD" w14:textId="29E5F9F6" w:rsidR="00F77750" w:rsidRPr="00DD6623" w:rsidRDefault="00F77750" w:rsidP="00DD6623">
            <w:pPr>
              <w:rPr>
                <w:rFonts w:ascii="Calibri" w:eastAsia="Calibri" w:hAnsi="Calibri" w:cs="Times New Roman"/>
                <w:sz w:val="24"/>
                <w:szCs w:val="24"/>
              </w:rPr>
            </w:pPr>
            <w:r>
              <w:rPr>
                <w:rFonts w:ascii="Calibri" w:eastAsia="Calibri" w:hAnsi="Calibri" w:cs="Times New Roman"/>
                <w:sz w:val="24"/>
                <w:szCs w:val="24"/>
              </w:rPr>
              <w:t>Policy and Research Analyst</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4FFC1E39" w14:textId="77777777" w:rsidR="00DD6623" w:rsidRDefault="00DD6623" w:rsidP="00DD6623">
            <w:pPr>
              <w:rPr>
                <w:rFonts w:ascii="Calibri" w:eastAsia="Calibri" w:hAnsi="Calibri" w:cs="Times New Roman"/>
                <w:sz w:val="24"/>
                <w:szCs w:val="24"/>
              </w:rPr>
            </w:pPr>
          </w:p>
          <w:p w14:paraId="6BA68EDC" w14:textId="77777777" w:rsidR="00F77750" w:rsidRDefault="00D35218" w:rsidP="00DD6623">
            <w:pPr>
              <w:rPr>
                <w:rFonts w:ascii="Calibri" w:eastAsia="Calibri" w:hAnsi="Calibri" w:cs="Times New Roman"/>
                <w:sz w:val="24"/>
                <w:szCs w:val="24"/>
              </w:rPr>
            </w:pPr>
            <w:hyperlink r:id="rId14" w:history="1">
              <w:r w:rsidR="00F77750" w:rsidRPr="00606C3C">
                <w:rPr>
                  <w:rStyle w:val="Hipervnculo"/>
                  <w:rFonts w:ascii="Calibri" w:eastAsia="Calibri" w:hAnsi="Calibri" w:cs="Times New Roman"/>
                  <w:sz w:val="24"/>
                  <w:szCs w:val="24"/>
                </w:rPr>
                <w:t>Gabe.Menard@priv.gc.ca</w:t>
              </w:r>
            </w:hyperlink>
            <w:r w:rsidR="00F77750">
              <w:rPr>
                <w:rFonts w:ascii="Calibri" w:eastAsia="Calibri" w:hAnsi="Calibri" w:cs="Times New Roman"/>
                <w:sz w:val="24"/>
                <w:szCs w:val="24"/>
              </w:rPr>
              <w:t xml:space="preserve"> </w:t>
            </w:r>
          </w:p>
          <w:p w14:paraId="1390626E" w14:textId="5F917E49" w:rsidR="00F77750" w:rsidRPr="00DD6623" w:rsidRDefault="00F77750" w:rsidP="00DD6623">
            <w:pPr>
              <w:rPr>
                <w:rFonts w:ascii="Calibri" w:eastAsia="Calibri" w:hAnsi="Calibri" w:cs="Times New Roman"/>
                <w:sz w:val="24"/>
                <w:szCs w:val="24"/>
              </w:rPr>
            </w:pP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72F2A23E" w:rsidR="00DD6623" w:rsidRPr="00DD6623" w:rsidRDefault="00514746"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1165DB4B" w:rsidR="00DD6623" w:rsidRPr="00DD6623" w:rsidRDefault="00514746"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5F249709" w:rsidR="00DD6623" w:rsidRPr="00DD6623" w:rsidRDefault="00514746"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0EA7DA18" w14:textId="29D3FCC8" w:rsidR="00DD6623" w:rsidRPr="00DD6623" w:rsidRDefault="00514746"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77777777" w:rsidR="00DD6623" w:rsidRPr="00DD6623" w:rsidRDefault="00DD6623" w:rsidP="00DD6623">
            <w:pPr>
              <w:rPr>
                <w:rFonts w:ascii="Calibri" w:eastAsia="Calibri" w:hAnsi="Calibri" w:cs="Times New Roman"/>
                <w:sz w:val="24"/>
                <w:szCs w:val="24"/>
              </w:rPr>
            </w:pPr>
          </w:p>
          <w:p w14:paraId="38C634E6" w14:textId="4EAF93C9" w:rsidR="005C745D" w:rsidRPr="00DD6623" w:rsidRDefault="005C745D" w:rsidP="00DD6623">
            <w:pPr>
              <w:rPr>
                <w:rFonts w:ascii="Calibri" w:eastAsia="Calibri" w:hAnsi="Calibri" w:cs="Times New Roman"/>
                <w:sz w:val="24"/>
                <w:szCs w:val="24"/>
              </w:rPr>
            </w:pPr>
            <w:r w:rsidRPr="00292994">
              <w:t xml:space="preserve">In May 2022, </w:t>
            </w:r>
            <w:r>
              <w:rPr>
                <w:lang w:val="en"/>
              </w:rPr>
              <w:t xml:space="preserve">the heads of Canada’s privacy protection authorities </w:t>
            </w:r>
            <w:r>
              <w:t xml:space="preserve">released joint guidance for police use of facial recognition technology. The guidance is based on the application of internationally recognized privacy </w:t>
            </w:r>
            <w:proofErr w:type="gramStart"/>
            <w:r>
              <w:t>principles, and</w:t>
            </w:r>
            <w:proofErr w:type="gramEnd"/>
            <w:r>
              <w:t xml:space="preserve"> is intended to help police agencies ensure any use of the technology complies with the law, minimizes risks, and respects privacy rights. It was developed collaboratively across national and sub-national pri</w:t>
            </w:r>
            <w:r w:rsidR="00964CBD">
              <w:t xml:space="preserve">vacy authorities in Canada, </w:t>
            </w:r>
            <w:r>
              <w:t>in consultation with key stakeholder groups.</w:t>
            </w: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2DE3F23D" w14:textId="77777777" w:rsidR="00DD6623" w:rsidRPr="00DD6623" w:rsidRDefault="00DD6623" w:rsidP="00DD6623">
            <w:pPr>
              <w:rPr>
                <w:rFonts w:ascii="Calibri" w:eastAsia="Calibri" w:hAnsi="Calibri" w:cs="Times New Roman"/>
                <w:sz w:val="24"/>
                <w:szCs w:val="24"/>
              </w:rPr>
            </w:pPr>
          </w:p>
          <w:p w14:paraId="62EAA100" w14:textId="77777777" w:rsidR="00E22C08" w:rsidRDefault="00E22C08" w:rsidP="00E22C08">
            <w:r w:rsidRPr="00292994">
              <w:t xml:space="preserve">In May 2022, </w:t>
            </w:r>
            <w:r>
              <w:rPr>
                <w:lang w:val="en"/>
              </w:rPr>
              <w:t xml:space="preserve">the heads of Canada’s privacy protection authorities </w:t>
            </w:r>
            <w:r>
              <w:t xml:space="preserve">released joint guidance for police use of facial recognition technology (FRT). The guidance promotes accountability among police agencies by helping them to ensure any use of the technology complies with the law, minimizes risks, and respects privacy rights. </w:t>
            </w:r>
          </w:p>
          <w:p w14:paraId="5E2F667F" w14:textId="77777777" w:rsidR="00E22C08" w:rsidRDefault="00E22C08" w:rsidP="00E22C08"/>
          <w:p w14:paraId="5B7C0CBF" w14:textId="716E6C1E" w:rsidR="00E22C08" w:rsidRDefault="00E22C08" w:rsidP="00E22C08">
            <w:r>
              <w:t xml:space="preserve">The guidance is the product of a collaborative initiative among Canadian privacy authorities to clarify expectations and obligations for police use of FRT. It is based on the application of internationally recognized privacy principles, and outlines both general privacy considerations relating to police use of the technology, as well as specific recommendations to help ensure principles are operationalized effectively in practice. Key issues include the accuracy of FRT systems and reduction of bias, lawful authority for police use of FRT, accountability for FRT initiatives, and retention of faceprints and other data. The guidance also discusses various risks associated with police use of FRT, including risks to the exercise of fundamental rights and freedoms, and emphasizes the need to account for such risks when planning for proposed FRT deployments.  </w:t>
            </w:r>
          </w:p>
          <w:p w14:paraId="4101E9D5" w14:textId="77777777" w:rsidR="00E22C08" w:rsidRDefault="00E22C08" w:rsidP="00E22C08"/>
          <w:p w14:paraId="149AC299" w14:textId="1C2E7C01" w:rsidR="00DD6623" w:rsidRPr="00E22C08" w:rsidRDefault="00E22C08" w:rsidP="00DD6623">
            <w:pPr>
              <w:rPr>
                <w:lang w:val="en"/>
              </w:rPr>
            </w:pPr>
            <w:r>
              <w:t xml:space="preserve">To help ensure the guidance is both practical and privacy protective, the heads of Canada’s privacy protection authorities conducted a public consultation on an initial draft of the guidance from June to December 2021. During that period, our offices met with </w:t>
            </w:r>
            <w:r>
              <w:rPr>
                <w:lang w:val="en"/>
              </w:rPr>
              <w:t xml:space="preserve">law enforcement agencies, civil society groups, organizations representing marginalized communities and equity seeking groups, as well as federal, </w:t>
            </w:r>
            <w:proofErr w:type="gramStart"/>
            <w:r>
              <w:rPr>
                <w:lang w:val="en"/>
              </w:rPr>
              <w:t>provincial</w:t>
            </w:r>
            <w:proofErr w:type="gramEnd"/>
            <w:r>
              <w:rPr>
                <w:lang w:val="en"/>
              </w:rPr>
              <w:t xml:space="preserve"> and territorial human rights commissioners. We also received 29 written submissions from stakeholders representing civil society, academia, government, police, legal and industry sectors, and individuals. This input resulted in numerous revisions to the guidance, including improvements to the clarity of explanations and greater specificity of recommendations. </w:t>
            </w: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23026EF0" w14:textId="77777777" w:rsidR="00E22C08" w:rsidRDefault="00E22C08" w:rsidP="00E22C08"/>
          <w:p w14:paraId="2F66C2D5" w14:textId="250BFA40" w:rsidR="00E22C08" w:rsidRDefault="00012B51" w:rsidP="00E22C08">
            <w:r>
              <w:t>The</w:t>
            </w:r>
            <w:r w:rsidR="00E22C08">
              <w:t xml:space="preserve"> guidance outlines key measures to help police ensure accountability for any use of FRT. This includes not only organizational mechanisms internal to police agencies (</w:t>
            </w:r>
            <w:r w:rsidR="00556E6F">
              <w:t>e.g.</w:t>
            </w:r>
            <w:r w:rsidR="00E22C08">
              <w:t xml:space="preserve"> compliance audits), but also measures to facilitate accountability to the public</w:t>
            </w:r>
            <w:r w:rsidR="00556E6F">
              <w:t xml:space="preserve"> (e.g.</w:t>
            </w:r>
            <w:r w:rsidR="00E22C08">
              <w:t xml:space="preserve"> publication of key program documentation</w:t>
            </w:r>
            <w:r w:rsidR="00556E6F">
              <w:t xml:space="preserve">) </w:t>
            </w:r>
            <w:proofErr w:type="gramStart"/>
            <w:r w:rsidR="00556E6F">
              <w:t xml:space="preserve">and </w:t>
            </w:r>
            <w:r w:rsidR="00E22C08">
              <w:t xml:space="preserve"> ensuring</w:t>
            </w:r>
            <w:proofErr w:type="gramEnd"/>
            <w:r w:rsidR="00E22C08">
              <w:t xml:space="preserve"> accountability among third parties, especially </w:t>
            </w:r>
            <w:r>
              <w:t xml:space="preserve">FRT </w:t>
            </w:r>
            <w:r w:rsidR="00637068">
              <w:t>vendors</w:t>
            </w:r>
            <w:r w:rsidR="00E22C08">
              <w:t xml:space="preserve">.  </w:t>
            </w:r>
          </w:p>
          <w:p w14:paraId="144D3076" w14:textId="77777777" w:rsidR="00E22C08" w:rsidRDefault="00E22C08" w:rsidP="00E22C08"/>
          <w:p w14:paraId="7048D27D" w14:textId="5B2F137B" w:rsidR="00E22C08" w:rsidRDefault="005C745D" w:rsidP="00E22C08">
            <w:r>
              <w:t>Further</w:t>
            </w:r>
            <w:r w:rsidR="00E22C08">
              <w:t xml:space="preserve">, the guidance clarifies and explains how key legal obligations and privacy principles apply to police use of </w:t>
            </w:r>
            <w:proofErr w:type="gramStart"/>
            <w:r w:rsidR="00E22C08">
              <w:t>FRT, and</w:t>
            </w:r>
            <w:proofErr w:type="gramEnd"/>
            <w:r w:rsidR="00E22C08">
              <w:t xml:space="preserve"> recommends specific measures to help police comply with </w:t>
            </w:r>
            <w:r w:rsidR="00556E6F">
              <w:t>these</w:t>
            </w:r>
            <w:r w:rsidR="00E22C08">
              <w:t xml:space="preserve"> in practice. This also provides stakeholders and oversight bodies with common benchmark</w:t>
            </w:r>
            <w:r w:rsidR="00556E6F">
              <w:t>s</w:t>
            </w:r>
            <w:r w:rsidR="00E22C08">
              <w:t xml:space="preserve"> that can be used to hold police agencies accountable for their use of the technology.</w:t>
            </w:r>
          </w:p>
          <w:p w14:paraId="34C00B62" w14:textId="77777777" w:rsidR="00E22C08" w:rsidRDefault="00E22C08" w:rsidP="00E22C08"/>
          <w:p w14:paraId="282F7ED1" w14:textId="33203836" w:rsidR="00DD6623" w:rsidRPr="00E22C08" w:rsidRDefault="00E22C08" w:rsidP="00DD6623">
            <w:r>
              <w:t>These contributions come at a crucial time in the evolution of FRT as a policing technology. While deployment is ongoing, and risks to privacy and other rights can be extremely high, appropriate measures for mitigating risks and ensuring legal compliance are not always apparent on the surface. The guidance is thus particularly commendable for its work in advancing a clear and comprehensive set of expectations, informed by a wide range of stakeholder views and consistent across national and sub-national jurisdictions, for responsible use of this technology.</w:t>
            </w: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77777777" w:rsidR="00DD6623" w:rsidRPr="00DD6623" w:rsidRDefault="00DD6623" w:rsidP="00DD6623">
            <w:pPr>
              <w:rPr>
                <w:rFonts w:ascii="Calibri" w:eastAsia="Calibri" w:hAnsi="Calibri" w:cs="Times New Roman"/>
                <w:sz w:val="24"/>
                <w:szCs w:val="24"/>
              </w:rPr>
            </w:pPr>
          </w:p>
          <w:p w14:paraId="170CE85E" w14:textId="77777777" w:rsidR="00DD6623" w:rsidRPr="00DD6623" w:rsidRDefault="00DD6623"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345ADCBB" w14:textId="77777777" w:rsidR="00C607D1" w:rsidRDefault="00C607D1" w:rsidP="00DD6623">
            <w:pPr>
              <w:rPr>
                <w:rFonts w:ascii="Calibri" w:eastAsia="Calibri" w:hAnsi="Calibri" w:cs="Times New Roman"/>
                <w:sz w:val="24"/>
                <w:szCs w:val="24"/>
              </w:rPr>
            </w:pPr>
          </w:p>
          <w:p w14:paraId="03FA6513" w14:textId="362E96C5" w:rsidR="00DD6623" w:rsidRDefault="00C607D1" w:rsidP="00DD6623">
            <w:pPr>
              <w:rPr>
                <w:rFonts w:ascii="Calibri" w:eastAsia="Calibri" w:hAnsi="Calibri" w:cs="Times New Roman"/>
                <w:sz w:val="24"/>
                <w:szCs w:val="24"/>
              </w:rPr>
            </w:pPr>
            <w:r>
              <w:rPr>
                <w:lang w:val="en"/>
              </w:rPr>
              <w:t xml:space="preserve">Privacy guidance on facial recognition for police agencies: </w:t>
            </w:r>
            <w:hyperlink r:id="rId15" w:history="1">
              <w:r w:rsidRPr="00F6733E">
                <w:rPr>
                  <w:rStyle w:val="Hipervnculo"/>
                  <w:rFonts w:ascii="Calibri" w:eastAsia="Calibri" w:hAnsi="Calibri" w:cs="Times New Roman"/>
                  <w:sz w:val="24"/>
                  <w:szCs w:val="24"/>
                </w:rPr>
                <w:t>https://www.priv.gc.ca/en/privacy-topics/surveillance/police-and-public-safety/gd_fr_202205/</w:t>
              </w:r>
            </w:hyperlink>
          </w:p>
          <w:p w14:paraId="40C4A0FC" w14:textId="77777777" w:rsidR="00DD6623" w:rsidRDefault="00DD6623" w:rsidP="00DD6623">
            <w:pPr>
              <w:rPr>
                <w:rFonts w:ascii="Calibri" w:eastAsia="Calibri" w:hAnsi="Calibri" w:cs="Times New Roman"/>
                <w:sz w:val="24"/>
                <w:szCs w:val="24"/>
              </w:rPr>
            </w:pPr>
          </w:p>
          <w:p w14:paraId="38043EF4" w14:textId="18098875" w:rsidR="00C607D1" w:rsidRPr="00C607D1" w:rsidRDefault="00C607D1" w:rsidP="00DD6623">
            <w:pPr>
              <w:rPr>
                <w:rFonts w:ascii="Calibri" w:eastAsia="Calibri" w:hAnsi="Calibri" w:cs="Times New Roman"/>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F5191B">
        <w:tc>
          <w:tcPr>
            <w:tcW w:w="9016" w:type="dxa"/>
            <w:tcBorders>
              <w:top w:val="single" w:sz="4" w:space="0" w:color="auto"/>
            </w:tcBorders>
          </w:tcPr>
          <w:p w14:paraId="5E3499F6" w14:textId="1F92950B" w:rsidR="00DD6623" w:rsidRDefault="00DD6623" w:rsidP="00DD6623">
            <w:pPr>
              <w:rPr>
                <w:rFonts w:ascii="Calibri" w:eastAsia="Calibri" w:hAnsi="Calibri" w:cs="Times New Roman"/>
                <w:iCs/>
                <w:sz w:val="24"/>
                <w:szCs w:val="24"/>
              </w:rPr>
            </w:pPr>
          </w:p>
          <w:p w14:paraId="7D692CDF" w14:textId="1C985F92" w:rsidR="00BF0AB8" w:rsidRDefault="00BF0AB8" w:rsidP="00DD6623">
            <w:pPr>
              <w:rPr>
                <w:rFonts w:ascii="Calibri" w:eastAsia="Calibri" w:hAnsi="Calibri" w:cs="Times New Roman"/>
                <w:iCs/>
                <w:sz w:val="24"/>
                <w:szCs w:val="24"/>
              </w:rPr>
            </w:pPr>
            <w:r>
              <w:rPr>
                <w:lang w:val="en"/>
              </w:rPr>
              <w:t xml:space="preserve">What We Heard - Background on our consultation on draft guidance and a future legal framework for police agencies’ use of facial recognition: </w:t>
            </w:r>
            <w:hyperlink r:id="rId16" w:anchor="heard" w:history="1">
              <w:r w:rsidRPr="00F6733E">
                <w:rPr>
                  <w:rStyle w:val="Hipervnculo"/>
                  <w:rFonts w:ascii="Calibri" w:eastAsia="Calibri" w:hAnsi="Calibri" w:cs="Times New Roman"/>
                  <w:iCs/>
                  <w:sz w:val="24"/>
                  <w:szCs w:val="24"/>
                </w:rPr>
                <w:t>https://www.priv.gc.ca/en/opc-actions-and-decisions/advice-to-parliament/2022/s-d_prov_20220502/#heard</w:t>
              </w:r>
            </w:hyperlink>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7"/>
      <w:footerReference w:type="default" r:id="rId18"/>
      <w:headerReference w:type="first" r:id="rId19"/>
      <w:footerReference w:type="first" r:id="rId20"/>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0AA6" w14:textId="77777777" w:rsidR="00D35218" w:rsidRDefault="00D35218" w:rsidP="00F41B32">
      <w:pPr>
        <w:spacing w:after="0" w:line="240" w:lineRule="auto"/>
      </w:pPr>
      <w:r>
        <w:separator/>
      </w:r>
    </w:p>
  </w:endnote>
  <w:endnote w:type="continuationSeparator" w:id="0">
    <w:p w14:paraId="07637439" w14:textId="77777777" w:rsidR="00D35218" w:rsidRDefault="00D35218" w:rsidP="00F41B32">
      <w:pPr>
        <w:spacing w:after="0" w:line="240" w:lineRule="auto"/>
      </w:pPr>
      <w:r>
        <w:continuationSeparator/>
      </w:r>
    </w:p>
  </w:endnote>
  <w:endnote w:type="continuationNotice" w:id="1">
    <w:p w14:paraId="5F071341" w14:textId="77777777" w:rsidR="00D35218" w:rsidRDefault="00D35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6658D40A" w:rsidR="00DE7A0D" w:rsidRDefault="00DE7A0D">
        <w:pPr>
          <w:pStyle w:val="Piedepgina"/>
          <w:jc w:val="right"/>
        </w:pPr>
        <w:r>
          <w:fldChar w:fldCharType="begin"/>
        </w:r>
        <w:r>
          <w:instrText xml:space="preserve"> PAGE   \* MERGEFORMAT </w:instrText>
        </w:r>
        <w:r>
          <w:fldChar w:fldCharType="separate"/>
        </w:r>
        <w:r w:rsidR="00637068">
          <w:rPr>
            <w:noProof/>
          </w:rPr>
          <w:t>3</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4B3187CD" w:rsidR="0082165F" w:rsidRDefault="0082165F">
        <w:pPr>
          <w:pStyle w:val="Piedepgina"/>
          <w:jc w:val="right"/>
        </w:pPr>
        <w:r>
          <w:fldChar w:fldCharType="begin"/>
        </w:r>
        <w:r>
          <w:instrText xml:space="preserve"> PAGE   \* MERGEFORMAT </w:instrText>
        </w:r>
        <w:r>
          <w:fldChar w:fldCharType="separate"/>
        </w:r>
        <w:r w:rsidR="00637068">
          <w:rPr>
            <w:noProof/>
          </w:rPr>
          <w:t>1</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BE17" w14:textId="77777777" w:rsidR="00D35218" w:rsidRDefault="00D35218" w:rsidP="00F41B32">
      <w:pPr>
        <w:spacing w:after="0" w:line="240" w:lineRule="auto"/>
      </w:pPr>
      <w:r>
        <w:separator/>
      </w:r>
    </w:p>
  </w:footnote>
  <w:footnote w:type="continuationSeparator" w:id="0">
    <w:p w14:paraId="7409C4C5" w14:textId="77777777" w:rsidR="00D35218" w:rsidRDefault="00D35218" w:rsidP="00F41B32">
      <w:pPr>
        <w:spacing w:after="0" w:line="240" w:lineRule="auto"/>
      </w:pPr>
      <w:r>
        <w:continuationSeparator/>
      </w:r>
    </w:p>
  </w:footnote>
  <w:footnote w:type="continuationNotice" w:id="1">
    <w:p w14:paraId="54BFA313" w14:textId="77777777" w:rsidR="00D35218" w:rsidRDefault="00D35218">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lang w:val="en-US"/>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408693642">
    <w:abstractNumId w:val="0"/>
  </w:num>
  <w:num w:numId="2" w16cid:durableId="127406195">
    <w:abstractNumId w:val="3"/>
  </w:num>
  <w:num w:numId="3" w16cid:durableId="1382554162">
    <w:abstractNumId w:val="1"/>
  </w:num>
  <w:num w:numId="4" w16cid:durableId="1887713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12B51"/>
    <w:rsid w:val="00054D8F"/>
    <w:rsid w:val="000724C0"/>
    <w:rsid w:val="00074986"/>
    <w:rsid w:val="001268C5"/>
    <w:rsid w:val="00150BA3"/>
    <w:rsid w:val="00171841"/>
    <w:rsid w:val="00174EDC"/>
    <w:rsid w:val="00177F95"/>
    <w:rsid w:val="00193EBC"/>
    <w:rsid w:val="001B1447"/>
    <w:rsid w:val="001B3FE8"/>
    <w:rsid w:val="001D4FC2"/>
    <w:rsid w:val="00216430"/>
    <w:rsid w:val="00235848"/>
    <w:rsid w:val="002604F5"/>
    <w:rsid w:val="00281428"/>
    <w:rsid w:val="002D106F"/>
    <w:rsid w:val="002F7D3D"/>
    <w:rsid w:val="00301994"/>
    <w:rsid w:val="00316AE1"/>
    <w:rsid w:val="003748F4"/>
    <w:rsid w:val="003800F5"/>
    <w:rsid w:val="003A0EC7"/>
    <w:rsid w:val="003B7DAA"/>
    <w:rsid w:val="003D24CC"/>
    <w:rsid w:val="003D58FC"/>
    <w:rsid w:val="0043397E"/>
    <w:rsid w:val="004467A0"/>
    <w:rsid w:val="00480B2C"/>
    <w:rsid w:val="0049273F"/>
    <w:rsid w:val="004C41B3"/>
    <w:rsid w:val="004D1E2E"/>
    <w:rsid w:val="004E5F37"/>
    <w:rsid w:val="00500A57"/>
    <w:rsid w:val="00502848"/>
    <w:rsid w:val="00514746"/>
    <w:rsid w:val="00514A4F"/>
    <w:rsid w:val="00556E6F"/>
    <w:rsid w:val="0057237B"/>
    <w:rsid w:val="005C0354"/>
    <w:rsid w:val="005C745D"/>
    <w:rsid w:val="005E12FC"/>
    <w:rsid w:val="005E4FDC"/>
    <w:rsid w:val="00600353"/>
    <w:rsid w:val="00633D54"/>
    <w:rsid w:val="00637068"/>
    <w:rsid w:val="006756E8"/>
    <w:rsid w:val="0068231A"/>
    <w:rsid w:val="006832D5"/>
    <w:rsid w:val="00697F72"/>
    <w:rsid w:val="006A3D3A"/>
    <w:rsid w:val="006E1894"/>
    <w:rsid w:val="0070032E"/>
    <w:rsid w:val="0071587F"/>
    <w:rsid w:val="0072573D"/>
    <w:rsid w:val="007B2B44"/>
    <w:rsid w:val="007B6E8E"/>
    <w:rsid w:val="007D00E1"/>
    <w:rsid w:val="00805A48"/>
    <w:rsid w:val="008060D0"/>
    <w:rsid w:val="00806684"/>
    <w:rsid w:val="00816ED0"/>
    <w:rsid w:val="0082165F"/>
    <w:rsid w:val="0082183A"/>
    <w:rsid w:val="00830CDA"/>
    <w:rsid w:val="00863C68"/>
    <w:rsid w:val="008D1D6E"/>
    <w:rsid w:val="008D3516"/>
    <w:rsid w:val="00903E7C"/>
    <w:rsid w:val="00964CBD"/>
    <w:rsid w:val="00980919"/>
    <w:rsid w:val="00A3098B"/>
    <w:rsid w:val="00A30B63"/>
    <w:rsid w:val="00A42A5D"/>
    <w:rsid w:val="00A45AD6"/>
    <w:rsid w:val="00A947E7"/>
    <w:rsid w:val="00AC02D8"/>
    <w:rsid w:val="00AF2415"/>
    <w:rsid w:val="00B17318"/>
    <w:rsid w:val="00B541DD"/>
    <w:rsid w:val="00B75191"/>
    <w:rsid w:val="00B831EB"/>
    <w:rsid w:val="00BB6A10"/>
    <w:rsid w:val="00BD2F98"/>
    <w:rsid w:val="00BF0AB8"/>
    <w:rsid w:val="00BF49F3"/>
    <w:rsid w:val="00C27874"/>
    <w:rsid w:val="00C574B1"/>
    <w:rsid w:val="00C607D1"/>
    <w:rsid w:val="00C67697"/>
    <w:rsid w:val="00C91AFF"/>
    <w:rsid w:val="00C96C3C"/>
    <w:rsid w:val="00C97DE0"/>
    <w:rsid w:val="00CB0A28"/>
    <w:rsid w:val="00CB241A"/>
    <w:rsid w:val="00CD750D"/>
    <w:rsid w:val="00CE741E"/>
    <w:rsid w:val="00D15EEF"/>
    <w:rsid w:val="00D2147F"/>
    <w:rsid w:val="00D35218"/>
    <w:rsid w:val="00D456F2"/>
    <w:rsid w:val="00D60184"/>
    <w:rsid w:val="00D67BB7"/>
    <w:rsid w:val="00D81921"/>
    <w:rsid w:val="00D97CA0"/>
    <w:rsid w:val="00DC58A3"/>
    <w:rsid w:val="00DC6E06"/>
    <w:rsid w:val="00DD6623"/>
    <w:rsid w:val="00DE2947"/>
    <w:rsid w:val="00DE7A0D"/>
    <w:rsid w:val="00DF40FC"/>
    <w:rsid w:val="00E02E87"/>
    <w:rsid w:val="00E22C08"/>
    <w:rsid w:val="00E43076"/>
    <w:rsid w:val="00E57180"/>
    <w:rsid w:val="00E90C6C"/>
    <w:rsid w:val="00E933E6"/>
    <w:rsid w:val="00EB1ECC"/>
    <w:rsid w:val="00EF5271"/>
    <w:rsid w:val="00F41B32"/>
    <w:rsid w:val="00F77750"/>
    <w:rsid w:val="00F83EFA"/>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customStyle="1" w:styleId="UnresolvedMention1">
    <w:name w:val="Unresolved Mention1"/>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Mencinsinresolver">
    <w:name w:val="Unresolved Mention"/>
    <w:basedOn w:val="Fuentedeprrafopredeter"/>
    <w:uiPriority w:val="99"/>
    <w:semiHidden/>
    <w:unhideWhenUsed/>
    <w:rsid w:val="00F77750"/>
    <w:rPr>
      <w:color w:val="605E5C"/>
      <w:shd w:val="clear" w:color="auto" w:fill="E1DFDD"/>
    </w:rPr>
  </w:style>
  <w:style w:type="character" w:styleId="Hipervnculovisitado">
    <w:name w:val="FollowedHyperlink"/>
    <w:basedOn w:val="Fuentedeprrafopredeter"/>
    <w:uiPriority w:val="99"/>
    <w:semiHidden/>
    <w:unhideWhenUsed/>
    <w:rsid w:val="00072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cretariat@globalprivacyassembly.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iv.gc.ca/en/opc-actions-and-decisions/advice-to-parliament/2022/s-d_prov_202205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riv.gc.ca/en/privacy-topics/surveillance/police-and-public-safety/gd_fr_202205/"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abe.Menard@priv.gc.c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MA Record" ma:contentTypeID="0x0101004C4EE9AFFA135D4CA13CB5F2E971820500D94EE07D0D811A41A582279A1CEE30C8" ma:contentTypeVersion="199" ma:contentTypeDescription="" ma:contentTypeScope="" ma:versionID="d34017f0f9ecaa3267530aeb72eb122d">
  <xsd:schema xmlns:xsd="http://www.w3.org/2001/XMLSchema" xmlns:xs="http://www.w3.org/2001/XMLSchema" xmlns:p="http://schemas.microsoft.com/office/2006/metadata/properties" xmlns:ns3="33568a71-0971-4958-b60d-cae28eede9ca" targetNamespace="http://schemas.microsoft.com/office/2006/metadata/properties" ma:root="true" ma:fieldsID="785fe5b6c8068c2fdd9427115600c7cf" ns3:_="">
    <xsd:import namespace="33568a71-0971-4958-b60d-cae28eede9ca"/>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udit_x0020_Name" minOccurs="0"/>
                <xsd:element ref="ns3:CognivaFacetAudit_x0020_Phase"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tention_x0020_and_x0020_Disposition_x0020_Rule" minOccurs="0"/>
                <xsd:element ref="ns3:Routing_x0020_Location" minOccurs="0"/>
                <xsd:element ref="ns3:Scanned_Document" minOccurs="0"/>
                <xsd:element ref="ns3:Scanned_Reference" minOccurs="0"/>
                <xsd:element ref="ns3:CognivaFacetSignature_x0020_Card_x0020_Type" minOccurs="0"/>
                <xsd:element ref="ns3:CognivaFacetSolicitorClientPrivileg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Initiative" minOccurs="0"/>
                <xsd:element ref="ns3:CognivaFacetType_x0020_of_x0020_Outreach_x0020_Tool" minOccurs="0"/>
                <xsd:element ref="ns3:CognivaFacetType_x0020_of_x0020_Procedure" minOccurs="0"/>
                <xsd:element ref="ns3:CognivaFacetVendor_x0020_Name_x0020_OGD" minOccurs="0"/>
                <xsd:element ref="ns3:CognivaFacetVendor_x0020_Code_x0020_OGD" minOccurs="0"/>
                <xsd:element ref="ns3:_dlc_DocIdUrl" minOccurs="0"/>
                <xsd:element ref="ns3:_dlc_DocId" minOccurs="0"/>
                <xsd:element ref="ns3:_dlc_DocIdPersistId" minOccurs="0"/>
                <xsd:element ref="ns3:CognivaFacetDisposition_x0020_Action" minOccurs="0"/>
                <xsd:element ref="ns3:CognivaFacetHas_x0020_Historical_x002f_Archival_x0020_Value" minOccurs="0"/>
                <xsd:element ref="ns3:CognivaFacetSource_x0020_of_x0020_ATIP_x0020_Request" minOccurs="0"/>
                <xsd:element ref="ns3:SharedWithUsers" minOccurs="0"/>
                <xsd:element ref="ns3:CognivaFacetType_x0020_of_x0020_Recourse" minOccurs="0"/>
                <xsd:element ref="ns3:CognivaFacetType_x0020_of_x0020_Separation" minOccurs="0"/>
                <xsd:element ref="ns3:CognivaFacetTypeofSeparation" minOccurs="0"/>
                <xsd:element ref="ns3:CognivaFacetDispositionAction" minOccurs="0"/>
                <xsd:element ref="ns3:CognivaFacetBusiness_x0020_Advisory_x0020_Case_x0020_Number" minOccurs="0"/>
                <xsd:element ref="ns3:CognivaFacetLitigationFileNumber" minOccurs="0"/>
                <xsd:element ref="ns3:CognivaFacetTypeofRecourse" minOccurs="0"/>
                <xsd:element ref="ns3:CognivaFacetSourceofATIPRequest" minOccurs="0"/>
                <xsd:element ref="ns3:CognivaFacetOPCSectorsandDirectorates" minOccurs="0"/>
                <xsd:element ref="ns3:CognivaFacetHR_x0020_Systems" minOccurs="0"/>
                <xsd:element ref="ns3:CognivaFacetTA_x0020_Case_x0020_Number" minOccurs="0"/>
                <xsd:element ref="ns3:CognivaFacetPRPACaseNumber" minOccurs="0"/>
                <xsd:element ref="ns3:CognivaFacetPositionTitle" minOccurs="0"/>
                <xsd:element ref="ns3:CognivaFacetCompensation" minOccurs="0"/>
                <xsd:element ref="ns3:CognivaFacetWellness_x0020_Programs" minOccurs="0"/>
                <xsd:element ref="ns3:CognivaFacetGA_x0020_Notifica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ma:readOnly="false">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udit_x0020_Name" ma:index="23" nillable="true" ma:displayName="Audit Name" ma:internalName="CognivaFacetAudit_x0020_Name">
      <xsd:simpleType>
        <xsd:restriction base="dms:Text">
          <xsd:maxLength value="255"/>
        </xsd:restriction>
      </xsd:simpleType>
    </xsd:element>
    <xsd:element name="CognivaFacetAudit_x0020_Phase" ma:index="24" nillable="true" ma:displayName="Audit Phase" ma:internalName="CognivaFacetAudit_x0020_Phase">
      <xsd:simpleType>
        <xsd:restriction base="dms:Text">
          <xsd:maxLength value="255"/>
        </xsd:restriction>
      </xsd:simpleType>
    </xsd:element>
    <xsd:element name="CognivaFacetBill" ma:index="25" nillable="true" ma:displayName="Bill" ma:internalName="CognivaFacetBill">
      <xsd:simpleType>
        <xsd:restriction base="dms:Text">
          <xsd:maxLength value="255"/>
        </xsd:restriction>
      </xsd:simpleType>
    </xsd:element>
    <xsd:element name="CognivaFacetBusiness_x0020_Value" ma:index="26" nillable="true" ma:displayName="Business Value" ma:internalName="CognivaFacetBusiness_x0020_Value">
      <xsd:simpleType>
        <xsd:restriction base="dms:Text">
          <xsd:maxLength value="255"/>
        </xsd:restriction>
      </xsd:simpleType>
    </xsd:element>
    <xsd:element name="CognivaFacetCalendar_x0020_Year" ma:index="27" nillable="true" ma:displayName="Calendar Year" ma:internalName="CognivaFacetCalendar_x0020_Year">
      <xsd:simpleType>
        <xsd:restriction base="dms:Text">
          <xsd:maxLength value="255"/>
        </xsd:restriction>
      </xsd:simpleType>
    </xsd:element>
    <xsd:element name="CognivaFacetChamber" ma:index="28" nillable="true" ma:displayName="Chamber" ma:internalName="CognivaFacetChamber">
      <xsd:simpleType>
        <xsd:restriction base="dms:Text">
          <xsd:maxLength value="255"/>
        </xsd:restriction>
      </xsd:simpleType>
    </xsd:element>
    <xsd:element name="CognivaFacetCi2_x0020_Category" ma:index="29" nillable="true" ma:displayName="Ci2 Category" ma:internalName="CognivaFacetCi2_x0020_Category">
      <xsd:simpleType>
        <xsd:restriction base="dms:Text">
          <xsd:maxLength value="255"/>
        </xsd:restriction>
      </xsd:simpleType>
    </xsd:element>
    <xsd:element name="CognivaFacetCi2_x0020_Language" ma:index="30" nillable="true" ma:displayName="Ci2 Language" ma:internalName="CognivaFacetCi2_x0020_Language">
      <xsd:simpleType>
        <xsd:restriction base="dms:Text">
          <xsd:maxLength value="255"/>
        </xsd:restriction>
      </xsd:simpleType>
    </xsd:element>
    <xsd:element name="CognivaFacetClassification_x0020_Level" ma:index="31" nillable="true" ma:displayName="Classification Level" ma:internalName="CognivaFacetClassification_x0020_Level">
      <xsd:simpleType>
        <xsd:restriction base="dms:Text">
          <xsd:maxLength value="255"/>
        </xsd:restriction>
      </xsd:simpleType>
    </xsd:element>
    <xsd:element name="CognivaFacetCommitment_x0020_Number" ma:index="32" nillable="true" ma:displayName="Commitment Number" ma:internalName="CognivaFacetCommitment_x0020_Number">
      <xsd:simpleType>
        <xsd:restriction base="dms:Text">
          <xsd:maxLength value="255"/>
        </xsd:restriction>
      </xsd:simpleType>
    </xsd:element>
    <xsd:element name="CognivaFacetCommittee_x0020_of_x0020_Parliament" ma:index="33"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4" nillable="true" ma:displayName="Committee or Working Group" ma:internalName="CognivaFacetCommittee_x0020_or_x0020_Working_x0020_Group">
      <xsd:simpleType>
        <xsd:restriction base="dms:Text">
          <xsd:maxLength value="255"/>
        </xsd:restriction>
      </xsd:simpleType>
    </xsd:element>
    <xsd:element name="ComplaintGrievanceNumber" ma:index="35" nillable="true" ma:displayName="Complaint/Grievance Number" ma:internalName="ComplaintGrievanceNumber">
      <xsd:simpleType>
        <xsd:restriction base="dms:Text">
          <xsd:maxLength value="255"/>
        </xsd:restriction>
      </xsd:simpleType>
    </xsd:element>
    <xsd:element name="CognivaFacetComplaint_x0020_Type" ma:index="36" nillable="true" ma:displayName="Complaint Type" ma:internalName="CognivaFacetComplaint_x0020_Type">
      <xsd:simpleType>
        <xsd:restriction base="dms:Text"/>
      </xsd:simpleType>
    </xsd:element>
    <xsd:element name="ContractContributionNumber" ma:index="37" nillable="true" ma:displayName="Contract Contribution Number" ma:internalName="ContractContributionNumber">
      <xsd:simpleType>
        <xsd:restriction base="dms:Text">
          <xsd:maxLength value="255"/>
        </xsd:restriction>
      </xsd:simpleType>
    </xsd:element>
    <xsd:element name="CognivaFacetCorrespondence_x0020_Tracking_x0020_Number" ma:index="38"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39" nillable="true" ma:displayName="Court File Number" ma:internalName="CognivaFacetCourt_x0020_File_x0020_Number">
      <xsd:simpleType>
        <xsd:restriction base="dms:Text">
          <xsd:maxLength value="255"/>
        </xsd:restriction>
      </xsd:simpleType>
    </xsd:element>
    <xsd:element name="CognivaFacetCourt_x0020_Level" ma:index="40" nillable="true" ma:displayName="Court Level" ma:internalName="CognivaFacetCourt_x0020_Level">
      <xsd:simpleType>
        <xsd:restriction base="dms:Text">
          <xsd:maxLength value="255"/>
        </xsd:restriction>
      </xsd:simpleType>
    </xsd:element>
    <xsd:element name="CognivaFacetDocumentSource" ma:index="41" nillable="true" ma:displayName="Document Source" ma:internalName="CognivaFacetDocumentSource">
      <xsd:simpleType>
        <xsd:restriction base="dms:Text"/>
      </xsd:simpleType>
    </xsd:element>
    <xsd:element name="CognivaFacetDueDiligenceFinance" ma:index="42" nillable="true" ma:displayName="Due Diligence by Finance" ma:internalName="CognivaFacetDueDiligenceFinance">
      <xsd:simpleType>
        <xsd:restriction base="dms:Text">
          <xsd:maxLength value="255"/>
        </xsd:restriction>
      </xsd:simpleType>
    </xsd:element>
    <xsd:element name="CognivaFacetDueDiligenceSPS" ma:index="43" nillable="true" ma:displayName="Due Diligence in SPS" ma:internalName="CognivaFacetDueDiligenceSPS">
      <xsd:simpleType>
        <xsd:restriction base="dms:Text">
          <xsd:maxLength value="255"/>
        </xsd:restriction>
      </xsd:simpleType>
    </xsd:element>
    <xsd:element name="CognivaFacetEmployee_x0020_Name" ma:index="44" nillable="true" ma:displayName="Employee Name" ma:internalName="CognivaFacetEmployee_x0020_Name">
      <xsd:simpleType>
        <xsd:restriction base="dms:Text">
          <xsd:maxLength value="255"/>
        </xsd:restriction>
      </xsd:simpleType>
    </xsd:element>
    <xsd:element name="CognivaFacetEssential_x0020_Information_x0020_Resource" ma:index="45"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46" nillable="true" ma:displayName="Invoice Number" ma:internalName="CognivaFacetExpense_x0020_Voucher_x0020_Number">
      <xsd:simpleType>
        <xsd:restriction base="dms:Text">
          <xsd:maxLength value="255"/>
        </xsd:restriction>
      </xsd:simpleType>
    </xsd:element>
    <xsd:element name="CognivaFacetEventDate" ma:index="47" nillable="true" ma:displayName="Event Date" ma:internalName="CognivaFacetEventDate">
      <xsd:simpleType>
        <xsd:restriction base="dms:Text">
          <xsd:maxLength value="255"/>
        </xsd:restriction>
      </xsd:simpleType>
    </xsd:element>
    <xsd:element name="CognivaFacetExternal_x0020_Author" ma:index="48" nillable="true" ma:displayName="External Author" ma:internalName="CognivaFacetExternal_x0020_Author">
      <xsd:simpleType>
        <xsd:restriction base="dms:Text">
          <xsd:maxLength value="255"/>
        </xsd:restriction>
      </xsd:simpleType>
    </xsd:element>
    <xsd:element name="CognivaFacetFindings_x0020_and_x0020_other_x0020_Dispositions" ma:index="49" nillable="true" ma:displayName="Findings and other Dispositions" ma:internalName="CognivaFacetFindings_x0020_and_x0020_other_x0020_Dispositions">
      <xsd:simpleType>
        <xsd:restriction base="dms:Text"/>
      </xsd:simpleType>
    </xsd:element>
    <xsd:element name="CognivaFacetFiscal_x0020_Year" ma:index="50" nillable="true" ma:displayName="Fiscal Year" ma:internalName="CognivaFacetFiscal_x0020_Year">
      <xsd:simpleType>
        <xsd:restriction base="dms:Text">
          <xsd:maxLength value="255"/>
        </xsd:restriction>
      </xsd:simpleType>
    </xsd:element>
    <xsd:element name="CognivaFacetGenericWorkDescriptionNumber" ma:index="51" nillable="true" ma:displayName="Generic Work Description Number" ma:internalName="CognivaFacetGenericWorkDescriptionNumber">
      <xsd:simpleType>
        <xsd:restriction base="dms:Text">
          <xsd:maxLength value="255"/>
        </xsd:restriction>
      </xsd:simpleType>
    </xsd:element>
    <xsd:element name="CognivaFacetGXReferenceNumber" ma:index="52" nillable="true" ma:displayName="GX Reference Number" ma:internalName="CognivaFacetGXReferenceNumber">
      <xsd:simpleType>
        <xsd:restriction base="dms:Text">
          <xsd:maxLength value="255"/>
        </xsd:restriction>
      </xsd:simpleType>
    </xsd:element>
    <xsd:element name="CognivaFacetGXVendorCode" ma:index="53" nillable="true" ma:displayName="GX Vendor Code" ma:internalName="CognivaFacetGXVendorCode">
      <xsd:simpleType>
        <xsd:restriction base="dms:Text">
          <xsd:maxLength value="255"/>
        </xsd:restriction>
      </xsd:simpleType>
    </xsd:element>
    <xsd:element name="CognivaFacetGXVendorName" ma:index="54" nillable="true" ma:displayName="GX Vendor Name" ma:internalName="CognivaFacetGXVendorName">
      <xsd:simpleType>
        <xsd:restriction base="dms:Text">
          <xsd:maxLength value="255"/>
        </xsd:restriction>
      </xsd:simpleType>
    </xsd:element>
    <xsd:element name="CognivaFacetHot_x0020_File" ma:index="55" nillable="true" ma:displayName="Hot File" ma:internalName="CognivaFacetHot_x0020_File">
      <xsd:simpleType>
        <xsd:restriction base="dms:Text">
          <xsd:maxLength value="255"/>
        </xsd:restriction>
      </xsd:simpleType>
    </xsd:element>
    <xsd:element name="CognivaFacetIncluded_x0020_in_x0020_Annual_x0020_Report" ma:index="56"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57"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58" nillable="true" ma:displayName="Information Request Number" ma:indexed="true" ma:internalName="CognivaFacetInformation_x0020_Request_x0020_Number">
      <xsd:simpleType>
        <xsd:restriction base="dms:Text">
          <xsd:maxLength value="255"/>
        </xsd:restriction>
      </xsd:simpleType>
    </xsd:element>
    <xsd:element name="InternalExternal" ma:index="59" nillable="true" ma:displayName="Internal / External" ma:internalName="InternalExternal">
      <xsd:simpleType>
        <xsd:restriction base="dms:Text">
          <xsd:maxLength value="255"/>
        </xsd:restriction>
      </xsd:simpleType>
    </xsd:element>
    <xsd:element name="CognivaFacetRole" ma:index="60" nillable="true" ma:displayName="ISIS Role" ma:internalName="CognivaFacetRole">
      <xsd:simpleType>
        <xsd:restriction base="dms:Text">
          <xsd:maxLength value="255"/>
        </xsd:restriction>
      </xsd:simpleType>
    </xsd:element>
    <xsd:element name="CognivaFacetSubject" ma:index="61" nillable="true" ma:displayName="ISIS Subject" ma:internalName="CognivaFacetSubject">
      <xsd:simpleType>
        <xsd:restriction base="dms:Text">
          <xsd:maxLength value="255"/>
        </xsd:restriction>
      </xsd:simpleType>
    </xsd:element>
    <xsd:element name="CognivaFacetISO_x0020_Project_x0020_Number" ma:index="62" nillable="true" ma:displayName="ISO Project Number" ma:internalName="CognivaFacetISO_x0020_Project_x0020_Number">
      <xsd:simpleType>
        <xsd:restriction base="dms:Text">
          <xsd:maxLength value="255"/>
        </xsd:restriction>
      </xsd:simpleType>
    </xsd:element>
    <xsd:element name="CognivaFacetJournal_x0020_Voucher_x0020_Type" ma:index="63" nillable="true" ma:displayName="Journal Voucher Type" ma:internalName="CognivaFacetJournal_x0020_Voucher_x0020_Type">
      <xsd:simpleType>
        <xsd:restriction base="dms:Text">
          <xsd:maxLength value="255"/>
        </xsd:restriction>
      </xsd:simpleType>
    </xsd:element>
    <xsd:element name="JurisdictionGeographicArea" ma:index="64" nillable="true" ma:displayName="Jurisdiction / Geographic Area" ma:internalName="JurisdictionGeographicArea">
      <xsd:simpleType>
        <xsd:restriction base="dms:Text">
          <xsd:maxLength value="255"/>
        </xsd:restriction>
      </xsd:simpleType>
    </xsd:element>
    <xsd:element name="CognivaFacetLegalConsultationNumber" ma:index="65" nillable="true" ma:displayName="Legal Consultation Number" ma:internalName="CognivaFacetLegalConsultationNumber">
      <xsd:simpleType>
        <xsd:restriction base="dms:Text">
          <xsd:maxLength value="255"/>
        </xsd:restriction>
      </xsd:simpleType>
    </xsd:element>
    <xsd:element name="CognivaFacetLegislation" ma:index="66" nillable="true" ma:displayName="Legislation" ma:internalName="CognivaFacetLegislation">
      <xsd:simpleType>
        <xsd:restriction base="dms:Text">
          <xsd:maxLength value="255"/>
        </xsd:restriction>
      </xsd:simpleType>
    </xsd:element>
    <xsd:element name="CognivaFacetLibrary_x0020_Vendor" ma:index="67" nillable="true" ma:displayName="Library Vendor" ma:internalName="CognivaFacetLibrary_x0020_Vendor">
      <xsd:simpleType>
        <xsd:restriction base="dms:Text"/>
      </xsd:simpleType>
    </xsd:element>
    <xsd:element name="CognivaFacetLitigation_x0020_Case" ma:index="68" nillable="true" ma:displayName="Litigation Case" ma:internalName="CognivaFacetLitigation_x0020_Case">
      <xsd:simpleType>
        <xsd:restriction base="dms:Text">
          <xsd:maxLength value="255"/>
        </xsd:restriction>
      </xsd:simpleType>
    </xsd:element>
    <xsd:element name="CognivaFacetLitigation_x0020_File_x0020_Number" ma:index="69" nillable="true" ma:displayName="Old Litigation File Number" ma:internalName="CognivaFacetLitigation_x0020_File_x0020_Number">
      <xsd:simpleType>
        <xsd:restriction base="dms:Text">
          <xsd:maxLength value="255"/>
        </xsd:restriction>
      </xsd:simpleType>
    </xsd:element>
    <xsd:element name="CognivaFacetLitigation_x0020_Category" ma:index="70"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1"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2" nillable="true" ma:displayName="Meeting Date" ma:internalName="CognivaFacetMeeting_x0020_Date">
      <xsd:simpleType>
        <xsd:restriction base="dms:Text">
          <xsd:maxLength value="255"/>
        </xsd:restriction>
      </xsd:simpleType>
    </xsd:element>
    <xsd:element name="CognivaFacetOccupational_x0020_Group" ma:index="73" nillable="true" ma:displayName="Occupational Group" ma:internalName="CognivaFacetOccupational_x0020_Group">
      <xsd:simpleType>
        <xsd:restriction base="dms:Text">
          <xsd:maxLength value="255"/>
        </xsd:restriction>
      </xsd:simpleType>
    </xsd:element>
    <xsd:element name="CognivaFacetOPC_x0020_Branch" ma:index="74" nillable="true" ma:displayName="OPC Branch" ma:internalName="CognivaFacetOPC_x0020_Branch">
      <xsd:simpleType>
        <xsd:restriction base="dms:Text">
          <xsd:maxLength value="255"/>
        </xsd:restriction>
      </xsd:simpleType>
    </xsd:element>
    <xsd:element name="CognivaFacetOPC_x0020_Priority_x0020_Area" ma:index="75" nillable="true" ma:displayName="OPC Priority Area" ma:internalName="CognivaFacetOPC_x0020_Priority_x0020_Area">
      <xsd:simpleType>
        <xsd:restriction base="dms:Text">
          <xsd:maxLength value="255"/>
        </xsd:restriction>
      </xsd:simpleType>
    </xsd:element>
    <xsd:element name="CognivaFacetOrganization" ma:index="76" nillable="true" ma:displayName="Organization" ma:internalName="CognivaFacetOrganization">
      <xsd:simpleType>
        <xsd:restriction base="dms:Text">
          <xsd:maxLength value="255"/>
        </xsd:restriction>
      </xsd:simpleType>
    </xsd:element>
    <xsd:element name="CognivaFacetParliament" ma:index="77" nillable="true" ma:displayName="Parliament" ma:internalName="CognivaFacetParliament">
      <xsd:simpleType>
        <xsd:restriction base="dms:Text">
          <xsd:maxLength value="255"/>
        </xsd:restriction>
      </xsd:simpleType>
    </xsd:element>
    <xsd:element name="CognivaFacetPayables_x0020_Control_x0020_Report_x0020_Type" ma:index="78" nillable="true" ma:displayName="Payables Control Report Type" ma:internalName="CognivaFacetPayables_x0020_Control_x0020_Report_x0020_Type">
      <xsd:simpleType>
        <xsd:restriction base="dms:Text"/>
      </xsd:simpleType>
    </xsd:element>
    <xsd:element name="CognivaFacetPeriodical_x0020_Title" ma:index="79" nillable="true" ma:displayName="Periodical Title" ma:internalName="CognivaFacetPeriodical_x0020_Title">
      <xsd:simpleType>
        <xsd:restriction base="dms:Text">
          <xsd:maxLength value="255"/>
        </xsd:restriction>
      </xsd:simpleType>
    </xsd:element>
    <xsd:element name="CognivaFacetPhysical_x0020_Resource" ma:index="80" nillable="true" ma:displayName="Physical Resource" ma:internalName="CognivaFacetPhysical_x0020_Resource">
      <xsd:simpleType>
        <xsd:restriction base="dms:Text">
          <xsd:maxLength value="255"/>
        </xsd:restriction>
      </xsd:simpleType>
    </xsd:element>
    <xsd:element name="ProductSystemName" ma:index="81" nillable="true" ma:displayName="Product / System Name" ma:internalName="ProductSystemName">
      <xsd:simpleType>
        <xsd:restriction base="dms:Text">
          <xsd:maxLength value="255"/>
        </xsd:restriction>
      </xsd:simpleType>
    </xsd:element>
    <xsd:element name="CognivaFacetPIA_x0020_Category" ma:index="82" nillable="true" ma:displayName="PIA Category" ma:internalName="CognivaFacetPIA_x0020_Category">
      <xsd:simpleType>
        <xsd:restriction base="dms:Text">
          <xsd:maxLength value="255"/>
        </xsd:restriction>
      </xsd:simpleType>
    </xsd:element>
    <xsd:element name="CognivaFacetPIA_x0020_Review_x0020_Number" ma:index="83" nillable="true" ma:displayName="PIA Number" ma:indexed="true" ma:internalName="CognivaFacetPIA_x0020_Review_x0020_Number">
      <xsd:simpleType>
        <xsd:restriction base="dms:Text">
          <xsd:maxLength value="255"/>
        </xsd:restriction>
      </xsd:simpleType>
    </xsd:element>
    <xsd:element name="CognivaFacetPIPEDA_x0020_Case_x0020_Number" ma:index="84" nillable="true" ma:displayName="PIPEDA Case Number" ma:indexed="true" ma:internalName="CognivaFacetPIPEDA_x0020_Case_x0020_Number">
      <xsd:simpleType>
        <xsd:restriction base="dms:Text">
          <xsd:maxLength value="255"/>
        </xsd:restriction>
      </xsd:simpleType>
    </xsd:element>
    <xsd:element name="CognivaFacetPositionNumber" ma:index="85" nillable="true" ma:displayName="Position Number" ma:internalName="CognivaFacetPositionNumber">
      <xsd:simpleType>
        <xsd:restriction base="dms:Text">
          <xsd:maxLength value="255"/>
        </xsd:restriction>
      </xsd:simpleType>
    </xsd:element>
    <xsd:element name="CognivaFacetPrivacy_x0020_Case_x0020_Number" ma:index="86" nillable="true" ma:displayName="Privacy Case Number" ma:indexed="true" ma:internalName="CognivaFacetPrivacy_x0020_Case_x0020_Number">
      <xsd:simpleType>
        <xsd:restriction base="dms:Text">
          <xsd:maxLength value="255"/>
        </xsd:restriction>
      </xsd:simpleType>
    </xsd:element>
    <xsd:element name="CognivaFacetPublicAccountsVolume" ma:index="87" nillable="true" ma:displayName="Public Accounts Volume" ma:internalName="CognivaFacetPublicAccountsVolume">
      <xsd:simpleType>
        <xsd:restriction base="dms:Text">
          <xsd:maxLength value="255"/>
        </xsd:restriction>
      </xsd:simpleType>
    </xsd:element>
    <xsd:element name="RCResponsibilityCentre" ma:index="88" nillable="true" ma:displayName="RC Responsibility Centre" ma:internalName="RCResponsibilityCentre">
      <xsd:simpleType>
        <xsd:restriction base="dms:Text">
          <xsd:maxLength value="255"/>
        </xsd:restriction>
      </xsd:simpleType>
    </xsd:element>
    <xsd:element name="CognivaFacetReceivedDate" ma:index="89" nillable="true" ma:displayName="Received Date" ma:internalName="CognivaFacetReceivedDate">
      <xsd:simpleType>
        <xsd:restriction base="dms:Text">
          <xsd:maxLength value="255"/>
        </xsd:restriction>
      </xsd:simpleType>
    </xsd:element>
    <xsd:element name="CognivaFacetRelated_x0020_Document" ma:index="90" nillable="true" ma:displayName="Related Document" ma:internalName="CognivaFacetRelated_x0020_Document" ma:readOnly="false">
      <xsd:simpleType>
        <xsd:restriction base="dms:Text">
          <xsd:maxLength value="255"/>
        </xsd:restriction>
      </xsd:simpleType>
    </xsd:element>
    <xsd:element name="CognivaFacetReport_x0020_Date" ma:index="91" nillable="true" ma:displayName="Report Date" ma:internalName="CognivaFacetReport_x0020_Date">
      <xsd:simpleType>
        <xsd:restriction base="dms:Text">
          <xsd:maxLength value="255"/>
        </xsd:restriction>
      </xsd:simpleType>
    </xsd:element>
    <xsd:element name="CognivaFacetRetention_x0020_and_x0020_Disposition_x0020_Rule" ma:index="92"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3" nillable="true" ma:displayName="Routing Location" ma:internalName="Routing_x0020_Location">
      <xsd:simpleType>
        <xsd:restriction base="dms:Text">
          <xsd:maxLength value="255"/>
        </xsd:restriction>
      </xsd:simpleType>
    </xsd:element>
    <xsd:element name="Scanned_Document" ma:index="94" nillable="true" ma:displayName="Scanned Document" ma:internalName="Scanned_Document">
      <xsd:simpleType>
        <xsd:restriction base="dms:Text"/>
      </xsd:simpleType>
    </xsd:element>
    <xsd:element name="Scanned_Reference" ma:index="95" nillable="true" ma:displayName="Scanned Reference" ma:internalName="Scanned_Reference">
      <xsd:simpleType>
        <xsd:restriction base="dms:Text"/>
      </xsd:simpleType>
    </xsd:element>
    <xsd:element name="CognivaFacetSignature_x0020_Card_x0020_Type" ma:index="96" nillable="true" ma:displayName="Signature Card Type" ma:internalName="CognivaFacetSignature_x0020_Card_x0020_Type">
      <xsd:simpleType>
        <xsd:restriction base="dms:Text"/>
      </xsd:simpleType>
    </xsd:element>
    <xsd:element name="CognivaFacetSolicitorClientPrivilege" ma:index="97" nillable="true" ma:displayName="Solicitor Client Privilege" ma:internalName="CognivaFacetSolicitorClientPrivilege">
      <xsd:simpleType>
        <xsd:restriction base="dms:Text">
          <xsd:maxLength value="255"/>
        </xsd:restriction>
      </xsd:simpleType>
    </xsd:element>
    <xsd:element name="CognivaFacetStaffing_x0020_Number" ma:index="98" nillable="true" ma:displayName="Staffing Number" ma:internalName="CognivaFacetStaffing_x0020_Number">
      <xsd:simpleType>
        <xsd:restriction base="dms:Text">
          <xsd:maxLength value="255"/>
        </xsd:restriction>
      </xsd:simpleType>
    </xsd:element>
    <xsd:element name="CognivaFacetTelecommunication_x0020_Company" ma:index="99" nillable="true" ma:displayName="Telecommunication Company" ma:internalName="CognivaFacetTelecommunication_x0020_Company">
      <xsd:simpleType>
        <xsd:restriction base="dms:Text"/>
      </xsd:simpleType>
    </xsd:element>
    <xsd:element name="CognivaFacetType_x0020_of_x0020_Appearance" ma:index="100"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1" nillable="true" ma:displayName="Type of ATIP Request" ma:internalName="CognivaFacetType_x0020_of_x0020_ATIP_x0020_Request">
      <xsd:simpleType>
        <xsd:restriction base="dms:Text">
          <xsd:maxLength value="255"/>
        </xsd:restriction>
      </xsd:simpleType>
    </xsd:element>
    <xsd:element name="CognivaFacetType_x0020_of_x0020_Initiative" ma:index="102"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03"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04" nillable="true" ma:displayName="Type of Procedure" ma:internalName="CognivaFacetType_x0020_of_x0020_Procedure">
      <xsd:simpleType>
        <xsd:restriction base="dms:Text">
          <xsd:maxLength value="255"/>
        </xsd:restriction>
      </xsd:simpleType>
    </xsd:element>
    <xsd:element name="CognivaFacetVendor_x0020_Name_x0020_OGD" ma:index="105" nillable="true" ma:displayName="Vendor Name" ma:internalName="CognivaFacetVendor_x0020_Name_x0020_OGD">
      <xsd:simpleType>
        <xsd:restriction base="dms:Text">
          <xsd:maxLength value="255"/>
        </xsd:restriction>
      </xsd:simpleType>
    </xsd:element>
    <xsd:element name="CognivaFacetVendor_x0020_Code_x0020_OGD" ma:index="106" nillable="true" ma:displayName="Vendor Code" ma:internalName="CognivaFacetVendor_x0020_Code_x0020_OGD">
      <xsd:simpleType>
        <xsd:restriction base="dms:Text">
          <xsd:maxLength value="255"/>
        </xsd:restriction>
      </xsd:simpleType>
    </xsd:element>
    <xsd:element name="_dlc_DocIdUrl" ma:index="1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4" nillable="true" ma:displayName="Document ID Value" ma:description="The value of the document ID assigned to this item." ma:internalName="_dlc_DocId" ma:readOnly="true">
      <xsd:simpleType>
        <xsd:restriction base="dms:Text"/>
      </xsd:simpleType>
    </xsd:element>
    <xsd:element name="_dlc_DocIdPersistId" ma:index="115" nillable="true" ma:displayName="Persist ID" ma:description="Keep ID on add." ma:hidden="true" ma:internalName="_dlc_DocIdPersistId" ma:readOnly="true">
      <xsd:simpleType>
        <xsd:restriction base="dms:Boolean"/>
      </xsd:simpleType>
    </xsd:element>
    <xsd:element name="CognivaFacetDisposition_x0020_Action" ma:index="116" nillable="true" ma:displayName="Disposition Action" ma:internalName="CognivaFacetDisposition_x0020_Action">
      <xsd:simpleType>
        <xsd:restriction base="dms:Text"/>
      </xsd:simpleType>
    </xsd:element>
    <xsd:element name="CognivaFacetHas_x0020_Historical_x002f_Archival_x0020_Value" ma:index="117" nillable="true" ma:displayName="Has Historical/Archival Value" ma:internalName="CognivaFacetHas_x0020_Historical_x002F_Archival_x0020_Value">
      <xsd:simpleType>
        <xsd:restriction base="dms:Text"/>
      </xsd:simpleType>
    </xsd:element>
    <xsd:element name="CognivaFacetSource_x0020_of_x0020_ATIP_x0020_Request" ma:index="118" nillable="true" ma:displayName="Source of ATIP Request" ma:internalName="CognivaFacetSource_x0020_of_x0020_ATIP_x0020_Request">
      <xsd:simpleType>
        <xsd:restriction base="dms:Text"/>
      </xsd:simpleType>
    </xsd:element>
    <xsd:element name="SharedWithUsers" ma:index="1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gnivaFacetType_x0020_of_x0020_Recourse" ma:index="120" nillable="true" ma:displayName="Type of Recourse" ma:internalName="CognivaFacetType_x0020_of_x0020_Recourse" ma:readOnly="false">
      <xsd:simpleType>
        <xsd:restriction base="dms:Text"/>
      </xsd:simpleType>
    </xsd:element>
    <xsd:element name="CognivaFacetType_x0020_of_x0020_Separation" ma:index="121" nillable="true" ma:displayName="Type of Separation" ma:internalName="CognivaFacetType_x0020_of_x0020_Separation">
      <xsd:simpleType>
        <xsd:restriction base="dms:Text">
          <xsd:maxLength value="255"/>
        </xsd:restriction>
      </xsd:simpleType>
    </xsd:element>
    <xsd:element name="CognivaFacetTypeofSeparation" ma:index="122" nillable="true" ma:displayName="Type of Separation" ma:internalName="CognivaFacetTypeofSeparation" ma:readOnly="false">
      <xsd:simpleType>
        <xsd:restriction base="dms:Text"/>
      </xsd:simpleType>
    </xsd:element>
    <xsd:element name="CognivaFacetDispositionAction" ma:index="123" nillable="true" ma:displayName="Disposition Action" ma:internalName="CognivaFacetDispositionAction" ma:readOnly="false">
      <xsd:simpleType>
        <xsd:restriction base="dms:Text"/>
      </xsd:simpleType>
    </xsd:element>
    <xsd:element name="CognivaFacetBusiness_x0020_Advisory_x0020_Case_x0020_Number" ma:index="124" nillable="true" ma:displayName="Business Advisory Case Number" ma:internalName="CognivaFacetBusiness_x0020_Advisory_x0020_Case_x0020_Number" ma:readOnly="false">
      <xsd:simpleType>
        <xsd:restriction base="dms:Text"/>
      </xsd:simpleType>
    </xsd:element>
    <xsd:element name="CognivaFacetLitigationFileNumber" ma:index="125" nillable="true" ma:displayName="Litigation File Number" ma:internalName="CognivaFacetLitigationFileNumber" ma:readOnly="false">
      <xsd:simpleType>
        <xsd:restriction base="dms:Text"/>
      </xsd:simpleType>
    </xsd:element>
    <xsd:element name="CognivaFacetTypeofRecourse" ma:index="126" nillable="true" ma:displayName="Type of Recourse" ma:internalName="CognivaFacetTypeofRecourse" ma:readOnly="false">
      <xsd:simpleType>
        <xsd:restriction base="dms:Text"/>
      </xsd:simpleType>
    </xsd:element>
    <xsd:element name="CognivaFacetSourceofATIPRequest" ma:index="127" nillable="true" ma:displayName="Source of ATIP Request" ma:internalName="CognivaFacetSourceofATIPRequest" ma:readOnly="false">
      <xsd:simpleType>
        <xsd:restriction base="dms:Text"/>
      </xsd:simpleType>
    </xsd:element>
    <xsd:element name="CognivaFacetOPCSectorsandDirectorates" ma:index="128" nillable="true" ma:displayName="OPC Sectors and Directorates" ma:internalName="CognivaFacetOPCSectorsandDirectorates" ma:readOnly="false">
      <xsd:simpleType>
        <xsd:restriction base="dms:Text"/>
      </xsd:simpleType>
    </xsd:element>
    <xsd:element name="CognivaFacetHR_x0020_Systems" ma:index="129" nillable="true" ma:displayName="HR Systems" ma:internalName="CognivaFacetHR_x0020_Systems" ma:readOnly="false">
      <xsd:simpleType>
        <xsd:restriction base="dms:Text"/>
      </xsd:simpleType>
    </xsd:element>
    <xsd:element name="CognivaFacetTA_x0020_Case_x0020_Number" ma:index="130" nillable="true" ma:displayName="TA Case Number" ma:internalName="CognivaFacetTA_x0020_Case_x0020_Number" ma:readOnly="false">
      <xsd:simpleType>
        <xsd:restriction base="dms:Text"/>
      </xsd:simpleType>
    </xsd:element>
    <xsd:element name="CognivaFacetPRPACaseNumber" ma:index="131" nillable="true" ma:displayName="PRPA Case Number" ma:indexed="true" ma:internalName="CognivaFacetPRPACaseNumber" ma:readOnly="false">
      <xsd:simpleType>
        <xsd:restriction base="dms:Text"/>
      </xsd:simpleType>
    </xsd:element>
    <xsd:element name="CognivaFacetPositionTitle" ma:index="132" nillable="true" ma:displayName="Position Title" ma:internalName="CognivaFacetPositionTitle" ma:readOnly="false">
      <xsd:simpleType>
        <xsd:restriction base="dms:Text">
          <xsd:maxLength value="255"/>
        </xsd:restriction>
      </xsd:simpleType>
    </xsd:element>
    <xsd:element name="CognivaFacetCompensation" ma:index="133" nillable="true" ma:displayName="Compensation" ma:internalName="CognivaFacetCompensation" ma:readOnly="false">
      <xsd:simpleType>
        <xsd:restriction base="dms:Text"/>
      </xsd:simpleType>
    </xsd:element>
    <xsd:element name="CognivaFacetWellness_x0020_Programs" ma:index="134" nillable="true" ma:displayName="Wellness Programs" ma:internalName="CognivaFacetWellness_x0020_Programs" ma:readOnly="false">
      <xsd:simpleType>
        <xsd:restriction base="dms:Text"/>
      </xsd:simpleType>
    </xsd:element>
    <xsd:element name="CognivaFacetGA_x0020_Notification_x0020_Number" ma:index="135" nillable="true" ma:displayName="GA Notification Number" ma:internalName="CognivaFacetGA_x0020_Notification_x0020_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ommittee_x0020_or_x0020_Working_x0020_Group xmlns="33568a71-0971-4958-b60d-cae28eede9ca" xsi:nil="true"/>
    <CognivaFacetPIPEDA_x0020_Case_x0020_Number xmlns="33568a71-0971-4958-b60d-cae28eede9ca" xsi:nil="true"/>
    <CognivaFacetActivity xmlns="33568a71-0971-4958-b60d-cae28eede9ca">Engage in External Liaison</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Audit_x0020_Name xmlns="33568a71-0971-4958-b60d-cae28eede9ca" xsi:nil="true"/>
    <CognivaFacetBill xmlns="33568a71-0971-4958-b60d-cae28eede9ca" xsi:nil="true"/>
    <CognivaFacetPeriodical_x0020_Titl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InternalExternal xmlns="33568a71-0971-4958-b60d-cae28eede9ca" xsi:nil="true"/>
    <CognivaFacetParliament xmlns="33568a71-0971-4958-b60d-cae28eede9ca" xsi:nil="true"/>
    <CognivaFacetVendor_x0020_Code_x0020_OGD xmlns="33568a71-0971-4958-b60d-cae28eede9ca" xsi:nil="true"/>
    <CognivaFacetFunction xmlns="33568a71-0971-4958-b60d-cae28eede9ca">Research and Policy</CognivaFacetFunction>
    <Filing_x0020_Location xmlns="33568a71-0971-4958-b60d-cae28eede9ca">OPS - 002520 - Engage in External Liaison</Filing_x0020_Location>
    <CognivaFacetAccounting_x0020_Period xmlns="33568a71-0971-4958-b60d-cae28eede9ca" xsi:nil="true"/>
    <CognivaFacetCorrespondence_x0020_Tracking_x0020_Number xmlns="33568a71-0971-4958-b60d-cae28eede9ca" xsi:nil="true"/>
    <CognivaFacetPIA_x0020_Category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Routing_x0020_Location xmlns="33568a71-0971-4958-b60d-cae28eede9ca" xsi:nil="true"/>
    <CognivaFacetStaffing_x0020_Number xmlns="33568a71-0971-4958-b60d-cae28eede9ca" xsi:nil="true"/>
    <ComplaintGrievanceNumber xmlns="33568a71-0971-4958-b60d-cae28eede9ca" xsi:nil="true"/>
    <CognivaFacetCourt_x0020_Level xmlns="33568a71-0971-4958-b60d-cae28eede9ca" xsi:nil="true"/>
    <CognivaFacetIncluded_x0020_in_x0020_Annual_x0020_Report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Reference Material</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Protected B</CognivaFacetSensitivity>
    <CognivaFacetItem_x0020_Status xmlns="33568a71-0971-4958-b60d-cae28eede9ca">Draft</CognivaFacetItem_x0020_Status>
    <CognivaFacetAct xmlns="33568a71-0971-4958-b60d-cae28eede9ca" xsi:nil="true"/>
    <CognivaFacetPosition xmlns="33568a71-0971-4958-b60d-cae28eede9ca">00137901 Strategic Policy &amp; Research Analyst</CognivaFacetPosition>
    <CognivaFacetCourt_x0020_File_x0020_Number xmlns="33568a71-0971-4958-b60d-cae28eede9ca" xsi:nil="true"/>
    <CognivaFacetInformation_x0020_Request_x0020_Number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Vendor_x0020_Name_x0020_OGD xmlns="33568a71-0971-4958-b60d-cae28eede9ca" xsi:nil="true"/>
    <CognivaFacetProcess xmlns="33568a71-0971-4958-b60d-cae28eede9ca">Engage in External Liaison</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Type_x0020_of_x0020_ATIP_x0020_Request xmlns="33568a71-0971-4958-b60d-cae28eede9ca" xsi:nil="true"/>
    <CognivaFacetSubject xmlns="33568a71-0971-4958-b60d-cae28eede9ca" xsi:nil="true"/>
    <CognivaFacetJournal_x0020_Voucher_x0020_Type xmlns="33568a71-0971-4958-b60d-cae28eede9ca" xsi:nil="true"/>
    <CognivaFacetType_x0020_of_x0020_Initiative xmlns="33568a71-0971-4958-b60d-cae28eede9ca" xsi:nil="true"/>
    <RCResponsibilityCentre xmlns="33568a71-0971-4958-b60d-cae28eede9ca" xsi:nil="true"/>
    <CognivaFacetPublicAccountsVolume xmlns="33568a71-0971-4958-b60d-cae28eede9ca" xsi:nil="true"/>
    <Scanned_Document xmlns="33568a71-0971-4958-b60d-cae28eede9ca" xsi:nil="true"/>
    <Scanned_Reference xmlns="33568a71-0971-4958-b60d-cae28eede9ca" xsi:nil="true"/>
    <RDIMS_Term_ID xmlns="33568a71-0971-4958-b60d-cae28eede9ca" xsi:nil="true"/>
    <Officium_ID xmlns="33568a71-0971-4958-b60d-cae28eede9ca">7777-6-509116</Officium_ID>
    <CognivaFacetDueDiligenceFinance xmlns="33568a71-0971-4958-b60d-cae28eede9ca" xsi:nil="true"/>
    <CognivaFacetDueDiligenceSPS xmlns="33568a71-0971-4958-b60d-cae28eede9ca" xsi:nil="true"/>
    <CognivaFacetDocumentSource xmlns="33568a71-0971-4958-b60d-cae28eede9ca" xsi:nil="true"/>
    <RDIMS_x0020_File_x0020_Plan xmlns="33568a71-0971-4958-b60d-cae28eede9ca" xsi:nil="true"/>
    <CognivaFacetTelecommunication_x0020_Company xmlns="33568a71-0971-4958-b60d-cae28eede9ca" xsi:nil="true"/>
    <CognivaFacetATIP_x0020_File_x0020_Number xmlns="33568a71-0971-4958-b60d-cae28eede9ca" xsi:nil="true"/>
    <CognivaFacetLibrary_x0020_Vendor xmlns="33568a71-0971-4958-b60d-cae28eede9ca" xsi:nil="true"/>
    <CognivaFacetComplaint_x0020_Type xmlns="33568a71-0971-4958-b60d-cae28eede9ca" xsi:nil="true"/>
    <CognivaFacetSignature_x0020_Card_x0020_Type xmlns="33568a71-0971-4958-b60d-cae28eede9ca" xsi:nil="true"/>
    <CognivaFacetFindings_x0020_and_x0020_other_x0020_Dispositions xmlns="33568a71-0971-4958-b60d-cae28eede9ca" xsi:nil="true"/>
    <CognivaFacetPayables_x0020_Control_x0020_Report_x0020_Type xmlns="33568a71-0971-4958-b60d-cae28eede9ca" xsi:nil="true"/>
    <ContractContributionNumber xmlns="33568a71-0971-4958-b60d-cae28eede9ca" xsi:nil="true"/>
    <CognivaFacetGXVendorCode xmlns="33568a71-0971-4958-b60d-cae28eede9ca" xsi:nil="true"/>
    <CognivaFacetGXReferenceNumber xmlns="33568a71-0971-4958-b60d-cae28eede9ca" xsi:nil="true"/>
    <CognivaFacetGXVendorName xmlns="33568a71-0971-4958-b60d-cae28eede9ca" xsi:nil="true"/>
    <CognivaFacetEventDate xmlns="33568a71-0971-4958-b60d-cae28eede9ca" xsi:nil="true"/>
    <CognivaFacetLitigation_x0020_File_x0020_Number xmlns="33568a71-0971-4958-b60d-cae28eede9ca" xsi:nil="true"/>
    <CognivaFacetGenericWorkDescriptionNumber xmlns="33568a71-0971-4958-b60d-cae28eede9ca" xsi:nil="true"/>
    <CognivaFacetPositionNumber xmlns="33568a71-0971-4958-b60d-cae28eede9ca" xsi:nil="true"/>
    <CognivaFacetLegalConsultationNumber xmlns="33568a71-0971-4958-b60d-cae28eede9ca" xsi:nil="true"/>
    <CognivaFacetSolicitorClientPrivilege xmlns="33568a71-0971-4958-b60d-cae28eede9ca" xsi:nil="true"/>
    <CognivaFacetReceivedDate xmlns="33568a71-0971-4958-b60d-cae28eede9ca" xsi:nil="true"/>
    <CognivaFacetSource_x0020_of_x0020_ATIP_x0020_Request xmlns="33568a71-0971-4958-b60d-cae28eede9ca" xsi:nil="true"/>
    <CognivaFacetHas_x0020_Historical_x002f_Archival_x0020_Value xmlns="33568a71-0971-4958-b60d-cae28eede9ca" xsi:nil="true"/>
    <CognivaFacetDisposition_x0020_Action xmlns="33568a71-0971-4958-b60d-cae28eede9ca" xsi:nil="true"/>
    <CognivaFacetType_x0020_of_x0020_Separation xmlns="33568a71-0971-4958-b60d-cae28eede9ca" xsi:nil="true"/>
    <CognivaFacetType_x0020_of_x0020_Recourse xmlns="33568a71-0971-4958-b60d-cae28eede9ca" xsi:nil="true"/>
    <CognivaFacetTypeofSeparation xmlns="33568a71-0971-4958-b60d-cae28eede9ca" xsi:nil="true"/>
    <CognivaFacetSourceofATIPRequest xmlns="33568a71-0971-4958-b60d-cae28eede9ca" xsi:nil="true"/>
    <CognivaFacetDispositionAction xmlns="33568a71-0971-4958-b60d-cae28eede9ca" xsi:nil="true"/>
    <CognivaFacetTypeofRecourse xmlns="33568a71-0971-4958-b60d-cae28eede9ca" xsi:nil="true"/>
    <CognivaFacetBusiness_x0020_Advisory_x0020_Case_x0020_Number xmlns="33568a71-0971-4958-b60d-cae28eede9ca" xsi:nil="true"/>
    <CognivaFacetLitigationFileNumber xmlns="33568a71-0971-4958-b60d-cae28eede9ca" xsi:nil="true"/>
    <CognivaFacetOPCSectorsandDirectorates xmlns="33568a71-0971-4958-b60d-cae28eede9ca" xsi:nil="true"/>
    <CognivaFacetHR_x0020_Systems xmlns="33568a71-0971-4958-b60d-cae28eede9ca" xsi:nil="true"/>
    <CognivaFacetTA_x0020_Case_x0020_Number xmlns="33568a71-0971-4958-b60d-cae28eede9ca" xsi:nil="true"/>
    <CognivaFacetPRPACaseNumber xmlns="33568a71-0971-4958-b60d-cae28eede9ca" xsi:nil="true"/>
    <CognivaFacetPositionTitle xmlns="33568a71-0971-4958-b60d-cae28eede9ca" xsi:nil="true"/>
    <CognivaFacetCompensation xmlns="33568a71-0971-4958-b60d-cae28eede9ca" xsi:nil="true"/>
    <CognivaFacetWellness_x0020_Programs xmlns="33568a71-0971-4958-b60d-cae28eede9ca" xsi:nil="true"/>
    <CognivaFacetGA_x0020_Notification_x0020_Number xmlns="33568a71-0971-4958-b60d-cae28eede9ca" xsi:nil="true"/>
    <_dlc_DocIdPersistId xmlns="33568a71-0971-4958-b60d-cae28eede9ca" xsi:nil="true"/>
    <_dlc_DocIdUrl xmlns="33568a71-0971-4958-b60d-cae28eede9ca">
      <Url>https://officium/_layouts/15/DocIdRedir.aspx?ID=7777-6-509116</Url>
      <Description>7777-6-509116</Description>
    </_dlc_DocIdUrl>
    <_dlc_DocId xmlns="33568a71-0971-4958-b60d-cae28eede9ca">7777-6-509116</_dlc_Doc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D54068-8339-4A32-923B-65567DBDB970}">
  <ds:schemaRefs>
    <ds:schemaRef ds:uri="http://schemas.openxmlformats.org/officeDocument/2006/bibliography"/>
  </ds:schemaRefs>
</ds:datastoreItem>
</file>

<file path=customXml/itemProps2.xml><?xml version="1.0" encoding="utf-8"?>
<ds:datastoreItem xmlns:ds="http://schemas.openxmlformats.org/officeDocument/2006/customXml" ds:itemID="{29653D30-D44E-4E44-A359-2AA1B3285751}">
  <ds:schemaRefs>
    <ds:schemaRef ds:uri="http://schemas.microsoft.com/office/2006/metadata/customXsn"/>
  </ds:schemaRefs>
</ds:datastoreItem>
</file>

<file path=customXml/itemProps3.xml><?xml version="1.0" encoding="utf-8"?>
<ds:datastoreItem xmlns:ds="http://schemas.openxmlformats.org/officeDocument/2006/customXml" ds:itemID="{526C4D28-AC43-4964-BF00-F52A89F1E43D}">
  <ds:schemaRefs>
    <ds:schemaRef ds:uri="http://schemas.microsoft.com/sharepoint/v3/contenttype/forms"/>
  </ds:schemaRefs>
</ds:datastoreItem>
</file>

<file path=customXml/itemProps4.xml><?xml version="1.0" encoding="utf-8"?>
<ds:datastoreItem xmlns:ds="http://schemas.openxmlformats.org/officeDocument/2006/customXml" ds:itemID="{1C075B93-1C1B-4A5D-A570-C971C412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68a71-0971-4958-b60d-cae28eede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4A332-F307-42DC-A927-0438751A1A0B}">
  <ds:schemaRefs>
    <ds:schemaRef ds:uri="http://schemas.microsoft.com/office/2006/metadata/properties"/>
    <ds:schemaRef ds:uri="http://schemas.microsoft.com/office/infopath/2007/PartnerControls"/>
    <ds:schemaRef ds:uri="33568a71-0971-4958-b60d-cae28eede9ca"/>
  </ds:schemaRefs>
</ds:datastoreItem>
</file>

<file path=customXml/itemProps6.xml><?xml version="1.0" encoding="utf-8"?>
<ds:datastoreItem xmlns:ds="http://schemas.openxmlformats.org/officeDocument/2006/customXml" ds:itemID="{38341303-14E9-45DD-8197-A94F7B0900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5691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GPA Award Entry 2022 - Accountability - FRT Guidance</vt: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GPA Award Entry 2022 - Accountability - FRT Guidance</dc:title>
  <dc:creator>Melissa Goncalves</dc:creator>
  <cp:lastModifiedBy>INAI_MX</cp:lastModifiedBy>
  <cp:revision>2</cp:revision>
  <dcterms:created xsi:type="dcterms:W3CDTF">2022-07-01T11:33:00Z</dcterms:created>
  <dcterms:modified xsi:type="dcterms:W3CDTF">2022-07-01T11:33:00Z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0x0101004C4EE9AFFA135D4CA13CB5F2E971820500D94EE07D0D811A41A582279A1CEE30C8</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y fmtid="{D5CDD505-2E9C-101B-9397-08002B2CF9AE}" pid="29" name="_dlc_DocIdItemGuid">
    <vt:lpwstr>8a8c58df-f9f3-4066-9f25-6e0a864be152</vt:lpwstr>
  </property>
  <property fmtid="{D5CDD505-2E9C-101B-9397-08002B2CF9AE}" pid="30" name="_dlc_policyId">
    <vt:lpwstr/>
  </property>
  <property fmtid="{D5CDD505-2E9C-101B-9397-08002B2CF9AE}" pid="31" name="ItemRetentionFormula">
    <vt:lpwstr/>
  </property>
</Properties>
</file>