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5CAFDD50" w:rsidR="00DD6623" w:rsidRPr="00DD6623" w:rsidRDefault="00020553" w:rsidP="00DD6623">
            <w:pPr>
              <w:rPr>
                <w:rFonts w:ascii="Calibri" w:eastAsia="Calibri" w:hAnsi="Calibri" w:cs="Times New Roman"/>
                <w:sz w:val="24"/>
                <w:szCs w:val="24"/>
              </w:rPr>
            </w:pPr>
            <w:r>
              <w:rPr>
                <w:rFonts w:ascii="Calibri" w:eastAsia="Calibri" w:hAnsi="Calibri" w:cs="Times New Roman"/>
                <w:sz w:val="24"/>
                <w:szCs w:val="24"/>
              </w:rPr>
              <w:t>Irish Data Protection Commission</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2E1C6927" w:rsidR="00DD6623" w:rsidRPr="00DD6623" w:rsidRDefault="00020553" w:rsidP="00DD6623">
            <w:pPr>
              <w:rPr>
                <w:rFonts w:ascii="Calibri" w:eastAsia="Calibri" w:hAnsi="Calibri" w:cs="Times New Roman"/>
                <w:sz w:val="24"/>
                <w:szCs w:val="24"/>
              </w:rPr>
            </w:pPr>
            <w:r>
              <w:rPr>
                <w:rFonts w:ascii="Calibri" w:eastAsia="Calibri" w:hAnsi="Calibri" w:cs="Times New Roman"/>
                <w:sz w:val="24"/>
                <w:szCs w:val="24"/>
              </w:rPr>
              <w:t>Gary</w:t>
            </w:r>
          </w:p>
        </w:tc>
        <w:tc>
          <w:tcPr>
            <w:tcW w:w="3006" w:type="dxa"/>
            <w:tcBorders>
              <w:left w:val="nil"/>
              <w:bottom w:val="single" w:sz="4" w:space="0" w:color="auto"/>
              <w:right w:val="nil"/>
            </w:tcBorders>
          </w:tcPr>
          <w:p w14:paraId="1270AD7E" w14:textId="10626B10" w:rsidR="00DD6623" w:rsidRPr="00DD6623" w:rsidRDefault="00020553" w:rsidP="00DD6623">
            <w:pPr>
              <w:rPr>
                <w:rFonts w:ascii="Calibri" w:eastAsia="Calibri" w:hAnsi="Calibri" w:cs="Times New Roman"/>
                <w:sz w:val="24"/>
                <w:szCs w:val="24"/>
              </w:rPr>
            </w:pPr>
            <w:r>
              <w:rPr>
                <w:rFonts w:ascii="Calibri" w:eastAsia="Calibri" w:hAnsi="Calibri" w:cs="Times New Roman"/>
                <w:sz w:val="24"/>
                <w:szCs w:val="24"/>
              </w:rPr>
              <w:t>Russell</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475607D9" w:rsidR="0082183A" w:rsidRPr="00DD6623" w:rsidRDefault="00020553" w:rsidP="00DD6623">
            <w:pPr>
              <w:rPr>
                <w:rFonts w:ascii="Calibri" w:eastAsia="Calibri" w:hAnsi="Calibri" w:cs="Times New Roman"/>
                <w:sz w:val="24"/>
                <w:szCs w:val="24"/>
              </w:rPr>
            </w:pPr>
            <w:r>
              <w:rPr>
                <w:rFonts w:ascii="Calibri" w:eastAsia="Calibri" w:hAnsi="Calibri" w:cs="Times New Roman"/>
                <w:sz w:val="24"/>
                <w:szCs w:val="24"/>
              </w:rPr>
              <w:t>Assistant Commissioner, Supervision</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5E3E3F53" w:rsidR="00DD6623" w:rsidRPr="00DD6623" w:rsidRDefault="00617FDE" w:rsidP="00DD6623">
            <w:pPr>
              <w:rPr>
                <w:rFonts w:ascii="Calibri" w:eastAsia="Calibri" w:hAnsi="Calibri" w:cs="Times New Roman"/>
                <w:sz w:val="24"/>
                <w:szCs w:val="24"/>
              </w:rPr>
            </w:pPr>
            <w:hyperlink r:id="rId12" w:history="1">
              <w:r w:rsidR="00020553" w:rsidRPr="0098438B">
                <w:rPr>
                  <w:rStyle w:val="Hipervnculo"/>
                  <w:rFonts w:ascii="Calibri" w:eastAsia="Calibri" w:hAnsi="Calibri" w:cs="Times New Roman"/>
                  <w:sz w:val="24"/>
                  <w:szCs w:val="24"/>
                </w:rPr>
                <w:t>garussell@dataprotection.ie</w:t>
              </w:r>
            </w:hyperlink>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3E79DD93" w:rsidR="00DD6623" w:rsidRPr="00DD6623" w:rsidRDefault="000205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20ACACCF" w:rsidR="00DD6623" w:rsidRPr="00DD6623" w:rsidRDefault="000205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3FF10480" w:rsidR="00DD6623" w:rsidRPr="00DD6623" w:rsidRDefault="000205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0EA7DA18" w14:textId="1C0C77B2" w:rsidR="00DD6623" w:rsidRPr="00DD6623" w:rsidRDefault="005A6D0A"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0ECEE14C" w:rsidR="00DD6623" w:rsidRDefault="00C4168E" w:rsidP="00DD6623">
            <w:pPr>
              <w:rPr>
                <w:rFonts w:ascii="Calibri" w:eastAsia="Calibri" w:hAnsi="Calibri" w:cs="Times New Roman"/>
                <w:sz w:val="24"/>
                <w:szCs w:val="24"/>
              </w:rPr>
            </w:pPr>
            <w:r>
              <w:rPr>
                <w:rFonts w:ascii="Calibri" w:eastAsia="Calibri" w:hAnsi="Calibri" w:cs="Times New Roman"/>
                <w:sz w:val="24"/>
                <w:szCs w:val="24"/>
              </w:rPr>
              <w:t xml:space="preserve">The </w:t>
            </w:r>
            <w:r w:rsidR="00020553">
              <w:rPr>
                <w:rFonts w:ascii="Calibri" w:eastAsia="Calibri" w:hAnsi="Calibri" w:cs="Times New Roman"/>
                <w:sz w:val="24"/>
                <w:szCs w:val="24"/>
              </w:rPr>
              <w:t xml:space="preserve">Data Protection Commission has been actively </w:t>
            </w:r>
            <w:r w:rsidR="005143E0">
              <w:rPr>
                <w:rFonts w:ascii="Calibri" w:eastAsia="Calibri" w:hAnsi="Calibri" w:cs="Times New Roman"/>
                <w:sz w:val="24"/>
                <w:szCs w:val="24"/>
              </w:rPr>
              <w:t>monitoring and enforcing Article 37 of the GDPR</w:t>
            </w:r>
            <w:r w:rsidR="00644C83">
              <w:rPr>
                <w:rFonts w:ascii="Calibri" w:eastAsia="Calibri" w:hAnsi="Calibri" w:cs="Times New Roman"/>
                <w:sz w:val="24"/>
                <w:szCs w:val="24"/>
              </w:rPr>
              <w:t xml:space="preserve">. </w:t>
            </w:r>
            <w:r w:rsidR="00083B66">
              <w:rPr>
                <w:rFonts w:ascii="Calibri" w:eastAsia="Calibri" w:hAnsi="Calibri" w:cs="Times New Roman"/>
                <w:sz w:val="24"/>
                <w:szCs w:val="24"/>
              </w:rPr>
              <w:t>T</w:t>
            </w:r>
            <w:r w:rsidR="00644C83">
              <w:rPr>
                <w:rFonts w:ascii="Calibri" w:eastAsia="Calibri" w:hAnsi="Calibri" w:cs="Times New Roman"/>
                <w:sz w:val="24"/>
                <w:szCs w:val="24"/>
              </w:rPr>
              <w:t>his project resulted in compliance in the public sector with Article 37</w:t>
            </w:r>
            <w:r w:rsidR="00FF7032">
              <w:rPr>
                <w:rFonts w:ascii="Calibri" w:eastAsia="Calibri" w:hAnsi="Calibri" w:cs="Times New Roman"/>
                <w:sz w:val="24"/>
                <w:szCs w:val="24"/>
              </w:rPr>
              <w:t xml:space="preserve"> </w:t>
            </w:r>
            <w:r w:rsidR="00644C83">
              <w:rPr>
                <w:rFonts w:ascii="Calibri" w:eastAsia="Calibri" w:hAnsi="Calibri" w:cs="Times New Roman"/>
                <w:sz w:val="24"/>
                <w:szCs w:val="24"/>
              </w:rPr>
              <w:t>moving from 69% to 100%.</w:t>
            </w:r>
            <w:r>
              <w:rPr>
                <w:rFonts w:ascii="Calibri" w:eastAsia="Calibri" w:hAnsi="Calibri" w:cs="Times New Roman"/>
                <w:sz w:val="24"/>
                <w:szCs w:val="24"/>
              </w:rPr>
              <w:t xml:space="preserve"> One public body was issued a Reprimand follow an Inquiry.</w:t>
            </w:r>
          </w:p>
          <w:p w14:paraId="1F5F863F" w14:textId="16C44B1E" w:rsidR="00C4168E" w:rsidRDefault="00C4168E" w:rsidP="00DD6623">
            <w:pPr>
              <w:rPr>
                <w:rFonts w:ascii="Calibri" w:eastAsia="Calibri" w:hAnsi="Calibri" w:cs="Times New Roman"/>
                <w:sz w:val="24"/>
                <w:szCs w:val="24"/>
              </w:rPr>
            </w:pPr>
            <w:r>
              <w:rPr>
                <w:rFonts w:ascii="Calibri" w:eastAsia="Calibri" w:hAnsi="Calibri" w:cs="Times New Roman"/>
                <w:sz w:val="24"/>
                <w:szCs w:val="24"/>
              </w:rPr>
              <w:t>The project has resulted in a rise in compliance in the private health space from 42% to 100% and more than 170 additional organisations</w:t>
            </w:r>
            <w:r w:rsidR="00FF7032">
              <w:rPr>
                <w:rFonts w:ascii="Calibri" w:eastAsia="Calibri" w:hAnsi="Calibri" w:cs="Times New Roman"/>
                <w:sz w:val="24"/>
                <w:szCs w:val="24"/>
              </w:rPr>
              <w:t xml:space="preserve"> becoming</w:t>
            </w:r>
            <w:r>
              <w:rPr>
                <w:rFonts w:ascii="Calibri" w:eastAsia="Calibri" w:hAnsi="Calibri" w:cs="Times New Roman"/>
                <w:sz w:val="24"/>
                <w:szCs w:val="24"/>
              </w:rPr>
              <w:t xml:space="preserve"> compliant with Article 37 of the GDPR.</w:t>
            </w:r>
          </w:p>
          <w:p w14:paraId="24A42C06" w14:textId="77777777" w:rsidR="00DD6623" w:rsidRPr="00DD6623" w:rsidRDefault="00DD6623" w:rsidP="00DD6623">
            <w:pPr>
              <w:rPr>
                <w:rFonts w:ascii="Calibri" w:eastAsia="Calibri" w:hAnsi="Calibri" w:cs="Times New Roman"/>
                <w:sz w:val="24"/>
                <w:szCs w:val="24"/>
              </w:rPr>
            </w:pPr>
          </w:p>
          <w:p w14:paraId="49399BB9" w14:textId="77777777" w:rsidR="00DD6623" w:rsidRPr="00DD6623" w:rsidRDefault="00DD6623" w:rsidP="00DD6623">
            <w:pPr>
              <w:rPr>
                <w:rFonts w:ascii="Calibri" w:eastAsia="Calibri" w:hAnsi="Calibri" w:cs="Times New Roman"/>
                <w:sz w:val="24"/>
                <w:szCs w:val="24"/>
              </w:rPr>
            </w:pP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68D11F0B" w14:textId="77777777" w:rsidR="00A71899" w:rsidRDefault="00083B66" w:rsidP="00083B66">
            <w:pPr>
              <w:rPr>
                <w:rFonts w:ascii="Calibri" w:eastAsia="Calibri" w:hAnsi="Calibri" w:cs="Times New Roman"/>
                <w:sz w:val="24"/>
                <w:szCs w:val="24"/>
              </w:rPr>
            </w:pPr>
            <w:r>
              <w:rPr>
                <w:rFonts w:ascii="Calibri" w:eastAsia="Calibri" w:hAnsi="Calibri" w:cs="Times New Roman"/>
                <w:sz w:val="24"/>
                <w:szCs w:val="24"/>
              </w:rPr>
              <w:t xml:space="preserve">The Data Protection Commission (DPC) has been actively monitoring and enforcing Article 37 of the GDPR. Over the course of late 2020 to 2022 </w:t>
            </w:r>
            <w:r w:rsidR="00A71899">
              <w:rPr>
                <w:rFonts w:ascii="Calibri" w:eastAsia="Calibri" w:hAnsi="Calibri" w:cs="Times New Roman"/>
                <w:sz w:val="24"/>
                <w:szCs w:val="24"/>
              </w:rPr>
              <w:t xml:space="preserve">the DPC wrote to several hundred public and private sector organisations concerning the obligations of Article 37 of the GDPR. </w:t>
            </w:r>
          </w:p>
          <w:p w14:paraId="554B1395" w14:textId="77777777" w:rsidR="00A71899" w:rsidRDefault="00A71899" w:rsidP="00083B66">
            <w:pPr>
              <w:rPr>
                <w:rFonts w:ascii="Calibri" w:eastAsia="Calibri" w:hAnsi="Calibri" w:cs="Times New Roman"/>
                <w:sz w:val="24"/>
                <w:szCs w:val="24"/>
              </w:rPr>
            </w:pPr>
          </w:p>
          <w:p w14:paraId="3ECCC85F" w14:textId="218C4DEB" w:rsidR="00083B66" w:rsidRDefault="00A71899" w:rsidP="00083B66">
            <w:pPr>
              <w:rPr>
                <w:rFonts w:ascii="Calibri" w:eastAsia="Calibri" w:hAnsi="Calibri" w:cs="Times New Roman"/>
                <w:sz w:val="24"/>
                <w:szCs w:val="24"/>
              </w:rPr>
            </w:pPr>
            <w:r>
              <w:rPr>
                <w:rFonts w:ascii="Calibri" w:eastAsia="Calibri" w:hAnsi="Calibri" w:cs="Times New Roman"/>
                <w:sz w:val="24"/>
                <w:szCs w:val="24"/>
              </w:rPr>
              <w:t>T</w:t>
            </w:r>
            <w:r w:rsidR="00083B66">
              <w:rPr>
                <w:rFonts w:ascii="Calibri" w:eastAsia="Calibri" w:hAnsi="Calibri" w:cs="Times New Roman"/>
                <w:sz w:val="24"/>
                <w:szCs w:val="24"/>
              </w:rPr>
              <w:t xml:space="preserve">his project resulted in compliance in the public sector with Article 37(1) and 37(7) moving from 69% to 100%. </w:t>
            </w:r>
          </w:p>
          <w:p w14:paraId="58ECCB78" w14:textId="77777777" w:rsidR="00083B66" w:rsidRDefault="00083B66" w:rsidP="00083B66">
            <w:pPr>
              <w:rPr>
                <w:rFonts w:ascii="Calibri" w:eastAsia="Calibri" w:hAnsi="Calibri" w:cs="Times New Roman"/>
                <w:sz w:val="24"/>
                <w:szCs w:val="24"/>
              </w:rPr>
            </w:pPr>
          </w:p>
          <w:p w14:paraId="2472AEB1" w14:textId="0E28445E" w:rsidR="00083B66" w:rsidRDefault="00083B66" w:rsidP="00083B66">
            <w:pPr>
              <w:rPr>
                <w:rFonts w:ascii="Calibri" w:eastAsia="Calibri" w:hAnsi="Calibri" w:cs="Times New Roman"/>
                <w:sz w:val="24"/>
                <w:szCs w:val="24"/>
              </w:rPr>
            </w:pPr>
            <w:r>
              <w:rPr>
                <w:rFonts w:ascii="Calibri" w:eastAsia="Calibri" w:hAnsi="Calibri" w:cs="Times New Roman"/>
                <w:sz w:val="24"/>
                <w:szCs w:val="24"/>
              </w:rPr>
              <w:t>In February 2022 the DPC launched an Inquiry in to one public sector organisation</w:t>
            </w:r>
            <w:r w:rsidR="007E17D9">
              <w:rPr>
                <w:rFonts w:ascii="Calibri" w:eastAsia="Calibri" w:hAnsi="Calibri" w:cs="Times New Roman"/>
                <w:sz w:val="24"/>
                <w:szCs w:val="24"/>
              </w:rPr>
              <w:t xml:space="preserve"> following a lack of engagement</w:t>
            </w:r>
            <w:r>
              <w:rPr>
                <w:rFonts w:ascii="Calibri" w:eastAsia="Calibri" w:hAnsi="Calibri" w:cs="Times New Roman"/>
                <w:sz w:val="24"/>
                <w:szCs w:val="24"/>
              </w:rPr>
              <w:t xml:space="preserve">. The Decision for the Inquiry was issued in May 2022. </w:t>
            </w:r>
            <w:r w:rsidR="00A33FB1">
              <w:rPr>
                <w:rFonts w:ascii="Calibri" w:eastAsia="Calibri" w:hAnsi="Calibri" w:cs="Times New Roman"/>
                <w:sz w:val="24"/>
                <w:szCs w:val="24"/>
              </w:rPr>
              <w:t xml:space="preserve">The Inquiry used an expedited Inquiry format. </w:t>
            </w:r>
            <w:r>
              <w:rPr>
                <w:rFonts w:ascii="Calibri" w:eastAsia="Calibri" w:hAnsi="Calibri" w:cs="Times New Roman"/>
                <w:sz w:val="24"/>
                <w:szCs w:val="24"/>
              </w:rPr>
              <w:t>The Decision found that the public body had failed to comply with Articles 37(1), 37(7) and 31 of the GDPR, and issued the organisation with a Reprimand.</w:t>
            </w:r>
            <w:r w:rsidR="007E17D9">
              <w:rPr>
                <w:rFonts w:ascii="Calibri" w:eastAsia="Calibri" w:hAnsi="Calibri" w:cs="Times New Roman"/>
                <w:sz w:val="24"/>
                <w:szCs w:val="24"/>
              </w:rPr>
              <w:t xml:space="preserve"> This Decision showed that the obligations of GDPR remained during the COVID19 health crisis and that there should be no circumstances whereby a data controller could fail to respond to </w:t>
            </w:r>
            <w:r w:rsidR="00A33FB1">
              <w:rPr>
                <w:rFonts w:ascii="Calibri" w:eastAsia="Calibri" w:hAnsi="Calibri" w:cs="Times New Roman"/>
                <w:sz w:val="24"/>
                <w:szCs w:val="24"/>
              </w:rPr>
              <w:t>requests for cooperation</w:t>
            </w:r>
            <w:r w:rsidR="007E17D9">
              <w:rPr>
                <w:rFonts w:ascii="Calibri" w:eastAsia="Calibri" w:hAnsi="Calibri" w:cs="Times New Roman"/>
                <w:sz w:val="24"/>
                <w:szCs w:val="24"/>
              </w:rPr>
              <w:t xml:space="preserve"> from a data protection authority.</w:t>
            </w:r>
          </w:p>
          <w:p w14:paraId="04DC7BF8" w14:textId="10C5B6D8" w:rsidR="00083B66" w:rsidRDefault="00083B66" w:rsidP="00083B66">
            <w:pPr>
              <w:rPr>
                <w:rFonts w:ascii="Calibri" w:eastAsia="Calibri" w:hAnsi="Calibri" w:cs="Times New Roman"/>
                <w:sz w:val="24"/>
                <w:szCs w:val="24"/>
              </w:rPr>
            </w:pPr>
          </w:p>
          <w:p w14:paraId="0F261A12" w14:textId="0A781FAE" w:rsidR="00083B66" w:rsidRDefault="00083B66" w:rsidP="00083B66">
            <w:pPr>
              <w:rPr>
                <w:rFonts w:ascii="Calibri" w:eastAsia="Calibri" w:hAnsi="Calibri" w:cs="Times New Roman"/>
                <w:sz w:val="24"/>
                <w:szCs w:val="24"/>
              </w:rPr>
            </w:pPr>
            <w:r>
              <w:rPr>
                <w:rFonts w:ascii="Calibri" w:eastAsia="Calibri" w:hAnsi="Calibri" w:cs="Times New Roman"/>
                <w:sz w:val="24"/>
                <w:szCs w:val="24"/>
              </w:rPr>
              <w:t>The initiative also targeted private sector organisations that the DPC considered may warrant the designation of a data protection officer. This resulted in a rise in compliance in the private health space from 42% to 100%. Over 80% of banking related organisations have designated a DPO, up from 69</w:t>
            </w:r>
            <w:r w:rsidR="00A71899">
              <w:rPr>
                <w:rFonts w:ascii="Calibri" w:eastAsia="Calibri" w:hAnsi="Calibri" w:cs="Times New Roman"/>
                <w:sz w:val="24"/>
                <w:szCs w:val="24"/>
              </w:rPr>
              <w:t xml:space="preserve">%, with the remainder having </w:t>
            </w:r>
            <w:proofErr w:type="gramStart"/>
            <w:r w:rsidR="00A71899">
              <w:rPr>
                <w:rFonts w:ascii="Calibri" w:eastAsia="Calibri" w:hAnsi="Calibri" w:cs="Times New Roman"/>
                <w:sz w:val="24"/>
                <w:szCs w:val="24"/>
              </w:rPr>
              <w:t>some kind of data</w:t>
            </w:r>
            <w:proofErr w:type="gramEnd"/>
            <w:r w:rsidR="00A71899">
              <w:rPr>
                <w:rFonts w:ascii="Calibri" w:eastAsia="Calibri" w:hAnsi="Calibri" w:cs="Times New Roman"/>
                <w:sz w:val="24"/>
                <w:szCs w:val="24"/>
              </w:rPr>
              <w:t xml:space="preserve"> protection professional responsible for compliance.</w:t>
            </w:r>
          </w:p>
          <w:p w14:paraId="3F0BE0D7" w14:textId="77777777" w:rsidR="00A71899" w:rsidRDefault="00A71899" w:rsidP="00A71899">
            <w:pPr>
              <w:rPr>
                <w:rFonts w:ascii="Calibri" w:eastAsia="Calibri" w:hAnsi="Calibri" w:cs="Times New Roman"/>
                <w:sz w:val="24"/>
                <w:szCs w:val="24"/>
              </w:rPr>
            </w:pPr>
          </w:p>
          <w:p w14:paraId="36BE5D5B" w14:textId="52E61E85" w:rsidR="00C4168E" w:rsidRPr="00DD6623" w:rsidRDefault="00A71899" w:rsidP="00A71899">
            <w:pPr>
              <w:rPr>
                <w:rFonts w:ascii="Calibri" w:eastAsia="Calibri" w:hAnsi="Calibri" w:cs="Times New Roman"/>
                <w:sz w:val="24"/>
                <w:szCs w:val="24"/>
              </w:rPr>
            </w:pPr>
            <w:r>
              <w:rPr>
                <w:rFonts w:ascii="Calibri" w:eastAsia="Calibri" w:hAnsi="Calibri" w:cs="Times New Roman"/>
                <w:sz w:val="24"/>
                <w:szCs w:val="24"/>
              </w:rPr>
              <w:t>M</w:t>
            </w:r>
            <w:r w:rsidR="00083B66">
              <w:rPr>
                <w:rFonts w:ascii="Calibri" w:eastAsia="Calibri" w:hAnsi="Calibri" w:cs="Times New Roman"/>
                <w:sz w:val="24"/>
                <w:szCs w:val="24"/>
              </w:rPr>
              <w:t xml:space="preserve">ore than 170 additional organisations </w:t>
            </w:r>
            <w:r>
              <w:rPr>
                <w:rFonts w:ascii="Calibri" w:eastAsia="Calibri" w:hAnsi="Calibri" w:cs="Times New Roman"/>
                <w:sz w:val="24"/>
                <w:szCs w:val="24"/>
              </w:rPr>
              <w:t xml:space="preserve">have designated data protection officers </w:t>
            </w:r>
            <w:proofErr w:type="gramStart"/>
            <w:r>
              <w:rPr>
                <w:rFonts w:ascii="Calibri" w:eastAsia="Calibri" w:hAnsi="Calibri" w:cs="Times New Roman"/>
                <w:sz w:val="24"/>
                <w:szCs w:val="24"/>
              </w:rPr>
              <w:t>as a result of</w:t>
            </w:r>
            <w:proofErr w:type="gramEnd"/>
            <w:r>
              <w:rPr>
                <w:rFonts w:ascii="Calibri" w:eastAsia="Calibri" w:hAnsi="Calibri" w:cs="Times New Roman"/>
                <w:sz w:val="24"/>
                <w:szCs w:val="24"/>
              </w:rPr>
              <w:t xml:space="preserve"> this initiative. The publication of the Inquiry </w:t>
            </w:r>
            <w:proofErr w:type="gramStart"/>
            <w:r>
              <w:rPr>
                <w:rFonts w:ascii="Calibri" w:eastAsia="Calibri" w:hAnsi="Calibri" w:cs="Times New Roman"/>
                <w:sz w:val="24"/>
                <w:szCs w:val="24"/>
              </w:rPr>
              <w:t>in to</w:t>
            </w:r>
            <w:proofErr w:type="gramEnd"/>
            <w:r>
              <w:rPr>
                <w:rFonts w:ascii="Calibri" w:eastAsia="Calibri" w:hAnsi="Calibri" w:cs="Times New Roman"/>
                <w:sz w:val="24"/>
                <w:szCs w:val="24"/>
              </w:rPr>
              <w:t xml:space="preserve"> the public body that resulted in a Reprimand serves to promote compliance and show that the DPC is supportive of the position of DPO</w:t>
            </w:r>
            <w:r w:rsidR="00A33FB1">
              <w:rPr>
                <w:rFonts w:ascii="Calibri" w:eastAsia="Calibri" w:hAnsi="Calibri" w:cs="Times New Roman"/>
                <w:sz w:val="24"/>
                <w:szCs w:val="24"/>
              </w:rPr>
              <w:t>,</w:t>
            </w:r>
            <w:r>
              <w:rPr>
                <w:rFonts w:ascii="Calibri" w:eastAsia="Calibri" w:hAnsi="Calibri" w:cs="Times New Roman"/>
                <w:sz w:val="24"/>
                <w:szCs w:val="24"/>
              </w:rPr>
              <w:t xml:space="preserve"> and takes cooperation with the S</w:t>
            </w:r>
            <w:r w:rsidR="00FF7032">
              <w:rPr>
                <w:rFonts w:ascii="Calibri" w:eastAsia="Calibri" w:hAnsi="Calibri" w:cs="Times New Roman"/>
                <w:sz w:val="24"/>
                <w:szCs w:val="24"/>
              </w:rPr>
              <w:t xml:space="preserve">upervisory </w:t>
            </w:r>
            <w:r>
              <w:rPr>
                <w:rFonts w:ascii="Calibri" w:eastAsia="Calibri" w:hAnsi="Calibri" w:cs="Times New Roman"/>
                <w:sz w:val="24"/>
                <w:szCs w:val="24"/>
              </w:rPr>
              <w:t>A</w:t>
            </w:r>
            <w:r w:rsidR="00FF7032">
              <w:rPr>
                <w:rFonts w:ascii="Calibri" w:eastAsia="Calibri" w:hAnsi="Calibri" w:cs="Times New Roman"/>
                <w:sz w:val="24"/>
                <w:szCs w:val="24"/>
              </w:rPr>
              <w:t>uthority</w:t>
            </w:r>
            <w:r>
              <w:rPr>
                <w:rFonts w:ascii="Calibri" w:eastAsia="Calibri" w:hAnsi="Calibri" w:cs="Times New Roman"/>
                <w:sz w:val="24"/>
                <w:szCs w:val="24"/>
              </w:rPr>
              <w:t xml:space="preserve"> seriously.</w:t>
            </w:r>
          </w:p>
          <w:p w14:paraId="2DE3F23D" w14:textId="77777777" w:rsidR="00DD6623" w:rsidRPr="00DD6623" w:rsidRDefault="00DD6623" w:rsidP="00DD6623">
            <w:pPr>
              <w:rPr>
                <w:rFonts w:ascii="Calibri" w:eastAsia="Calibri" w:hAnsi="Calibri" w:cs="Times New Roman"/>
                <w:sz w:val="24"/>
                <w:szCs w:val="24"/>
              </w:rPr>
            </w:pPr>
          </w:p>
          <w:p w14:paraId="1CD0E2D5" w14:textId="77777777" w:rsidR="00DD6623" w:rsidRPr="00DD6623" w:rsidRDefault="00DD6623" w:rsidP="00DD6623">
            <w:pPr>
              <w:rPr>
                <w:rFonts w:ascii="Calibri" w:eastAsia="Calibri" w:hAnsi="Calibri" w:cs="Times New Roman"/>
                <w:sz w:val="24"/>
                <w:szCs w:val="24"/>
              </w:rPr>
            </w:pP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lastRenderedPageBreak/>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07B31F6" w:rsidR="00DD6623" w:rsidRDefault="007E17D9" w:rsidP="00DD6623">
            <w:pPr>
              <w:rPr>
                <w:rFonts w:ascii="Calibri" w:eastAsia="Calibri" w:hAnsi="Calibri" w:cs="Times New Roman"/>
                <w:sz w:val="24"/>
                <w:szCs w:val="24"/>
              </w:rPr>
            </w:pPr>
            <w:r>
              <w:rPr>
                <w:rFonts w:ascii="Calibri" w:eastAsia="Calibri" w:hAnsi="Calibri" w:cs="Times New Roman"/>
                <w:sz w:val="24"/>
                <w:szCs w:val="24"/>
              </w:rPr>
              <w:t xml:space="preserve">This initiative was a monitoring and enforcement exercise </w:t>
            </w:r>
            <w:r w:rsidR="00690814">
              <w:rPr>
                <w:rFonts w:ascii="Calibri" w:eastAsia="Calibri" w:hAnsi="Calibri" w:cs="Times New Roman"/>
                <w:sz w:val="24"/>
                <w:szCs w:val="24"/>
              </w:rPr>
              <w:t>across the public sector in Ireland that resulted in 100% compliance with Article 37 of the GDPR.</w:t>
            </w:r>
          </w:p>
          <w:p w14:paraId="41389A16" w14:textId="4A0D66C6" w:rsidR="00690814" w:rsidRDefault="00690814" w:rsidP="00DD6623">
            <w:pPr>
              <w:rPr>
                <w:rFonts w:ascii="Calibri" w:eastAsia="Calibri" w:hAnsi="Calibri" w:cs="Times New Roman"/>
                <w:sz w:val="24"/>
                <w:szCs w:val="24"/>
              </w:rPr>
            </w:pPr>
            <w:r>
              <w:rPr>
                <w:rFonts w:ascii="Calibri" w:eastAsia="Calibri" w:hAnsi="Calibri" w:cs="Times New Roman"/>
                <w:sz w:val="24"/>
                <w:szCs w:val="24"/>
              </w:rPr>
              <w:t>The Inquiry that was initiated in February 2022 and completed in May 2022 demonstrated that the Data Protection Commission will hold</w:t>
            </w:r>
            <w:r w:rsidR="00A33FB1">
              <w:rPr>
                <w:rFonts w:ascii="Calibri" w:eastAsia="Calibri" w:hAnsi="Calibri" w:cs="Times New Roman"/>
                <w:sz w:val="24"/>
                <w:szCs w:val="24"/>
              </w:rPr>
              <w:t xml:space="preserve"> data controllers, including</w:t>
            </w:r>
            <w:r>
              <w:rPr>
                <w:rFonts w:ascii="Calibri" w:eastAsia="Calibri" w:hAnsi="Calibri" w:cs="Times New Roman"/>
                <w:sz w:val="24"/>
                <w:szCs w:val="24"/>
              </w:rPr>
              <w:t xml:space="preserve"> public bodies</w:t>
            </w:r>
            <w:r w:rsidR="00A33FB1">
              <w:rPr>
                <w:rFonts w:ascii="Calibri" w:eastAsia="Calibri" w:hAnsi="Calibri" w:cs="Times New Roman"/>
                <w:sz w:val="24"/>
                <w:szCs w:val="24"/>
              </w:rPr>
              <w:t>,</w:t>
            </w:r>
            <w:r>
              <w:rPr>
                <w:rFonts w:ascii="Calibri" w:eastAsia="Calibri" w:hAnsi="Calibri" w:cs="Times New Roman"/>
                <w:sz w:val="24"/>
                <w:szCs w:val="24"/>
              </w:rPr>
              <w:t xml:space="preserve"> to account where non-compliance with GDPR is evident.</w:t>
            </w:r>
          </w:p>
          <w:p w14:paraId="61490B7A" w14:textId="2BC823B2" w:rsidR="00690814" w:rsidRPr="00DD6623" w:rsidRDefault="00690814" w:rsidP="00DD6623">
            <w:pPr>
              <w:rPr>
                <w:rFonts w:ascii="Calibri" w:eastAsia="Calibri" w:hAnsi="Calibri" w:cs="Times New Roman"/>
                <w:sz w:val="24"/>
                <w:szCs w:val="24"/>
              </w:rPr>
            </w:pPr>
            <w:r>
              <w:rPr>
                <w:rFonts w:ascii="Calibri" w:eastAsia="Calibri" w:hAnsi="Calibri" w:cs="Times New Roman"/>
                <w:sz w:val="24"/>
                <w:szCs w:val="24"/>
              </w:rPr>
              <w:t>The Initiative also resulted in a significant increase in DPO numbers across the private sector. The designation of</w:t>
            </w:r>
            <w:r w:rsidR="005A6D0A">
              <w:rPr>
                <w:rFonts w:ascii="Calibri" w:eastAsia="Calibri" w:hAnsi="Calibri" w:cs="Times New Roman"/>
                <w:sz w:val="24"/>
                <w:szCs w:val="24"/>
              </w:rPr>
              <w:t xml:space="preserve"> additional</w:t>
            </w:r>
            <w:r>
              <w:rPr>
                <w:rFonts w:ascii="Calibri" w:eastAsia="Calibri" w:hAnsi="Calibri" w:cs="Times New Roman"/>
                <w:sz w:val="24"/>
                <w:szCs w:val="24"/>
              </w:rPr>
              <w:t xml:space="preserve"> Data Protection Officers can only enhance compliance with data protection law, to the ultimate benefit of data subjects.</w:t>
            </w:r>
          </w:p>
          <w:p w14:paraId="5D01C6AB" w14:textId="77777777" w:rsidR="00DD6623" w:rsidRPr="00DD6623" w:rsidRDefault="00DD6623" w:rsidP="00DD6623">
            <w:pPr>
              <w:rPr>
                <w:rFonts w:ascii="Calibri" w:eastAsia="Calibri" w:hAnsi="Calibri" w:cs="Times New Roman"/>
                <w:sz w:val="24"/>
                <w:szCs w:val="24"/>
              </w:rPr>
            </w:pP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77777777" w:rsidR="00DD6623" w:rsidRPr="00DD6623" w:rsidRDefault="00DD6623" w:rsidP="00DD6623">
            <w:pPr>
              <w:rPr>
                <w:rFonts w:ascii="Calibri" w:eastAsia="Calibri" w:hAnsi="Calibri" w:cs="Times New Roman"/>
                <w:sz w:val="24"/>
                <w:szCs w:val="24"/>
              </w:rPr>
            </w:pP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24640408" w:rsidR="00DD6623" w:rsidRDefault="00CB079A" w:rsidP="00DD6623">
            <w:pPr>
              <w:rPr>
                <w:rFonts w:ascii="Calibri" w:eastAsia="Calibri" w:hAnsi="Calibri" w:cs="Times New Roman"/>
                <w:i/>
                <w:iCs/>
                <w:sz w:val="24"/>
                <w:szCs w:val="24"/>
              </w:rPr>
            </w:pPr>
            <w:r>
              <w:rPr>
                <w:rFonts w:ascii="Calibri" w:eastAsia="Calibri" w:hAnsi="Calibri" w:cs="Times New Roman"/>
                <w:i/>
                <w:iCs/>
                <w:sz w:val="24"/>
                <w:szCs w:val="24"/>
              </w:rPr>
              <w:t xml:space="preserve">Summary of Inquiry Decision: </w:t>
            </w:r>
            <w:hyperlink r:id="rId13" w:history="1">
              <w:r w:rsidRPr="0098438B">
                <w:rPr>
                  <w:rStyle w:val="Hipervnculo"/>
                  <w:rFonts w:ascii="Calibri" w:eastAsia="Calibri" w:hAnsi="Calibri" w:cs="Times New Roman"/>
                  <w:i/>
                  <w:iCs/>
                  <w:sz w:val="24"/>
                  <w:szCs w:val="24"/>
                </w:rPr>
                <w:t>https://www.dataprotection.ie/en/dpc-guidance/law/decisions/Pre-Hospital-emergency-care-council-May-2022</w:t>
              </w:r>
            </w:hyperlink>
            <w:r>
              <w:rPr>
                <w:rFonts w:ascii="Calibri" w:eastAsia="Calibri" w:hAnsi="Calibri" w:cs="Times New Roman"/>
                <w:i/>
                <w:iCs/>
                <w:sz w:val="24"/>
                <w:szCs w:val="24"/>
              </w:rPr>
              <w:t xml:space="preserve"> </w:t>
            </w:r>
          </w:p>
          <w:p w14:paraId="6C22F3AE" w14:textId="092D6927" w:rsidR="00CB079A" w:rsidRDefault="00CB079A" w:rsidP="00DD6623">
            <w:pPr>
              <w:rPr>
                <w:rFonts w:ascii="Calibri" w:eastAsia="Calibri" w:hAnsi="Calibri" w:cs="Times New Roman"/>
                <w:i/>
                <w:iCs/>
                <w:sz w:val="24"/>
                <w:szCs w:val="24"/>
              </w:rPr>
            </w:pPr>
          </w:p>
          <w:p w14:paraId="2E27A2EF" w14:textId="061DC4B7" w:rsidR="00CB079A" w:rsidRPr="00DD6623" w:rsidRDefault="00CB079A" w:rsidP="00DD6623">
            <w:pPr>
              <w:rPr>
                <w:rFonts w:ascii="Calibri" w:eastAsia="Calibri" w:hAnsi="Calibri" w:cs="Times New Roman"/>
                <w:i/>
                <w:iCs/>
                <w:sz w:val="24"/>
                <w:szCs w:val="24"/>
              </w:rPr>
            </w:pPr>
            <w:r>
              <w:rPr>
                <w:rFonts w:ascii="Calibri" w:eastAsia="Calibri" w:hAnsi="Calibri" w:cs="Times New Roman"/>
                <w:i/>
                <w:iCs/>
                <w:sz w:val="24"/>
                <w:szCs w:val="24"/>
              </w:rPr>
              <w:t xml:space="preserve">Full Decision: </w:t>
            </w:r>
            <w:hyperlink r:id="rId14" w:history="1">
              <w:r w:rsidRPr="0098438B">
                <w:rPr>
                  <w:rStyle w:val="Hipervnculo"/>
                  <w:rFonts w:ascii="Calibri" w:eastAsia="Calibri" w:hAnsi="Calibri" w:cs="Times New Roman"/>
                  <w:i/>
                  <w:iCs/>
                  <w:sz w:val="24"/>
                  <w:szCs w:val="24"/>
                </w:rPr>
                <w:t>https://www.dataprotection.ie/sites/default/files/uploads/2022-05/IN-22-2-1%20PHECC%20Decision%20Final.pdf</w:t>
              </w:r>
            </w:hyperlink>
            <w:r>
              <w:rPr>
                <w:rFonts w:ascii="Calibri" w:eastAsia="Calibri" w:hAnsi="Calibri" w:cs="Times New Roman"/>
                <w:i/>
                <w:iCs/>
                <w:sz w:val="24"/>
                <w:szCs w:val="24"/>
              </w:rPr>
              <w:t xml:space="preserve"> </w:t>
            </w:r>
          </w:p>
          <w:p w14:paraId="57AF87D2" w14:textId="77777777" w:rsidR="00DD6623" w:rsidRPr="00DD6623" w:rsidRDefault="00DD6623" w:rsidP="00DD6623">
            <w:pPr>
              <w:rPr>
                <w:rFonts w:ascii="Calibri" w:eastAsia="Calibri" w:hAnsi="Calibri" w:cs="Times New Roman"/>
                <w:sz w:val="24"/>
                <w:szCs w:val="24"/>
              </w:rPr>
            </w:pP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686AD374" w:rsidR="00DD6623" w:rsidRDefault="00CB079A" w:rsidP="00DD6623">
            <w:pPr>
              <w:rPr>
                <w:rFonts w:ascii="Calibri" w:eastAsia="Calibri" w:hAnsi="Calibri" w:cs="Times New Roman"/>
                <w:i/>
                <w:iCs/>
                <w:sz w:val="24"/>
                <w:szCs w:val="24"/>
              </w:rPr>
            </w:pPr>
            <w:r>
              <w:rPr>
                <w:rFonts w:ascii="Calibri" w:eastAsia="Calibri" w:hAnsi="Calibri" w:cs="Times New Roman"/>
                <w:i/>
                <w:iCs/>
                <w:sz w:val="24"/>
                <w:szCs w:val="24"/>
              </w:rPr>
              <w:t xml:space="preserve">DataGuidance.com coverage </w:t>
            </w:r>
            <w:hyperlink r:id="rId15" w:history="1">
              <w:r w:rsidRPr="0098438B">
                <w:rPr>
                  <w:rStyle w:val="Hipervnculo"/>
                  <w:rFonts w:ascii="Calibri" w:eastAsia="Calibri" w:hAnsi="Calibri" w:cs="Times New Roman"/>
                  <w:i/>
                  <w:iCs/>
                  <w:sz w:val="24"/>
                  <w:szCs w:val="24"/>
                </w:rPr>
                <w:t>https://www.dataguidance.com/news/ireland-dpc-issues-reprimand-phecc-dpo-and-cooperation</w:t>
              </w:r>
            </w:hyperlink>
            <w:r>
              <w:rPr>
                <w:rFonts w:ascii="Calibri" w:eastAsia="Calibri" w:hAnsi="Calibri" w:cs="Times New Roman"/>
                <w:i/>
                <w:iCs/>
                <w:sz w:val="24"/>
                <w:szCs w:val="24"/>
              </w:rPr>
              <w:t xml:space="preserve"> </w:t>
            </w:r>
          </w:p>
          <w:p w14:paraId="653EEFDE" w14:textId="6D935F49" w:rsidR="00FF0616" w:rsidRDefault="00FF0616" w:rsidP="00DD6623">
            <w:pPr>
              <w:rPr>
                <w:rFonts w:ascii="Calibri" w:eastAsia="Calibri" w:hAnsi="Calibri" w:cs="Times New Roman"/>
                <w:i/>
                <w:iCs/>
                <w:sz w:val="24"/>
                <w:szCs w:val="24"/>
              </w:rPr>
            </w:pPr>
          </w:p>
          <w:p w14:paraId="49BB5467" w14:textId="5B4EE465" w:rsidR="00FF0616" w:rsidRPr="00DD6623" w:rsidRDefault="00FF0616" w:rsidP="00DD6623">
            <w:pPr>
              <w:rPr>
                <w:rFonts w:ascii="Calibri" w:eastAsia="Calibri" w:hAnsi="Calibri" w:cs="Times New Roman"/>
                <w:i/>
                <w:iCs/>
                <w:sz w:val="24"/>
                <w:szCs w:val="24"/>
              </w:rPr>
            </w:pPr>
            <w:r>
              <w:rPr>
                <w:rFonts w:ascii="Calibri" w:eastAsia="Calibri" w:hAnsi="Calibri" w:cs="Times New Roman"/>
                <w:i/>
                <w:iCs/>
                <w:sz w:val="24"/>
                <w:szCs w:val="24"/>
              </w:rPr>
              <w:t xml:space="preserve">Annual Report 2021 (pages 97 &amp; 98) </w:t>
            </w:r>
            <w:hyperlink r:id="rId16" w:history="1">
              <w:r w:rsidRPr="00C424F4">
                <w:rPr>
                  <w:rStyle w:val="Hipervnculo"/>
                  <w:rFonts w:ascii="Calibri" w:eastAsia="Calibri" w:hAnsi="Calibri" w:cs="Times New Roman"/>
                  <w:i/>
                  <w:iCs/>
                  <w:sz w:val="24"/>
                  <w:szCs w:val="24"/>
                </w:rPr>
                <w:t>https://dataprotection.ie/sites/default/files/uploads/2022-02/Data%20Protection%20Commision%20AR%202021%20English%20FINAL_0.pdf</w:t>
              </w:r>
            </w:hyperlink>
            <w:r>
              <w:rPr>
                <w:rFonts w:ascii="Calibri" w:eastAsia="Calibri" w:hAnsi="Calibri" w:cs="Times New Roman"/>
                <w:i/>
                <w:iCs/>
                <w:sz w:val="24"/>
                <w:szCs w:val="24"/>
              </w:rPr>
              <w:t xml:space="preserve"> </w:t>
            </w: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7"/>
      <w:footerReference w:type="default" r:id="rId18"/>
      <w:headerReference w:type="first" r:id="rId19"/>
      <w:footerReference w:type="first" r:id="rId2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87AF" w14:textId="77777777" w:rsidR="00617FDE" w:rsidRDefault="00617FDE" w:rsidP="00F41B32">
      <w:pPr>
        <w:spacing w:after="0" w:line="240" w:lineRule="auto"/>
      </w:pPr>
      <w:r>
        <w:separator/>
      </w:r>
    </w:p>
  </w:endnote>
  <w:endnote w:type="continuationSeparator" w:id="0">
    <w:p w14:paraId="75EACDF7" w14:textId="77777777" w:rsidR="00617FDE" w:rsidRDefault="00617FDE" w:rsidP="00F41B32">
      <w:pPr>
        <w:spacing w:after="0" w:line="240" w:lineRule="auto"/>
      </w:pPr>
      <w:r>
        <w:continuationSeparator/>
      </w:r>
    </w:p>
  </w:endnote>
  <w:endnote w:type="continuationNotice" w:id="1">
    <w:p w14:paraId="4731B4A6" w14:textId="77777777" w:rsidR="00617FDE" w:rsidRDefault="00617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490C2A13" w:rsidR="00DE7A0D" w:rsidRDefault="00DE7A0D">
        <w:pPr>
          <w:pStyle w:val="Piedepgina"/>
          <w:jc w:val="right"/>
        </w:pPr>
        <w:r>
          <w:fldChar w:fldCharType="begin"/>
        </w:r>
        <w:r>
          <w:instrText xml:space="preserve"> PAGE   \* MERGEFORMAT </w:instrText>
        </w:r>
        <w:r>
          <w:fldChar w:fldCharType="separate"/>
        </w:r>
        <w:r w:rsidR="00FF0616">
          <w:rPr>
            <w:noProof/>
          </w:rPr>
          <w:t>2</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6677C39F" w:rsidR="0082165F" w:rsidRDefault="0082165F">
        <w:pPr>
          <w:pStyle w:val="Piedepgina"/>
          <w:jc w:val="right"/>
        </w:pPr>
        <w:r>
          <w:fldChar w:fldCharType="begin"/>
        </w:r>
        <w:r>
          <w:instrText xml:space="preserve"> PAGE   \* MERGEFORMAT </w:instrText>
        </w:r>
        <w:r>
          <w:fldChar w:fldCharType="separate"/>
        </w:r>
        <w:r w:rsidR="00A33FB1">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6D9B" w14:textId="77777777" w:rsidR="00617FDE" w:rsidRDefault="00617FDE" w:rsidP="00F41B32">
      <w:pPr>
        <w:spacing w:after="0" w:line="240" w:lineRule="auto"/>
      </w:pPr>
      <w:r>
        <w:separator/>
      </w:r>
    </w:p>
  </w:footnote>
  <w:footnote w:type="continuationSeparator" w:id="0">
    <w:p w14:paraId="6C4DE85F" w14:textId="77777777" w:rsidR="00617FDE" w:rsidRDefault="00617FDE" w:rsidP="00F41B32">
      <w:pPr>
        <w:spacing w:after="0" w:line="240" w:lineRule="auto"/>
      </w:pPr>
      <w:r>
        <w:continuationSeparator/>
      </w:r>
    </w:p>
  </w:footnote>
  <w:footnote w:type="continuationNotice" w:id="1">
    <w:p w14:paraId="23AA7AC4" w14:textId="77777777" w:rsidR="00617FDE" w:rsidRDefault="00617FDE">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en-IE" w:eastAsia="en-IE"/>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433939214">
    <w:abstractNumId w:val="0"/>
  </w:num>
  <w:num w:numId="2" w16cid:durableId="521360521">
    <w:abstractNumId w:val="3"/>
  </w:num>
  <w:num w:numId="3" w16cid:durableId="586697200">
    <w:abstractNumId w:val="1"/>
  </w:num>
  <w:num w:numId="4" w16cid:durableId="699747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20553"/>
    <w:rsid w:val="00054D8F"/>
    <w:rsid w:val="00074986"/>
    <w:rsid w:val="00083B66"/>
    <w:rsid w:val="001268C5"/>
    <w:rsid w:val="00150BA3"/>
    <w:rsid w:val="00171841"/>
    <w:rsid w:val="00177F95"/>
    <w:rsid w:val="00193EBC"/>
    <w:rsid w:val="001B1447"/>
    <w:rsid w:val="001B3FE8"/>
    <w:rsid w:val="001D4FC2"/>
    <w:rsid w:val="00216430"/>
    <w:rsid w:val="00235848"/>
    <w:rsid w:val="002604F5"/>
    <w:rsid w:val="00281428"/>
    <w:rsid w:val="002D106F"/>
    <w:rsid w:val="002F7D3D"/>
    <w:rsid w:val="00301994"/>
    <w:rsid w:val="00316AE1"/>
    <w:rsid w:val="00344831"/>
    <w:rsid w:val="003800F5"/>
    <w:rsid w:val="003A0EC7"/>
    <w:rsid w:val="003B7DAA"/>
    <w:rsid w:val="003D58FC"/>
    <w:rsid w:val="0043397E"/>
    <w:rsid w:val="004467A0"/>
    <w:rsid w:val="00480B2C"/>
    <w:rsid w:val="0049273F"/>
    <w:rsid w:val="004C41B3"/>
    <w:rsid w:val="004D1E2E"/>
    <w:rsid w:val="004E5F37"/>
    <w:rsid w:val="00500A57"/>
    <w:rsid w:val="00502848"/>
    <w:rsid w:val="005143E0"/>
    <w:rsid w:val="00514A4F"/>
    <w:rsid w:val="0057237B"/>
    <w:rsid w:val="005A6D0A"/>
    <w:rsid w:val="005C0354"/>
    <w:rsid w:val="005E12FC"/>
    <w:rsid w:val="005E4FDC"/>
    <w:rsid w:val="00600353"/>
    <w:rsid w:val="00617FDE"/>
    <w:rsid w:val="00633D54"/>
    <w:rsid w:val="00644C83"/>
    <w:rsid w:val="006756E8"/>
    <w:rsid w:val="0068231A"/>
    <w:rsid w:val="006832D5"/>
    <w:rsid w:val="00690814"/>
    <w:rsid w:val="00697F72"/>
    <w:rsid w:val="006A3D3A"/>
    <w:rsid w:val="006E1894"/>
    <w:rsid w:val="0070032E"/>
    <w:rsid w:val="0071587F"/>
    <w:rsid w:val="0072573D"/>
    <w:rsid w:val="007B2B44"/>
    <w:rsid w:val="007B6E8E"/>
    <w:rsid w:val="007D00E1"/>
    <w:rsid w:val="007E17D9"/>
    <w:rsid w:val="007E76D0"/>
    <w:rsid w:val="00805A48"/>
    <w:rsid w:val="00806684"/>
    <w:rsid w:val="00816ED0"/>
    <w:rsid w:val="0082165F"/>
    <w:rsid w:val="0082183A"/>
    <w:rsid w:val="00830CDA"/>
    <w:rsid w:val="00863C68"/>
    <w:rsid w:val="008D3516"/>
    <w:rsid w:val="00903E7C"/>
    <w:rsid w:val="00A3098B"/>
    <w:rsid w:val="00A30B63"/>
    <w:rsid w:val="00A33FB1"/>
    <w:rsid w:val="00A42A5D"/>
    <w:rsid w:val="00A45AD6"/>
    <w:rsid w:val="00A71899"/>
    <w:rsid w:val="00A947E7"/>
    <w:rsid w:val="00AC02D8"/>
    <w:rsid w:val="00AF2415"/>
    <w:rsid w:val="00B17318"/>
    <w:rsid w:val="00B541DD"/>
    <w:rsid w:val="00B75191"/>
    <w:rsid w:val="00B831EB"/>
    <w:rsid w:val="00BB6A10"/>
    <w:rsid w:val="00BD2F98"/>
    <w:rsid w:val="00BF49F3"/>
    <w:rsid w:val="00C27874"/>
    <w:rsid w:val="00C4168E"/>
    <w:rsid w:val="00C574B1"/>
    <w:rsid w:val="00C67697"/>
    <w:rsid w:val="00C91AFF"/>
    <w:rsid w:val="00C96C3C"/>
    <w:rsid w:val="00C97DE0"/>
    <w:rsid w:val="00CB079A"/>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ED21C0"/>
    <w:rsid w:val="00F41B32"/>
    <w:rsid w:val="00F83EFA"/>
    <w:rsid w:val="00FD2440"/>
    <w:rsid w:val="00FE1CBF"/>
    <w:rsid w:val="00FE65E0"/>
    <w:rsid w:val="00FF0616"/>
    <w:rsid w:val="00FF7032"/>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Mencinsinresolver1">
    <w:name w:val="Mención sin resolver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protection.ie/en/dpc-guidance/law/decisions/Pre-Hospital-emergency-care-council-May-20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russell@dataprotection.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protection.ie/sites/default/files/uploads/2022-02/Data%20Protection%20Commision%20AR%202021%20English%20FINAL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hyperlink" Target="https://www.dataguidance.com/news/ireland-dpc-issues-reprimand-phecc-dpo-and-cooperatio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protection.ie/sites/default/files/uploads/2022-05/IN-22-2-1%20PHECC%20Decision%20Fina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4.xml><?xml version="1.0" encoding="utf-8"?>
<ds:datastoreItem xmlns:ds="http://schemas.openxmlformats.org/officeDocument/2006/customXml" ds:itemID="{83A35EA7-FE5F-4E81-A83E-26C94C8A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2022-07-01T12:18:00Z</dcterms:created>
  <dcterms:modified xsi:type="dcterms:W3CDTF">2022-07-01T12:18:00Z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