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F277" w14:textId="77777777" w:rsidR="00132D0B" w:rsidRPr="00C14DDC" w:rsidRDefault="00231CC6">
      <w:pPr>
        <w:pStyle w:val="BodyText"/>
        <w:rPr>
          <w:rFonts w:ascii="Times New Roman"/>
          <w:sz w:val="72"/>
          <w:lang w:val="es-MX"/>
        </w:rPr>
      </w:pPr>
      <w:r w:rsidRPr="00C14DDC">
        <w:rPr>
          <w:noProof/>
          <w:lang w:val="es-MX"/>
        </w:rPr>
        <mc:AlternateContent>
          <mc:Choice Requires="wps">
            <w:drawing>
              <wp:anchor distT="0" distB="0" distL="0" distR="0" simplePos="0" relativeHeight="251643904" behindDoc="1" locked="0" layoutInCell="1" allowOverlap="1" wp14:anchorId="71470E16" wp14:editId="4DF4675D">
                <wp:simplePos x="0" y="0"/>
                <wp:positionH relativeFrom="page">
                  <wp:posOffset>6569709</wp:posOffset>
                </wp:positionH>
                <wp:positionV relativeFrom="page">
                  <wp:posOffset>9902952</wp:posOffset>
                </wp:positionV>
                <wp:extent cx="774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52400"/>
                        </a:xfrm>
                        <a:prstGeom prst="rect">
                          <a:avLst/>
                        </a:prstGeom>
                      </wps:spPr>
                      <wps:txbx>
                        <w:txbxContent>
                          <w:p w14:paraId="62FBE249" w14:textId="77777777" w:rsidR="00132D0B" w:rsidRDefault="00231CC6">
                            <w:pPr>
                              <w:pStyle w:val="BodyText"/>
                              <w:spacing w:line="240" w:lineRule="exact"/>
                            </w:pPr>
                            <w:r>
                              <w:t>1</w:t>
                            </w:r>
                          </w:p>
                        </w:txbxContent>
                      </wps:txbx>
                      <wps:bodyPr wrap="square" lIns="0" tIns="0" rIns="0" bIns="0" rtlCol="0">
                        <a:noAutofit/>
                      </wps:bodyPr>
                    </wps:wsp>
                  </a:graphicData>
                </a:graphic>
              </wp:anchor>
            </w:drawing>
          </mc:Choice>
          <mc:Fallback>
            <w:pict>
              <v:shapetype w14:anchorId="71470E16" id="_x0000_t202" coordsize="21600,21600" o:spt="202" path="m,l,21600r21600,l21600,xe">
                <v:stroke joinstyle="miter"/>
                <v:path gradientshapeok="t" o:connecttype="rect"/>
              </v:shapetype>
              <v:shape id="Textbox 1" o:spid="_x0000_s1026" type="#_x0000_t202" style="position:absolute;margin-left:517.3pt;margin-top:779.75pt;width:6.1pt;height:12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" filled="f" stroked="f">
                <v:textbox inset="0,0,0,0">
                  <w:txbxContent>
                    <w:p w14:paraId="62FBE249" w14:textId="77777777" w:rsidR="00132D0B" w:rsidRDefault="00231CC6">
                      <w:pPr>
                        <w:pStyle w:val="BodyText"/>
                        <w:spacing w:line="240" w:lineRule="exact"/>
                      </w:pPr>
                      <w:r>
                        <w:t>1</w:t>
                      </w:r>
                    </w:p>
                  </w:txbxContent>
                </v:textbox>
                <w10:wrap anchorx="page" anchory="page"/>
              </v:shape>
            </w:pict>
          </mc:Fallback>
        </mc:AlternateContent>
      </w:r>
      <w:r w:rsidRPr="00C14DDC">
        <w:rPr>
          <w:noProof/>
          <w:lang w:val="es-MX"/>
        </w:rPr>
        <w:drawing>
          <wp:anchor distT="0" distB="0" distL="0" distR="0" simplePos="0" relativeHeight="251644928" behindDoc="1" locked="0" layoutInCell="1" allowOverlap="1" wp14:anchorId="342E40EA" wp14:editId="6D7D1A96">
            <wp:simplePos x="0" y="0"/>
            <wp:positionH relativeFrom="page">
              <wp:posOffset>1271</wp:posOffset>
            </wp:positionH>
            <wp:positionV relativeFrom="page">
              <wp:posOffset>0</wp:posOffset>
            </wp:positionV>
            <wp:extent cx="7558404" cy="10686410"/>
            <wp:effectExtent l="0" t="0" r="0" b="0"/>
            <wp:wrapNone/>
            <wp:docPr id="2" name="Image 2" descr="A picture containing ligh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light  Description automatically generated"/>
                    <pic:cNvPicPr/>
                  </pic:nvPicPr>
                  <pic:blipFill>
                    <a:blip r:embed="rId7" cstate="print"/>
                    <a:stretch>
                      <a:fillRect/>
                    </a:stretch>
                  </pic:blipFill>
                  <pic:spPr>
                    <a:xfrm>
                      <a:off x="0" y="0"/>
                      <a:ext cx="7558404" cy="10686410"/>
                    </a:xfrm>
                    <a:prstGeom prst="rect">
                      <a:avLst/>
                    </a:prstGeom>
                  </pic:spPr>
                </pic:pic>
              </a:graphicData>
            </a:graphic>
          </wp:anchor>
        </w:drawing>
      </w:r>
    </w:p>
    <w:p w14:paraId="56DA84FD" w14:textId="77777777" w:rsidR="00132D0B" w:rsidRPr="00C14DDC" w:rsidRDefault="00132D0B">
      <w:pPr>
        <w:pStyle w:val="BodyText"/>
        <w:rPr>
          <w:rFonts w:ascii="Times New Roman"/>
          <w:sz w:val="72"/>
          <w:lang w:val="es-MX"/>
        </w:rPr>
      </w:pPr>
    </w:p>
    <w:p w14:paraId="182CBBDF" w14:textId="77777777" w:rsidR="00132D0B" w:rsidRPr="00C14DDC" w:rsidRDefault="00132D0B">
      <w:pPr>
        <w:pStyle w:val="BodyText"/>
        <w:rPr>
          <w:rFonts w:ascii="Times New Roman"/>
          <w:sz w:val="72"/>
          <w:lang w:val="es-MX"/>
        </w:rPr>
      </w:pPr>
    </w:p>
    <w:p w14:paraId="07302B50" w14:textId="77777777" w:rsidR="00132D0B" w:rsidRPr="00C14DDC" w:rsidRDefault="00132D0B">
      <w:pPr>
        <w:pStyle w:val="BodyText"/>
        <w:spacing w:before="494"/>
        <w:rPr>
          <w:rFonts w:ascii="Times New Roman"/>
          <w:sz w:val="72"/>
          <w:lang w:val="es-MX"/>
        </w:rPr>
      </w:pPr>
    </w:p>
    <w:p w14:paraId="5DFA529C" w14:textId="77777777" w:rsidR="00132D0B" w:rsidRPr="00C14DDC" w:rsidRDefault="00231CC6">
      <w:pPr>
        <w:pStyle w:val="P68B1DB1-Title1"/>
        <w:rPr>
          <w:lang w:val="es-MX"/>
        </w:rPr>
      </w:pPr>
      <w:r w:rsidRPr="00C14DDC">
        <w:rPr>
          <w:lang w:val="es-MX"/>
        </w:rPr>
        <w:t>Grupo de Trabajo de Marcos y Estándares Globales (GFSWG)</w:t>
      </w:r>
    </w:p>
    <w:p w14:paraId="67400D80" w14:textId="77777777" w:rsidR="00132D0B" w:rsidRPr="00C14DDC" w:rsidRDefault="00132D0B">
      <w:pPr>
        <w:pStyle w:val="BodyText"/>
        <w:spacing w:before="158"/>
        <w:rPr>
          <w:rFonts w:ascii="Calibri Light"/>
          <w:sz w:val="72"/>
          <w:lang w:val="es-MX"/>
        </w:rPr>
      </w:pPr>
    </w:p>
    <w:p w14:paraId="1F52D7BF" w14:textId="77777777" w:rsidR="00132D0B" w:rsidRPr="00C14DDC" w:rsidRDefault="00231CC6">
      <w:pPr>
        <w:pStyle w:val="P68B1DB1-Heading32"/>
        <w:rPr>
          <w:lang w:val="es-MX"/>
        </w:rPr>
      </w:pPr>
      <w:r w:rsidRPr="00C14DDC">
        <w:rPr>
          <w:lang w:val="es-MX"/>
        </w:rPr>
        <w:t>Informe – Agosto 2023</w:t>
      </w:r>
    </w:p>
    <w:p w14:paraId="482B719C" w14:textId="77777777" w:rsidR="00132D0B" w:rsidRPr="00C14DDC" w:rsidRDefault="00231CC6">
      <w:pPr>
        <w:pStyle w:val="P68B1DB1-Heading32"/>
        <w:spacing w:before="160"/>
        <w:rPr>
          <w:lang w:val="es-MX"/>
        </w:rPr>
      </w:pPr>
      <w:r w:rsidRPr="00C14DDC">
        <w:rPr>
          <w:lang w:val="es-MX"/>
        </w:rPr>
        <w:t>Autoridad del presidente: Oficina del Comisionado de Información del Reino Unido</w:t>
      </w:r>
    </w:p>
    <w:p w14:paraId="45B2427E" w14:textId="77777777" w:rsidR="00132D0B" w:rsidRPr="00C14DDC" w:rsidRDefault="00132D0B">
      <w:pPr>
        <w:rPr>
          <w:lang w:val="es-MX"/>
        </w:rPr>
        <w:sectPr w:rsidR="00132D0B" w:rsidRPr="00C14DDC">
          <w:type w:val="continuous"/>
          <w:pgSz w:w="11910" w:h="16840"/>
          <w:pgMar w:top="1920" w:right="1320" w:bottom="280" w:left="1340" w:header="720" w:footer="720" w:gutter="0"/>
          <w:cols w:space="720"/>
        </w:sectPr>
      </w:pPr>
    </w:p>
    <w:p w14:paraId="62ADA6ED" w14:textId="77777777" w:rsidR="00132D0B" w:rsidRPr="00C14DDC" w:rsidRDefault="00231CC6">
      <w:pPr>
        <w:pStyle w:val="P68B1DB1-Normal3"/>
        <w:spacing w:before="22"/>
        <w:ind w:left="100"/>
        <w:rPr>
          <w:lang w:val="es-MX"/>
        </w:rPr>
      </w:pPr>
      <w:r w:rsidRPr="00C14DDC">
        <w:rPr>
          <w:lang w:val="es-MX"/>
        </w:rPr>
        <w:lastRenderedPageBreak/>
        <w:t>Í</w:t>
      </w:r>
      <w:r w:rsidRPr="00C14DDC">
        <w:rPr>
          <w:lang w:val="es-MX"/>
        </w:rPr>
        <w:t>ndice</w:t>
      </w:r>
    </w:p>
    <w:sdt>
      <w:sdtPr>
        <w:rPr>
          <w:lang w:val="es-MX"/>
        </w:rPr>
        <w:id w:val="-1740550454"/>
        <w:docPartObj>
          <w:docPartGallery w:val="Table of Contents"/>
          <w:docPartUnique/>
        </w:docPartObj>
      </w:sdtPr>
      <w:sdtEndPr/>
      <w:sdtContent>
        <w:p w14:paraId="3AE9B30E" w14:textId="77777777" w:rsidR="00132D0B" w:rsidRPr="00C14DDC" w:rsidRDefault="00231CC6">
          <w:pPr>
            <w:pStyle w:val="P68B1DB1-TOC14"/>
            <w:tabs>
              <w:tab w:val="right" w:leader="dot" w:pos="9077"/>
            </w:tabs>
            <w:rPr>
              <w:lang w:val="es-MX"/>
            </w:rPr>
          </w:pPr>
          <w:hyperlink w:anchor="_TOC_250004" w:history="1">
            <w:r w:rsidRPr="00C14DDC">
              <w:rPr>
                <w:lang w:val="es-MX"/>
              </w:rPr>
              <w:t>Resumen Ejecutivo...</w:t>
            </w:r>
            <w:r w:rsidRPr="00C14DDC">
              <w:rPr>
                <w:rFonts w:ascii="Times New Roman" w:hAnsi="Times New Roman"/>
                <w:lang w:val="es-MX"/>
              </w:rPr>
              <w:tab/>
            </w:r>
            <w:r w:rsidRPr="00C14DDC">
              <w:rPr>
                <w:lang w:val="es-MX"/>
              </w:rPr>
              <w:tab/>
              <w:t>3</w:t>
            </w:r>
          </w:hyperlink>
        </w:p>
        <w:p w14:paraId="3286FB93" w14:textId="77777777" w:rsidR="00132D0B" w:rsidRPr="00C14DDC" w:rsidRDefault="00231CC6">
          <w:pPr>
            <w:pStyle w:val="P68B1DB1-TOC14"/>
            <w:tabs>
              <w:tab w:val="right" w:leader="dot" w:pos="9117"/>
            </w:tabs>
            <w:spacing w:before="239"/>
            <w:rPr>
              <w:lang w:val="es-MX"/>
            </w:rPr>
          </w:pPr>
          <w:hyperlink w:anchor="_TOC_250003" w:history="1">
            <w:r w:rsidRPr="00C14DDC">
              <w:rPr>
                <w:lang w:val="es-MX"/>
              </w:rPr>
              <w:t>Introducción</w:t>
            </w:r>
            <w:r w:rsidRPr="00C14DDC">
              <w:rPr>
                <w:rFonts w:ascii="Times New Roman"/>
                <w:lang w:val="es-MX"/>
              </w:rPr>
              <w:tab/>
            </w:r>
            <w:r w:rsidRPr="00C14DDC">
              <w:rPr>
                <w:lang w:val="es-MX"/>
              </w:rPr>
              <w:t>4</w:t>
            </w:r>
          </w:hyperlink>
        </w:p>
        <w:p w14:paraId="7F6E07EC" w14:textId="77777777" w:rsidR="00132D0B" w:rsidRPr="00C14DDC" w:rsidRDefault="00231CC6">
          <w:pPr>
            <w:pStyle w:val="P68B1DB1-TOC14"/>
            <w:tabs>
              <w:tab w:val="right" w:leader="dot" w:pos="9114"/>
            </w:tabs>
            <w:rPr>
              <w:lang w:val="es-MX"/>
            </w:rPr>
          </w:pPr>
          <w:hyperlink w:anchor="_TOC_250002" w:history="1">
            <w:r w:rsidRPr="00C14DDC">
              <w:rPr>
                <w:lang w:val="es-MX"/>
              </w:rPr>
              <w:t>Actividades del grupo de trabajo...</w:t>
            </w:r>
            <w:r w:rsidRPr="00C14DDC">
              <w:rPr>
                <w:rFonts w:ascii="Times New Roman" w:hAnsi="Times New Roman"/>
                <w:lang w:val="es-MX"/>
              </w:rPr>
              <w:tab/>
            </w:r>
            <w:r w:rsidRPr="00C14DDC">
              <w:rPr>
                <w:lang w:val="es-MX"/>
              </w:rPr>
              <w:tab/>
              <w:t>7</w:t>
            </w:r>
          </w:hyperlink>
        </w:p>
        <w:p w14:paraId="3B32DA8D" w14:textId="77777777" w:rsidR="00132D0B" w:rsidRPr="00C14DDC" w:rsidRDefault="00231CC6">
          <w:pPr>
            <w:pStyle w:val="P68B1DB1-TOC14"/>
            <w:tabs>
              <w:tab w:val="right" w:leader="dot" w:pos="9092"/>
            </w:tabs>
            <w:spacing w:before="241"/>
            <w:rPr>
              <w:lang w:val="es-MX"/>
            </w:rPr>
          </w:pPr>
          <w:r w:rsidRPr="00C14DDC">
            <w:rPr>
              <w:lang w:val="es-MX"/>
            </w:rPr>
            <w:t>Plan prospectivo 2023-24</w:t>
          </w:r>
          <w:r w:rsidRPr="00C14DDC">
            <w:rPr>
              <w:lang w:val="es-MX"/>
            </w:rPr>
            <w:tab/>
            <w:t>10</w:t>
          </w:r>
        </w:p>
        <w:p w14:paraId="28F729C4" w14:textId="77777777" w:rsidR="00132D0B" w:rsidRPr="00C14DDC" w:rsidRDefault="00231CC6">
          <w:pPr>
            <w:pStyle w:val="P68B1DB1-TOC14"/>
            <w:tabs>
              <w:tab w:val="right" w:leader="dot" w:pos="9081"/>
            </w:tabs>
            <w:spacing w:before="241"/>
            <w:rPr>
              <w:lang w:val="es-MX"/>
            </w:rPr>
          </w:pPr>
          <w:hyperlink w:anchor="_TOC_250001" w:history="1">
            <w:r w:rsidRPr="00C14DDC">
              <w:rPr>
                <w:lang w:val="es-MX"/>
              </w:rPr>
              <w:t>Conclusión</w:t>
            </w:r>
            <w:r w:rsidRPr="00C14DDC">
              <w:rPr>
                <w:rFonts w:ascii="Times New Roman"/>
                <w:lang w:val="es-MX"/>
              </w:rPr>
              <w:tab/>
            </w:r>
            <w:r w:rsidRPr="00C14DDC">
              <w:rPr>
                <w:lang w:val="es-MX"/>
              </w:rPr>
              <w:t>11</w:t>
            </w:r>
          </w:hyperlink>
        </w:p>
        <w:p w14:paraId="2D0A162D" w14:textId="77777777" w:rsidR="00132D0B" w:rsidRPr="00C14DDC" w:rsidRDefault="00231CC6">
          <w:pPr>
            <w:pStyle w:val="P68B1DB1-TOC14"/>
            <w:tabs>
              <w:tab w:val="right" w:leader="dot" w:pos="9074"/>
            </w:tabs>
            <w:spacing w:before="238"/>
            <w:rPr>
              <w:lang w:val="es-MX"/>
            </w:rPr>
          </w:pPr>
          <w:hyperlink w:anchor="_TOC_250000" w:history="1">
            <w:r w:rsidRPr="00C14DDC">
              <w:rPr>
                <w:lang w:val="es-MX"/>
              </w:rPr>
              <w:t>Anexos…</w:t>
            </w:r>
            <w:r w:rsidRPr="00C14DDC">
              <w:rPr>
                <w:rFonts w:ascii="Times New Roman" w:hAnsi="Times New Roman"/>
                <w:lang w:val="es-MX"/>
              </w:rPr>
              <w:tab/>
            </w:r>
            <w:r w:rsidRPr="00C14DDC">
              <w:rPr>
                <w:lang w:val="es-MX"/>
              </w:rPr>
              <w:t>12</w:t>
            </w:r>
          </w:hyperlink>
        </w:p>
      </w:sdtContent>
    </w:sdt>
    <w:p w14:paraId="77018B3E" w14:textId="77777777" w:rsidR="00132D0B" w:rsidRPr="00C14DDC" w:rsidRDefault="00132D0B">
      <w:pPr>
        <w:rPr>
          <w:lang w:val="es-MX"/>
        </w:rPr>
        <w:sectPr w:rsidR="00132D0B" w:rsidRPr="00C14DDC">
          <w:footerReference w:type="default" r:id="rId8"/>
          <w:pgSz w:w="11910" w:h="16840"/>
          <w:pgMar w:top="1400" w:right="1320" w:bottom="1240" w:left="1340" w:header="0" w:footer="1043" w:gutter="0"/>
          <w:pgNumType w:start="2"/>
          <w:cols w:space="720"/>
        </w:sectPr>
      </w:pPr>
    </w:p>
    <w:p w14:paraId="1147D3FE" w14:textId="77777777" w:rsidR="00132D0B" w:rsidRPr="00C14DDC" w:rsidRDefault="00231CC6">
      <w:pPr>
        <w:pStyle w:val="P68B1DB1-Heading15"/>
        <w:rPr>
          <w:lang w:val="es-MX"/>
        </w:rPr>
      </w:pPr>
      <w:bookmarkStart w:id="0" w:name="_TOC_250004"/>
      <w:r w:rsidRPr="00C14DDC">
        <w:rPr>
          <w:lang w:val="es-MX"/>
        </w:rPr>
        <w:lastRenderedPageBreak/>
        <w:t xml:space="preserve">Resumen </w:t>
      </w:r>
      <w:bookmarkEnd w:id="0"/>
      <w:r w:rsidRPr="00C14DDC">
        <w:rPr>
          <w:lang w:val="es-MX"/>
        </w:rPr>
        <w:t>Ejecutivo</w:t>
      </w:r>
    </w:p>
    <w:p w14:paraId="0B9C8487" w14:textId="77777777" w:rsidR="00132D0B" w:rsidRPr="00C14DDC" w:rsidRDefault="00132D0B">
      <w:pPr>
        <w:pStyle w:val="BodyText"/>
        <w:spacing w:before="60"/>
        <w:rPr>
          <w:rFonts w:ascii="Calibri Light"/>
          <w:sz w:val="32"/>
          <w:lang w:val="es-MX"/>
        </w:rPr>
      </w:pPr>
    </w:p>
    <w:p w14:paraId="0E94ECF0" w14:textId="77777777" w:rsidR="00132D0B" w:rsidRPr="00C14DDC" w:rsidRDefault="00231CC6">
      <w:pPr>
        <w:pStyle w:val="BodyText"/>
        <w:spacing w:line="242" w:lineRule="auto"/>
        <w:ind w:left="100" w:right="228"/>
        <w:rPr>
          <w:lang w:val="es-MX"/>
        </w:rPr>
      </w:pPr>
      <w:r w:rsidRPr="00C14DDC">
        <w:rPr>
          <w:lang w:val="es-MX"/>
        </w:rPr>
        <w:t>El Grupo de Trabajo de Marcos y Estándares Globales (GFSWG) ha logrado un buen progreso en 2022-23 en la contribución a la entrega de las prioridades estratégicas y el plan de la GPA.</w:t>
      </w:r>
    </w:p>
    <w:p w14:paraId="02526804" w14:textId="77777777" w:rsidR="00132D0B" w:rsidRPr="00C14DDC" w:rsidRDefault="00231CC6">
      <w:pPr>
        <w:pStyle w:val="BodyText"/>
        <w:spacing w:before="155"/>
        <w:ind w:left="100" w:right="153"/>
        <w:rPr>
          <w:lang w:val="es-MX"/>
        </w:rPr>
      </w:pPr>
      <w:r w:rsidRPr="00C14DDC">
        <w:rPr>
          <w:lang w:val="es-MX"/>
        </w:rPr>
        <w:t>Basándonos en nuestros informes analíticos anteriores</w:t>
      </w:r>
      <w:r w:rsidRPr="00C14DDC">
        <w:rPr>
          <w:vertAlign w:val="superscript"/>
          <w:lang w:val="es-MX"/>
        </w:rPr>
        <w:t>1</w:t>
      </w:r>
      <w:r w:rsidRPr="00C14DDC">
        <w:rPr>
          <w:lang w:val="es-MX"/>
        </w:rPr>
        <w:t xml:space="preserve"> sobre marcos glob</w:t>
      </w:r>
      <w:r w:rsidRPr="00C14DDC">
        <w:rPr>
          <w:lang w:val="es-MX"/>
        </w:rPr>
        <w:t>ales de protección de datos y transferencias transfronterizas, hemos completado nuestro trabajo para proporcionar a la GPA una declaración global colectiva sobre altos estándares de protección de datos y privacidad. También hemos continuado apoyando los fl</w:t>
      </w:r>
      <w:r w:rsidRPr="00C14DDC">
        <w:rPr>
          <w:lang w:val="es-MX"/>
        </w:rPr>
        <w:t>ujos de datos transfronterizos al producir una comparación detallada de cláusulas contractuales estándar en varios marcos y jurisdicciones, para ayudar a los miembros y organizaciones de la GPA en sus jurisdicciones a comprender los diferentes mecanismos d</w:t>
      </w:r>
      <w:r w:rsidRPr="00C14DDC">
        <w:rPr>
          <w:lang w:val="es-MX"/>
        </w:rPr>
        <w:t>e transferencia.</w:t>
      </w:r>
    </w:p>
    <w:p w14:paraId="2E6D171A" w14:textId="77777777" w:rsidR="00132D0B" w:rsidRPr="00C14DDC" w:rsidRDefault="00132D0B">
      <w:pPr>
        <w:pStyle w:val="BodyText"/>
        <w:rPr>
          <w:lang w:val="es-MX"/>
        </w:rPr>
      </w:pPr>
    </w:p>
    <w:p w14:paraId="2A1C1C63" w14:textId="77777777" w:rsidR="00132D0B" w:rsidRPr="00C14DDC" w:rsidRDefault="00132D0B">
      <w:pPr>
        <w:pStyle w:val="BodyText"/>
        <w:spacing w:before="28"/>
        <w:rPr>
          <w:lang w:val="es-MX"/>
        </w:rPr>
      </w:pPr>
    </w:p>
    <w:p w14:paraId="1379C794" w14:textId="77777777" w:rsidR="00132D0B" w:rsidRPr="00C14DDC" w:rsidRDefault="00231CC6">
      <w:pPr>
        <w:pStyle w:val="Heading4"/>
        <w:ind w:left="100" w:firstLine="0"/>
        <w:rPr>
          <w:lang w:val="es-MX"/>
        </w:rPr>
      </w:pPr>
      <w:r w:rsidRPr="00C14DDC">
        <w:rPr>
          <w:lang w:val="es-MX"/>
        </w:rPr>
        <w:t>Altos estándares de protección de datos y privacidad</w:t>
      </w:r>
    </w:p>
    <w:p w14:paraId="41EA226D" w14:textId="77777777" w:rsidR="00132D0B" w:rsidRPr="00C14DDC" w:rsidRDefault="00231CC6">
      <w:pPr>
        <w:pStyle w:val="BodyText"/>
        <w:spacing w:before="161"/>
        <w:ind w:left="100" w:right="228"/>
        <w:rPr>
          <w:lang w:val="es-MX"/>
        </w:rPr>
      </w:pPr>
      <w:r w:rsidRPr="00C14DDC">
        <w:rPr>
          <w:lang w:val="es-MX"/>
        </w:rPr>
        <w:t>En 2022-23 hemos completado nuestra acción asignada del Plan Estratégico 2021-23</w:t>
      </w:r>
      <w:r w:rsidRPr="00C14DDC">
        <w:rPr>
          <w:vertAlign w:val="superscript"/>
          <w:lang w:val="es-MX"/>
        </w:rPr>
        <w:t>2</w:t>
      </w:r>
      <w:r w:rsidRPr="00C14DDC">
        <w:rPr>
          <w:lang w:val="es-MX"/>
        </w:rPr>
        <w:t xml:space="preserve"> de la GPA para trabajar hacia una resolución o declaración de política para articular la visión de altos estándares de protección de datos y privacidad de la GPA . Esto va al corazón del trabajo de la GPA: establecer una visión común sobre los altos están</w:t>
      </w:r>
      <w:r w:rsidRPr="00C14DDC">
        <w:rPr>
          <w:lang w:val="es-MX"/>
        </w:rPr>
        <w:t>dares apoyará la cooperación regulatoria, así como promoverá altos estándares a nivel mundial e influirá en las discusiones de manera consistente, tanto a nivel internacional como dentro de las jurisdicciones miembros de la GPA. Hemos preparado una resoluc</w:t>
      </w:r>
      <w:r w:rsidRPr="00C14DDC">
        <w:rPr>
          <w:lang w:val="es-MX"/>
        </w:rPr>
        <w:t>ión que establece una declaración global colectiva de las autoridades de protección de datos y privacidad sobre los principios de alto nivel que consideramos importantes para lograr altos estándares de protección de datos. Presentaremos esa resolución para</w:t>
      </w:r>
      <w:r w:rsidRPr="00C14DDC">
        <w:rPr>
          <w:lang w:val="es-MX"/>
        </w:rPr>
        <w:t xml:space="preserve"> su adopción en la GPA 2023 en Bermudas.</w:t>
      </w:r>
    </w:p>
    <w:p w14:paraId="4E378923" w14:textId="77777777" w:rsidR="00132D0B" w:rsidRPr="00C14DDC" w:rsidRDefault="00132D0B">
      <w:pPr>
        <w:pStyle w:val="BodyText"/>
        <w:rPr>
          <w:lang w:val="es-MX"/>
        </w:rPr>
      </w:pPr>
    </w:p>
    <w:p w14:paraId="4394DFE0" w14:textId="77777777" w:rsidR="00132D0B" w:rsidRPr="00C14DDC" w:rsidRDefault="00132D0B">
      <w:pPr>
        <w:pStyle w:val="BodyText"/>
        <w:spacing w:before="27"/>
        <w:rPr>
          <w:lang w:val="es-MX"/>
        </w:rPr>
      </w:pPr>
    </w:p>
    <w:p w14:paraId="415D7E40" w14:textId="77777777" w:rsidR="00132D0B" w:rsidRPr="00C14DDC" w:rsidRDefault="00231CC6">
      <w:pPr>
        <w:pStyle w:val="Heading4"/>
        <w:ind w:left="100" w:firstLine="0"/>
        <w:rPr>
          <w:lang w:val="es-MX"/>
        </w:rPr>
      </w:pPr>
      <w:r w:rsidRPr="00C14DDC">
        <w:rPr>
          <w:lang w:val="es-MX"/>
        </w:rPr>
        <w:t>Transferencias y mecanismos transfronterizos</w:t>
      </w:r>
    </w:p>
    <w:p w14:paraId="3AC129FA" w14:textId="77777777" w:rsidR="00132D0B" w:rsidRPr="00C14DDC" w:rsidRDefault="00231CC6">
      <w:pPr>
        <w:pStyle w:val="BodyText"/>
        <w:spacing w:before="161"/>
        <w:ind w:left="100" w:right="144"/>
        <w:rPr>
          <w:lang w:val="es-MX"/>
        </w:rPr>
      </w:pPr>
      <w:r w:rsidRPr="00C14DDC">
        <w:rPr>
          <w:lang w:val="es-MX"/>
        </w:rPr>
        <w:t>En línea con las prioridades estratégicas de la GPA, el GFSWG reconoce la importancia de proteger los datos personales dondequiera que fluyan a medida que la economía d</w:t>
      </w:r>
      <w:r w:rsidRPr="00C14DDC">
        <w:rPr>
          <w:lang w:val="es-MX"/>
        </w:rPr>
        <w:t xml:space="preserve">igital global continúa desarrollándose, y hemos seguido trabajando en este tema en 2022-23 para apoyar el flujo seguro y sin problemas de datos personales a través de las fronteras. Nuestro trabajo ha continuado con la intención de ayudar a los miembros y </w:t>
      </w:r>
      <w:r w:rsidRPr="00C14DDC">
        <w:rPr>
          <w:lang w:val="es-MX"/>
        </w:rPr>
        <w:t>organizaciones de la GPA en sus jurisdicciones a comprender los diferentes mecanismos de transferencia, y este año nos hemos centrado en desarrollar una comparación detallada de las cláusulas contractuales estándar en varias jurisdicciones y marcos.</w:t>
      </w:r>
    </w:p>
    <w:p w14:paraId="1F7435A9" w14:textId="77777777" w:rsidR="00132D0B" w:rsidRPr="00C14DDC" w:rsidRDefault="00132D0B">
      <w:pPr>
        <w:pStyle w:val="BodyText"/>
        <w:rPr>
          <w:lang w:val="es-MX"/>
        </w:rPr>
      </w:pPr>
    </w:p>
    <w:p w14:paraId="483B6611" w14:textId="77777777" w:rsidR="00132D0B" w:rsidRPr="00C14DDC" w:rsidRDefault="00132D0B">
      <w:pPr>
        <w:pStyle w:val="BodyText"/>
        <w:spacing w:before="27"/>
        <w:rPr>
          <w:lang w:val="es-MX"/>
        </w:rPr>
      </w:pPr>
    </w:p>
    <w:p w14:paraId="29C77391" w14:textId="77777777" w:rsidR="00132D0B" w:rsidRPr="00C14DDC" w:rsidRDefault="00231CC6">
      <w:pPr>
        <w:pStyle w:val="BodyText"/>
        <w:ind w:left="100"/>
        <w:rPr>
          <w:lang w:val="es-MX"/>
        </w:rPr>
      </w:pPr>
      <w:r w:rsidRPr="00C14DDC">
        <w:rPr>
          <w:lang w:val="es-MX"/>
        </w:rPr>
        <w:t>El G</w:t>
      </w:r>
      <w:r w:rsidRPr="00C14DDC">
        <w:rPr>
          <w:lang w:val="es-MX"/>
        </w:rPr>
        <w:t>FSWG se complace en presentar su informe anual, y otros resultados de los elementos de trabajo anteriores en anexos, para su adopción por la Sesión Cerrada.</w:t>
      </w:r>
    </w:p>
    <w:p w14:paraId="63A94FE6" w14:textId="77777777" w:rsidR="00132D0B" w:rsidRPr="00C14DDC" w:rsidRDefault="00132D0B">
      <w:pPr>
        <w:pStyle w:val="BodyText"/>
        <w:rPr>
          <w:sz w:val="20"/>
          <w:lang w:val="es-MX"/>
        </w:rPr>
      </w:pPr>
    </w:p>
    <w:p w14:paraId="716B1CAB" w14:textId="77777777" w:rsidR="00132D0B" w:rsidRPr="00C14DDC" w:rsidRDefault="00132D0B">
      <w:pPr>
        <w:pStyle w:val="BodyText"/>
        <w:rPr>
          <w:sz w:val="20"/>
          <w:lang w:val="es-MX"/>
        </w:rPr>
      </w:pPr>
    </w:p>
    <w:p w14:paraId="3537BE76" w14:textId="77777777" w:rsidR="00132D0B" w:rsidRPr="00C14DDC" w:rsidRDefault="00132D0B">
      <w:pPr>
        <w:pStyle w:val="BodyText"/>
        <w:rPr>
          <w:sz w:val="20"/>
          <w:lang w:val="es-MX"/>
        </w:rPr>
      </w:pPr>
    </w:p>
    <w:p w14:paraId="369295E6" w14:textId="77777777" w:rsidR="00132D0B" w:rsidRPr="00C14DDC" w:rsidRDefault="00132D0B">
      <w:pPr>
        <w:pStyle w:val="BodyText"/>
        <w:rPr>
          <w:sz w:val="20"/>
          <w:lang w:val="es-MX"/>
        </w:rPr>
      </w:pPr>
    </w:p>
    <w:p w14:paraId="308D7B03" w14:textId="77777777" w:rsidR="00132D0B" w:rsidRPr="00C14DDC" w:rsidRDefault="00231CC6">
      <w:pPr>
        <w:pStyle w:val="BodyText"/>
        <w:spacing w:before="1"/>
        <w:rPr>
          <w:sz w:val="20"/>
          <w:lang w:val="es-MX"/>
        </w:rPr>
      </w:pPr>
      <w:r w:rsidRPr="00C14DDC">
        <w:rPr>
          <w:noProof/>
          <w:lang w:val="es-MX"/>
        </w:rPr>
        <w:lastRenderedPageBreak/>
        <mc:AlternateContent>
          <mc:Choice Requires="wps">
            <w:drawing>
              <wp:anchor distT="0" distB="0" distL="0" distR="0" simplePos="0" relativeHeight="251645952" behindDoc="1" locked="0" layoutInCell="1" allowOverlap="1" wp14:anchorId="7371D491" wp14:editId="70F4A40D">
                <wp:simplePos x="0" y="0"/>
                <wp:positionH relativeFrom="page">
                  <wp:posOffset>914704</wp:posOffset>
                </wp:positionH>
                <wp:positionV relativeFrom="paragraph">
                  <wp:posOffset>171443</wp:posOffset>
                </wp:positionV>
                <wp:extent cx="1829435" cy="1079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FF2852" id="Graphic 6" o:spid="_x0000_s1026" style="position:absolute;margin-left:1in;margin-top:13.5pt;width:144.05pt;height:.85pt;z-index:-2516705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" path="m1829054,l,,,10668r1829054,l1829054,xe" fillcolor="black" stroked="f">
                <v:path arrowok="t"/>
                <w10:wrap type="topAndBottom" anchorx="page"/>
              </v:shape>
            </w:pict>
          </mc:Fallback>
        </mc:AlternateContent>
      </w:r>
    </w:p>
    <w:p w14:paraId="3EB4EF7E" w14:textId="77777777" w:rsidR="00132D0B" w:rsidRPr="00C14DDC" w:rsidRDefault="00231CC6">
      <w:pPr>
        <w:pStyle w:val="P68B1DB1-Normal6"/>
        <w:spacing w:before="109"/>
        <w:ind w:left="100" w:right="331"/>
        <w:rPr>
          <w:lang w:val="es-MX"/>
        </w:rPr>
      </w:pPr>
      <w:r w:rsidRPr="00C14DDC">
        <w:rPr>
          <w:vertAlign w:val="superscript"/>
          <w:lang w:val="es-MX"/>
        </w:rPr>
        <w:t>1</w:t>
      </w:r>
      <w:r w:rsidRPr="00C14DDC">
        <w:rPr>
          <w:lang w:val="es-MX"/>
        </w:rPr>
        <w:t xml:space="preserve"> En 2020: </w:t>
      </w:r>
      <w:hyperlink r:id="rId9">
        <w:r w:rsidRPr="00C14DDC">
          <w:rPr>
            <w:color w:val="0462C1"/>
            <w:u w:val="single" w:color="0462C1"/>
            <w:lang w:val="es-MX"/>
          </w:rPr>
          <w:t>Day-1-1_2a-Day-3-3_2b-v1_0-Policy-Strategy-Working-Group-WS1-Global-frameworks-and-</w:t>
        </w:r>
      </w:hyperlink>
      <w:r w:rsidRPr="00C14DDC">
        <w:rPr>
          <w:color w:val="0462C1"/>
          <w:lang w:val="es-MX"/>
        </w:rPr>
        <w:t xml:space="preserve"> </w:t>
      </w:r>
      <w:hyperlink r:id="rId10">
        <w:r w:rsidRPr="00C14DDC">
          <w:rPr>
            <w:color w:val="0462C1"/>
            <w:u w:val="single" w:color="0462C1"/>
            <w:lang w:val="es-MX"/>
          </w:rPr>
          <w:t>standards-Report-Final.pdf (globalprivacyassembly.org)</w:t>
        </w:r>
      </w:hyperlink>
      <w:r w:rsidRPr="00C14DDC">
        <w:rPr>
          <w:color w:val="0462C1"/>
          <w:lang w:val="es-MX"/>
        </w:rPr>
        <w:t xml:space="preserve"> </w:t>
      </w:r>
      <w:r w:rsidRPr="00C14DDC">
        <w:rPr>
          <w:lang w:val="es-MX"/>
        </w:rPr>
        <w:t xml:space="preserve">y 2021: </w:t>
      </w:r>
      <w:hyperlink r:id="rId11">
        <w:r w:rsidRPr="00C14DDC">
          <w:rPr>
            <w:color w:val="0462C1"/>
            <w:u w:val="single" w:color="0462C1"/>
            <w:lang w:val="es-MX"/>
          </w:rPr>
          <w:t>1.3b-version-4.0-Policy-Strategy-Working-</w:t>
        </w:r>
      </w:hyperlink>
      <w:r w:rsidRPr="00C14DDC">
        <w:rPr>
          <w:color w:val="0462C1"/>
          <w:lang w:val="es-MX"/>
        </w:rPr>
        <w:t xml:space="preserve"> </w:t>
      </w:r>
      <w:hyperlink r:id="rId12">
        <w:r w:rsidRPr="00C14DDC">
          <w:rPr>
            <w:color w:val="0462C1"/>
            <w:u w:val="single" w:color="0462C1"/>
            <w:lang w:val="es-MX"/>
          </w:rPr>
          <w:t>Group-Work-Stream-1-adopted.pdf (globalprivacyassembly.org)</w:t>
        </w:r>
      </w:hyperlink>
    </w:p>
    <w:p w14:paraId="3E54809A" w14:textId="77777777" w:rsidR="00132D0B" w:rsidRPr="00C14DDC" w:rsidRDefault="00231CC6">
      <w:pPr>
        <w:pStyle w:val="P68B1DB1-Normal6"/>
        <w:ind w:left="100"/>
        <w:rPr>
          <w:lang w:val="es-MX"/>
        </w:rPr>
      </w:pPr>
      <w:r w:rsidRPr="00C14DDC">
        <w:rPr>
          <w:vertAlign w:val="superscript"/>
          <w:lang w:val="es-MX"/>
        </w:rPr>
        <w:t>2</w:t>
      </w:r>
      <w:r w:rsidRPr="00C14DDC">
        <w:rPr>
          <w:lang w:val="es-MX"/>
        </w:rPr>
        <w:t xml:space="preserve"> </w:t>
      </w:r>
      <w:hyperlink r:id="rId13">
        <w:r w:rsidRPr="00C14DDC">
          <w:rPr>
            <w:color w:val="0462C1"/>
            <w:u w:val="single" w:color="0462C1"/>
            <w:lang w:val="es-MX"/>
          </w:rPr>
          <w:t>2021022-ADOPT</w:t>
        </w:r>
        <w:r w:rsidRPr="00C14DDC">
          <w:rPr>
            <w:color w:val="0462C1"/>
            <w:u w:val="single" w:color="0462C1"/>
            <w:lang w:val="es-MX"/>
          </w:rPr>
          <w:t>ED-Resolution-on-the-Assemblys-Strategic-Direction-2021-23.pdf</w:t>
        </w:r>
      </w:hyperlink>
    </w:p>
    <w:p w14:paraId="4AD666E4" w14:textId="77777777" w:rsidR="00132D0B" w:rsidRPr="00C14DDC" w:rsidRDefault="00132D0B">
      <w:pPr>
        <w:rPr>
          <w:sz w:val="20"/>
          <w:lang w:val="es-MX"/>
        </w:rPr>
        <w:sectPr w:rsidR="00132D0B" w:rsidRPr="00C14DDC">
          <w:footerReference w:type="default" r:id="rId14"/>
          <w:pgSz w:w="11910" w:h="16840"/>
          <w:pgMar w:top="1400" w:right="1320" w:bottom="1600" w:left="1340" w:header="0" w:footer="1405" w:gutter="0"/>
          <w:cols w:space="720"/>
        </w:sectPr>
      </w:pPr>
    </w:p>
    <w:p w14:paraId="1E361597" w14:textId="77777777" w:rsidR="00132D0B" w:rsidRPr="00C14DDC" w:rsidRDefault="00231CC6">
      <w:pPr>
        <w:pStyle w:val="P68B1DB1-Heading15"/>
        <w:rPr>
          <w:lang w:val="es-MX"/>
        </w:rPr>
      </w:pPr>
      <w:bookmarkStart w:id="1" w:name="_TOC_250003"/>
      <w:bookmarkEnd w:id="1"/>
      <w:r w:rsidRPr="00C14DDC">
        <w:rPr>
          <w:lang w:val="es-MX"/>
        </w:rPr>
        <w:lastRenderedPageBreak/>
        <w:t>Introducción</w:t>
      </w:r>
    </w:p>
    <w:p w14:paraId="1BE716C0" w14:textId="77777777" w:rsidR="00132D0B" w:rsidRPr="00C14DDC" w:rsidRDefault="00231CC6">
      <w:pPr>
        <w:pStyle w:val="BodyText"/>
        <w:spacing w:before="158"/>
        <w:ind w:left="100" w:right="144"/>
        <w:rPr>
          <w:lang w:val="es-MX"/>
        </w:rPr>
      </w:pPr>
      <w:r w:rsidRPr="00C14DDC">
        <w:rPr>
          <w:lang w:val="es-MX"/>
        </w:rPr>
        <w:t>Los marcos y estándares glob</w:t>
      </w:r>
      <w:r w:rsidRPr="00C14DDC">
        <w:rPr>
          <w:lang w:val="es-MX"/>
        </w:rPr>
        <w:t>ales son un elemento vital de la primera prioridad estratégica de la GPA: promover la privacidad global en una era de digitalización acelerada, a medida que la GPA continúa trabajando hacia un entorno regulatorio global con estándares claros y consistentem</w:t>
      </w:r>
      <w:r w:rsidRPr="00C14DDC">
        <w:rPr>
          <w:lang w:val="es-MX"/>
        </w:rPr>
        <w:t>ente altos de protección de datos. Los marcos y estándares globales tienen un papel importante en la promoción de estándares consistentemente altos de protección de datos y privacidad a nivel mundial, cada vez más a medida que más jurisdicciones adoptan nu</w:t>
      </w:r>
      <w:r w:rsidRPr="00C14DDC">
        <w:rPr>
          <w:lang w:val="es-MX"/>
        </w:rPr>
        <w:t>evas leyes de protección de datos y privacidad, y revisan las existentes, cada año. Además, a medida que crece la economía digital global, también lo hace el volumen de datos procesados, tanto dentro como entre jurisdicciones. El trabajo de la GPA sobre ma</w:t>
      </w:r>
      <w:r w:rsidRPr="00C14DDC">
        <w:rPr>
          <w:lang w:val="es-MX"/>
        </w:rPr>
        <w:t>rcos y estándares globales hasta la fecha ha identificado elementos de convergencia que pueden fomentar la interoperabilidad y apoyar el flujo confiable de datos a través de las fronteras.</w:t>
      </w:r>
    </w:p>
    <w:p w14:paraId="0B6095E0" w14:textId="77777777" w:rsidR="00132D0B" w:rsidRPr="00C14DDC" w:rsidRDefault="00231CC6">
      <w:pPr>
        <w:pStyle w:val="BodyText"/>
        <w:spacing w:before="162"/>
        <w:ind w:left="100"/>
        <w:rPr>
          <w:lang w:val="es-MX"/>
        </w:rPr>
      </w:pPr>
      <w:r w:rsidRPr="00C14DDC">
        <w:rPr>
          <w:lang w:val="es-MX"/>
        </w:rPr>
        <w:t>El Grupo de Trabajo sobre Marcos y Normas Mundiales (GFSWG) se encu</w:t>
      </w:r>
      <w:r w:rsidRPr="00C14DDC">
        <w:rPr>
          <w:lang w:val="es-MX"/>
        </w:rPr>
        <w:t>entra ahora en su cuarto año de funcionamiento. Su mandato actual se puede encontrar en la Resolución adoptada sobre la Dirección Estratégica 2021-23</w:t>
      </w:r>
      <w:r w:rsidRPr="00C14DDC">
        <w:rPr>
          <w:vertAlign w:val="superscript"/>
          <w:lang w:val="es-MX"/>
        </w:rPr>
        <w:t>3</w:t>
      </w:r>
      <w:r w:rsidRPr="00C14DDC">
        <w:rPr>
          <w:lang w:val="es-MX"/>
        </w:rPr>
        <w:t xml:space="preserve"> de la Asamblea, que incluye acciones específicas para que el GFSWG las entregue en octubre de 2023.</w:t>
      </w:r>
    </w:p>
    <w:p w14:paraId="136268DA" w14:textId="77777777" w:rsidR="00132D0B" w:rsidRPr="00C14DDC" w:rsidRDefault="00231CC6">
      <w:pPr>
        <w:pStyle w:val="BodyText"/>
        <w:spacing w:before="160" w:line="259" w:lineRule="auto"/>
        <w:ind w:left="100" w:right="134"/>
        <w:rPr>
          <w:lang w:val="es-MX"/>
        </w:rPr>
      </w:pPr>
      <w:r w:rsidRPr="00C14DDC">
        <w:rPr>
          <w:lang w:val="es-MX"/>
        </w:rPr>
        <w:t>En su</w:t>
      </w:r>
      <w:r w:rsidRPr="00C14DDC">
        <w:rPr>
          <w:lang w:val="es-MX"/>
        </w:rPr>
        <w:t xml:space="preserve"> primer año de funcionamiento, el GFSWG entregó un amplio análisis comparativo de diez marcos globales y regionales de protección de datos y privacidad, que destacó un alto grado de similitud entre sus principios básicos, derechos y enfoques generales para</w:t>
      </w:r>
      <w:r w:rsidRPr="00C14DDC">
        <w:rPr>
          <w:lang w:val="es-MX"/>
        </w:rPr>
        <w:t xml:space="preserve"> la rendición de cuentas y las transferencias transfronterizas y sugirió que existen valores compartidos entre los marcos y entre las jurisdicciones en las que se aplican. Seguimos esto con un análisis comparativo de las herramientas y mecanismos de transf</w:t>
      </w:r>
      <w:r w:rsidRPr="00C14DDC">
        <w:rPr>
          <w:lang w:val="es-MX"/>
        </w:rPr>
        <w:t>erencia transfronteriza en los diez marcos globales, y encontramos similitudes sustanciales entre los marcos en las herramientas que existían dentro de ellos para permitir las transferencias, pero algunas diferencias en los detalles y en la forma en que se</w:t>
      </w:r>
      <w:r w:rsidRPr="00C14DDC">
        <w:rPr>
          <w:lang w:val="es-MX"/>
        </w:rPr>
        <w:t xml:space="preserve"> implementaron.</w:t>
      </w:r>
    </w:p>
    <w:p w14:paraId="415D28B2" w14:textId="77777777" w:rsidR="00132D0B" w:rsidRPr="00C14DDC" w:rsidRDefault="00231CC6">
      <w:pPr>
        <w:pStyle w:val="BodyText"/>
        <w:spacing w:before="158" w:line="259" w:lineRule="auto"/>
        <w:ind w:left="100" w:right="228"/>
        <w:rPr>
          <w:lang w:val="es-MX"/>
        </w:rPr>
      </w:pPr>
      <w:r w:rsidRPr="00C14DDC">
        <w:rPr>
          <w:lang w:val="es-MX"/>
        </w:rPr>
        <w:t>El trabajo del GFSWG en 2022-23 se ha basado en esos análisis comparativos anteriores, con dos objetivos principales: en primer lugar, aprovechar la aparente similitud y los valores compartidos entre jurisdicciones identificados en trabajos</w:t>
      </w:r>
      <w:r w:rsidRPr="00C14DDC">
        <w:rPr>
          <w:lang w:val="es-MX"/>
        </w:rPr>
        <w:t xml:space="preserve"> anteriores para producir una resolución sobre principios acordados para altos estándares de protección de datos y privacidad en todos los miembros de la GPA, y en segundo lugar, ayudar a los miembros y organizaciones de la GPA en sus jurisdicciones a comp</w:t>
      </w:r>
      <w:r w:rsidRPr="00C14DDC">
        <w:rPr>
          <w:lang w:val="es-MX"/>
        </w:rPr>
        <w:t>render los diferentes mecanismos de transferencia.</w:t>
      </w:r>
    </w:p>
    <w:p w14:paraId="2DEF02AA" w14:textId="77777777" w:rsidR="00132D0B" w:rsidRPr="00C14DDC" w:rsidRDefault="00231CC6">
      <w:pPr>
        <w:pStyle w:val="BodyText"/>
        <w:spacing w:before="159"/>
        <w:ind w:left="100"/>
        <w:rPr>
          <w:lang w:val="es-MX"/>
        </w:rPr>
      </w:pPr>
      <w:r w:rsidRPr="00C14DDC">
        <w:rPr>
          <w:lang w:val="es-MX"/>
        </w:rPr>
        <w:t>Por lo tanto, el GFSWG ha trabajado en los siguientes puntos en 2022-23:</w:t>
      </w:r>
    </w:p>
    <w:p w14:paraId="454610F8" w14:textId="77777777" w:rsidR="00132D0B" w:rsidRPr="00C14DDC" w:rsidRDefault="00132D0B">
      <w:pPr>
        <w:pStyle w:val="BodyText"/>
        <w:rPr>
          <w:lang w:val="es-MX"/>
        </w:rPr>
      </w:pPr>
    </w:p>
    <w:p w14:paraId="2C05D270" w14:textId="77777777" w:rsidR="00132D0B" w:rsidRPr="00C14DDC" w:rsidRDefault="00132D0B">
      <w:pPr>
        <w:pStyle w:val="BodyText"/>
        <w:spacing w:before="27"/>
        <w:rPr>
          <w:lang w:val="es-MX"/>
        </w:rPr>
      </w:pPr>
    </w:p>
    <w:p w14:paraId="7666CC14" w14:textId="77777777" w:rsidR="00132D0B" w:rsidRPr="00C14DDC" w:rsidRDefault="00231CC6">
      <w:pPr>
        <w:pStyle w:val="Heading4"/>
        <w:numPr>
          <w:ilvl w:val="0"/>
          <w:numId w:val="6"/>
        </w:numPr>
        <w:tabs>
          <w:tab w:val="left" w:pos="820"/>
        </w:tabs>
        <w:ind w:right="182"/>
        <w:rPr>
          <w:lang w:val="es-MX"/>
        </w:rPr>
      </w:pPr>
      <w:r w:rsidRPr="00C14DDC">
        <w:rPr>
          <w:lang w:val="es-MX"/>
        </w:rPr>
        <w:t>Trabajar hacia una resolución o declaración de política para articular la opinión de la GPA sobre los altos estándares de protecci</w:t>
      </w:r>
      <w:r w:rsidRPr="00C14DDC">
        <w:rPr>
          <w:lang w:val="es-MX"/>
        </w:rPr>
        <w:t>ón de datos y privacidad.</w:t>
      </w:r>
    </w:p>
    <w:p w14:paraId="60B020B6" w14:textId="77777777" w:rsidR="00132D0B" w:rsidRPr="00C14DDC" w:rsidRDefault="00231CC6">
      <w:pPr>
        <w:pStyle w:val="BodyText"/>
        <w:spacing w:before="161"/>
        <w:ind w:left="100"/>
        <w:rPr>
          <w:lang w:val="es-MX"/>
        </w:rPr>
      </w:pPr>
      <w:r w:rsidRPr="00C14DDC">
        <w:rPr>
          <w:lang w:val="es-MX"/>
        </w:rPr>
        <w:t xml:space="preserve">Una visión común de lo que se entiende por altos estándares de protección de datos y privacidad puede respaldar la cooperación regulatoria, por lo que está en el centro de gran parte del trabajo de la GPA. En 2023, el GFSWG continuó el trabajo fundamental </w:t>
      </w:r>
      <w:r w:rsidRPr="00C14DDC">
        <w:rPr>
          <w:lang w:val="es-MX"/>
        </w:rPr>
        <w:t>para comprender cómo podría ser esa visión común.</w:t>
      </w:r>
    </w:p>
    <w:p w14:paraId="5FE3D349" w14:textId="77777777" w:rsidR="00132D0B" w:rsidRPr="00C14DDC" w:rsidRDefault="00231CC6">
      <w:pPr>
        <w:pStyle w:val="BodyText"/>
        <w:ind w:left="100"/>
        <w:rPr>
          <w:lang w:val="es-MX"/>
        </w:rPr>
      </w:pPr>
      <w:r w:rsidRPr="00C14DDC">
        <w:rPr>
          <w:lang w:val="es-MX"/>
        </w:rPr>
        <w:lastRenderedPageBreak/>
        <w:t>Esto incluyó la realización de una encuesta a los miembros de la GPA, que condujo a la redacción de una resolución que establecía los principios básicos, los derechos y otros elementos que los miembros de l</w:t>
      </w:r>
      <w:r w:rsidRPr="00C14DDC">
        <w:rPr>
          <w:lang w:val="es-MX"/>
        </w:rPr>
        <w:t>a GPA</w:t>
      </w:r>
    </w:p>
    <w:p w14:paraId="422D8A4F" w14:textId="77777777" w:rsidR="00132D0B" w:rsidRPr="00C14DDC" w:rsidRDefault="00231CC6">
      <w:pPr>
        <w:pStyle w:val="BodyText"/>
        <w:spacing w:before="9"/>
        <w:rPr>
          <w:sz w:val="12"/>
          <w:lang w:val="es-MX"/>
        </w:rPr>
      </w:pPr>
      <w:r w:rsidRPr="00C14DDC">
        <w:rPr>
          <w:noProof/>
          <w:lang w:val="es-MX"/>
        </w:rPr>
        <mc:AlternateContent>
          <mc:Choice Requires="wps">
            <w:drawing>
              <wp:anchor distT="0" distB="0" distL="0" distR="0" simplePos="0" relativeHeight="251646976" behindDoc="1" locked="0" layoutInCell="1" allowOverlap="1" wp14:anchorId="74467DC8" wp14:editId="4F54539F">
                <wp:simplePos x="0" y="0"/>
                <wp:positionH relativeFrom="page">
                  <wp:posOffset>914704</wp:posOffset>
                </wp:positionH>
                <wp:positionV relativeFrom="paragraph">
                  <wp:posOffset>114463</wp:posOffset>
                </wp:positionV>
                <wp:extent cx="1829435" cy="1079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C427EC" id="Graphic 7" o:spid="_x0000_s1026" style="position:absolute;margin-left:1in;margin-top:9pt;width:144.05pt;height:.85pt;z-index:-25166950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" path="m1829054,l,,,10668r1829054,l1829054,xe" fillcolor="black" stroked="f">
                <v:path arrowok="t"/>
                <w10:wrap type="topAndBottom" anchorx="page"/>
              </v:shape>
            </w:pict>
          </mc:Fallback>
        </mc:AlternateContent>
      </w:r>
    </w:p>
    <w:p w14:paraId="681FDD07" w14:textId="77777777" w:rsidR="00132D0B" w:rsidRPr="00C14DDC" w:rsidRDefault="00231CC6">
      <w:pPr>
        <w:pStyle w:val="P68B1DB1-Normal6"/>
        <w:spacing w:before="109"/>
        <w:ind w:left="100"/>
        <w:rPr>
          <w:lang w:val="es-MX"/>
        </w:rPr>
      </w:pPr>
      <w:r w:rsidRPr="00C14DDC">
        <w:rPr>
          <w:vertAlign w:val="superscript"/>
          <w:lang w:val="es-MX"/>
        </w:rPr>
        <w:t>3</w:t>
      </w:r>
      <w:r w:rsidRPr="00C14DDC">
        <w:rPr>
          <w:lang w:val="es-MX"/>
        </w:rPr>
        <w:t xml:space="preserve"> </w:t>
      </w:r>
      <w:hyperlink r:id="rId15">
        <w:r w:rsidRPr="00C14DDC">
          <w:rPr>
            <w:color w:val="0462C1"/>
            <w:u w:val="single" w:color="0462C1"/>
            <w:lang w:val="es-MX"/>
          </w:rPr>
          <w:t>2021022-ADOPTED-Resolution-on-the-Assemblys-Strategic-Direction-2021-23.pdf</w:t>
        </w:r>
      </w:hyperlink>
    </w:p>
    <w:p w14:paraId="296F37B3" w14:textId="77777777" w:rsidR="00132D0B" w:rsidRPr="00C14DDC" w:rsidRDefault="00132D0B">
      <w:pPr>
        <w:rPr>
          <w:sz w:val="20"/>
          <w:lang w:val="es-MX"/>
        </w:rPr>
        <w:sectPr w:rsidR="00132D0B" w:rsidRPr="00C14DDC">
          <w:pgSz w:w="11910" w:h="16840"/>
          <w:pgMar w:top="1400" w:right="1320" w:bottom="1600" w:left="1340" w:header="0" w:footer="1405" w:gutter="0"/>
          <w:cols w:space="720"/>
        </w:sectPr>
      </w:pPr>
    </w:p>
    <w:p w14:paraId="2AB8A5EB" w14:textId="77777777" w:rsidR="00132D0B" w:rsidRPr="00C14DDC" w:rsidRDefault="00231CC6">
      <w:pPr>
        <w:pStyle w:val="BodyText"/>
        <w:spacing w:before="41"/>
        <w:ind w:left="100"/>
        <w:rPr>
          <w:lang w:val="es-MX"/>
        </w:rPr>
      </w:pPr>
      <w:r w:rsidRPr="00C14DDC">
        <w:rPr>
          <w:lang w:val="es-MX"/>
        </w:rPr>
        <w:lastRenderedPageBreak/>
        <w:t>abogaría</w:t>
      </w:r>
      <w:r w:rsidRPr="00C14DDC">
        <w:rPr>
          <w:lang w:val="es-MX"/>
        </w:rPr>
        <w:t>n. Esa resolución se presentará para su adopción en la conferencia de la GPA en Bermudas en octubre de 2023.</w:t>
      </w:r>
    </w:p>
    <w:p w14:paraId="08C204B0" w14:textId="77777777" w:rsidR="00132D0B" w:rsidRPr="00C14DDC" w:rsidRDefault="00132D0B">
      <w:pPr>
        <w:pStyle w:val="BodyText"/>
        <w:rPr>
          <w:lang w:val="es-MX"/>
        </w:rPr>
      </w:pPr>
    </w:p>
    <w:p w14:paraId="163A7F06" w14:textId="77777777" w:rsidR="00132D0B" w:rsidRPr="00C14DDC" w:rsidRDefault="00132D0B">
      <w:pPr>
        <w:pStyle w:val="BodyText"/>
        <w:spacing w:before="30"/>
        <w:rPr>
          <w:lang w:val="es-MX"/>
        </w:rPr>
      </w:pPr>
    </w:p>
    <w:p w14:paraId="5D27CDAA" w14:textId="77777777" w:rsidR="00132D0B" w:rsidRPr="00C14DDC" w:rsidRDefault="00231CC6">
      <w:pPr>
        <w:pStyle w:val="Heading4"/>
        <w:numPr>
          <w:ilvl w:val="0"/>
          <w:numId w:val="6"/>
        </w:numPr>
        <w:tabs>
          <w:tab w:val="left" w:pos="820"/>
        </w:tabs>
        <w:rPr>
          <w:lang w:val="es-MX"/>
        </w:rPr>
      </w:pPr>
      <w:r w:rsidRPr="00C14DDC">
        <w:rPr>
          <w:lang w:val="es-MX"/>
        </w:rPr>
        <w:t>Continuar trabajando en los mecanismos de transferencia transfronteriza</w:t>
      </w:r>
    </w:p>
    <w:p w14:paraId="5B09CD58" w14:textId="77777777" w:rsidR="00132D0B" w:rsidRPr="00C14DDC" w:rsidRDefault="00231CC6">
      <w:pPr>
        <w:pStyle w:val="BodyText"/>
        <w:spacing w:before="158"/>
        <w:ind w:left="100"/>
        <w:rPr>
          <w:lang w:val="es-MX"/>
        </w:rPr>
      </w:pPr>
      <w:r w:rsidRPr="00C14DDC">
        <w:rPr>
          <w:lang w:val="es-MX"/>
        </w:rPr>
        <w:t xml:space="preserve">Las transferencias transfronterizas siguen siendo un tema muy relevante. </w:t>
      </w:r>
      <w:r w:rsidRPr="00C14DDC">
        <w:rPr>
          <w:lang w:val="es-MX"/>
        </w:rPr>
        <w:t>La necesidad de proteger los datos personales dondequiera que fluyan sigue siendo de vital importancia, ya que una mayor digitalización da como resultado un mayor volumen de datos personales que se procesan en la economía digital global, y el GFSWG sigue i</w:t>
      </w:r>
      <w:r w:rsidRPr="00C14DDC">
        <w:rPr>
          <w:lang w:val="es-MX"/>
        </w:rPr>
        <w:t>nteresado en hacer todo lo posible para apoyar el flujo seguro y sin problemas de datos personales a través de las fronteras.</w:t>
      </w:r>
    </w:p>
    <w:p w14:paraId="221799F6" w14:textId="77777777" w:rsidR="00132D0B" w:rsidRPr="00C14DDC" w:rsidRDefault="00231CC6">
      <w:pPr>
        <w:pStyle w:val="BodyText"/>
        <w:spacing w:before="161"/>
        <w:ind w:left="100" w:right="306"/>
        <w:rPr>
          <w:lang w:val="es-MX"/>
        </w:rPr>
      </w:pPr>
      <w:r w:rsidRPr="00C14DDC">
        <w:rPr>
          <w:lang w:val="es-MX"/>
        </w:rPr>
        <w:t>Hasta la fecha, el GFSWG ha entregado varios resultados comparativos y analíticos, incluido un análisis de alto nivel e informe so</w:t>
      </w:r>
      <w:r w:rsidRPr="00C14DDC">
        <w:rPr>
          <w:lang w:val="es-MX"/>
        </w:rPr>
        <w:t>bre los mecanismos de transferencia en 2021. Nuestros resultados hasta la fecha se han centrado en aclarar la comprensión de los mecanismos de transferencia en varios marcos globales y han destacado los puntos en común entre ellos. Esto, a su vez, ha apoya</w:t>
      </w:r>
      <w:r w:rsidRPr="00C14DDC">
        <w:rPr>
          <w:lang w:val="es-MX"/>
        </w:rPr>
        <w:t>do un trabajo más amplio llevado a cabo por organizaciones como el G7 y la OCDE sobre el flujo libre de datos con confianza (DFFT).</w:t>
      </w:r>
    </w:p>
    <w:p w14:paraId="7E7A48E8" w14:textId="77777777" w:rsidR="00132D0B" w:rsidRPr="00C14DDC" w:rsidRDefault="00231CC6">
      <w:pPr>
        <w:pStyle w:val="BodyText"/>
        <w:spacing w:before="160" w:line="259" w:lineRule="auto"/>
        <w:ind w:left="100" w:right="228"/>
        <w:rPr>
          <w:lang w:val="es-MX"/>
        </w:rPr>
      </w:pPr>
      <w:r w:rsidRPr="00C14DDC">
        <w:rPr>
          <w:lang w:val="es-MX"/>
        </w:rPr>
        <w:t>En 2023, nuestro trabajo sobre transferencias transfronterizas se centró en explicar los mecanismos de transferencia con más</w:t>
      </w:r>
      <w:r w:rsidRPr="00C14DDC">
        <w:rPr>
          <w:lang w:val="es-MX"/>
        </w:rPr>
        <w:t xml:space="preserve"> detalle, y los miembros del GT han completado una comparación detallada de las cláusulas contractuales estándar en diferentes marcos de protección de datos (ASEAN; Consejo de Europa; UE; RIPD (Red Iberoamericana); Argentina; Nueva Zelanda y Reino Unido). </w:t>
      </w:r>
      <w:r w:rsidRPr="00C14DDC">
        <w:rPr>
          <w:lang w:val="es-MX"/>
        </w:rPr>
        <w:t>Este trabajo tiene como objetivo ayudar a los miembros y organizaciones de la GPA a comprender los diferentes mecanismos de transferencia.</w:t>
      </w:r>
    </w:p>
    <w:p w14:paraId="344BE49E" w14:textId="77777777" w:rsidR="00132D0B" w:rsidRPr="00C14DDC" w:rsidRDefault="00132D0B">
      <w:pPr>
        <w:pStyle w:val="BodyText"/>
        <w:rPr>
          <w:lang w:val="es-MX"/>
        </w:rPr>
      </w:pPr>
    </w:p>
    <w:p w14:paraId="5E8E5072" w14:textId="77777777" w:rsidR="00132D0B" w:rsidRPr="00C14DDC" w:rsidRDefault="00132D0B">
      <w:pPr>
        <w:pStyle w:val="BodyText"/>
        <w:spacing w:before="47"/>
        <w:rPr>
          <w:lang w:val="es-MX"/>
        </w:rPr>
      </w:pPr>
    </w:p>
    <w:p w14:paraId="14B11775" w14:textId="77777777" w:rsidR="00132D0B" w:rsidRPr="00C14DDC" w:rsidRDefault="00231CC6">
      <w:pPr>
        <w:pStyle w:val="Heading4"/>
        <w:numPr>
          <w:ilvl w:val="0"/>
          <w:numId w:val="6"/>
        </w:numPr>
        <w:tabs>
          <w:tab w:val="left" w:pos="808"/>
        </w:tabs>
        <w:spacing w:line="242" w:lineRule="auto"/>
        <w:ind w:left="808" w:right="283"/>
        <w:rPr>
          <w:lang w:val="es-MX"/>
        </w:rPr>
      </w:pPr>
      <w:r w:rsidRPr="00C14DDC">
        <w:rPr>
          <w:lang w:val="es-MX"/>
        </w:rPr>
        <w:t xml:space="preserve">Desarrollar relaciones formalizadas con otros foros que realicen un trabajo similar, teniendo en cuenta el trabajo </w:t>
      </w:r>
      <w:r w:rsidRPr="00C14DDC">
        <w:rPr>
          <w:lang w:val="es-MX"/>
        </w:rPr>
        <w:t>realizado por SDSC sobre la participación de las partes interesadas cuando corresponda.</w:t>
      </w:r>
    </w:p>
    <w:p w14:paraId="68DDA883" w14:textId="77777777" w:rsidR="00132D0B" w:rsidRPr="00C14DDC" w:rsidRDefault="00231CC6">
      <w:pPr>
        <w:pStyle w:val="BodyText"/>
        <w:spacing w:before="155"/>
        <w:ind w:left="100" w:right="144"/>
        <w:rPr>
          <w:lang w:val="es-MX"/>
        </w:rPr>
      </w:pPr>
      <w:r w:rsidRPr="00C14DDC">
        <w:rPr>
          <w:lang w:val="es-MX"/>
        </w:rPr>
        <w:t xml:space="preserve">El GFSWG tiene la suerte de contar con observadores en el grupo de trabajo de varios otros organismos y foros, como la OCDE y el Consejo de Europa. El GT también tiene </w:t>
      </w:r>
      <w:r w:rsidRPr="00C14DDC">
        <w:rPr>
          <w:lang w:val="es-MX"/>
        </w:rPr>
        <w:t>la suerte de tener varios miembros con estrechos vínculos con el G7 y su Mesa Redonda de Autoridades de Protección de Datos y Privacidad. Esto nos ha permitido involucrarnos con las partes interesadas que trabajan en temas similares para considerar dónde s</w:t>
      </w:r>
      <w:r w:rsidRPr="00C14DDC">
        <w:rPr>
          <w:lang w:val="es-MX"/>
        </w:rPr>
        <w:t>e alinea nuestro trabajo y para garantizar que nuestro trabajo sea complementario y no duplicado.</w:t>
      </w:r>
    </w:p>
    <w:p w14:paraId="1A968E99" w14:textId="77777777" w:rsidR="00132D0B" w:rsidRPr="00C14DDC" w:rsidRDefault="00132D0B">
      <w:pPr>
        <w:pStyle w:val="BodyText"/>
        <w:rPr>
          <w:lang w:val="es-MX"/>
        </w:rPr>
      </w:pPr>
    </w:p>
    <w:p w14:paraId="1CE9315E" w14:textId="77777777" w:rsidR="00132D0B" w:rsidRPr="00C14DDC" w:rsidRDefault="00132D0B">
      <w:pPr>
        <w:pStyle w:val="BodyText"/>
        <w:spacing w:before="27"/>
        <w:rPr>
          <w:lang w:val="es-MX"/>
        </w:rPr>
      </w:pPr>
    </w:p>
    <w:p w14:paraId="391795F3" w14:textId="77777777" w:rsidR="00132D0B" w:rsidRPr="00C14DDC" w:rsidRDefault="00231CC6">
      <w:pPr>
        <w:pStyle w:val="BodyText"/>
        <w:spacing w:before="1"/>
        <w:ind w:left="100" w:right="228"/>
        <w:rPr>
          <w:lang w:val="es-MX"/>
        </w:rPr>
      </w:pPr>
      <w:r w:rsidRPr="00C14DDC">
        <w:rPr>
          <w:lang w:val="es-MX"/>
        </w:rPr>
        <w:t>Se pueden encontrar más detalles en relación con los elementos de trabajo anteriores, incluidos más informes y productos, en la siguiente sección y en los anexos de este informe.</w:t>
      </w:r>
    </w:p>
    <w:p w14:paraId="58E06AF6" w14:textId="77777777" w:rsidR="00132D0B" w:rsidRPr="00C14DDC" w:rsidRDefault="00132D0B">
      <w:pPr>
        <w:pStyle w:val="BodyText"/>
        <w:rPr>
          <w:lang w:val="es-MX"/>
        </w:rPr>
      </w:pPr>
    </w:p>
    <w:p w14:paraId="3474377C" w14:textId="77777777" w:rsidR="00132D0B" w:rsidRPr="00C14DDC" w:rsidRDefault="00132D0B">
      <w:pPr>
        <w:pStyle w:val="BodyText"/>
        <w:spacing w:before="28"/>
        <w:rPr>
          <w:lang w:val="es-MX"/>
        </w:rPr>
      </w:pPr>
    </w:p>
    <w:p w14:paraId="22891501" w14:textId="1629E5C3" w:rsidR="00132D0B" w:rsidRPr="00C14DDC" w:rsidRDefault="00231CC6" w:rsidP="00C14DDC">
      <w:pPr>
        <w:pStyle w:val="BodyText"/>
        <w:ind w:left="100" w:right="228"/>
        <w:rPr>
          <w:lang w:val="es-MX"/>
        </w:rPr>
        <w:sectPr w:rsidR="00132D0B" w:rsidRPr="00C14DDC">
          <w:footerReference w:type="default" r:id="rId16"/>
          <w:pgSz w:w="11910" w:h="16840"/>
          <w:pgMar w:top="1380" w:right="1320" w:bottom="1240" w:left="1340" w:header="0" w:footer="1043" w:gutter="0"/>
          <w:cols w:space="720"/>
        </w:sectPr>
      </w:pPr>
      <w:r w:rsidRPr="00C14DDC">
        <w:rPr>
          <w:lang w:val="es-MX"/>
        </w:rPr>
        <w:t>Finalmente, el representante del Presidente del GFSWG asistió a varias reun</w:t>
      </w:r>
      <w:r w:rsidRPr="00C14DDC">
        <w:rPr>
          <w:lang w:val="es-MX"/>
        </w:rPr>
        <w:t xml:space="preserve">iones de "inmersión profunda" con el Subcomité de Dirección Estratégica (SDSC) del ExCo de la GPA en 2023. Durante estas reuniones, se hicieron presentaciones a SDSC sobre el progreso </w:t>
      </w:r>
      <w:r w:rsidRPr="00C14DDC">
        <w:rPr>
          <w:lang w:val="es-MX"/>
        </w:rPr>
        <w:lastRenderedPageBreak/>
        <w:t>realizado, las preguntas respondidas y los comentarios recibidos.</w:t>
      </w:r>
    </w:p>
    <w:p w14:paraId="7FF78CF8" w14:textId="77777777" w:rsidR="00132D0B" w:rsidRPr="00C14DDC" w:rsidRDefault="00231CC6">
      <w:pPr>
        <w:pStyle w:val="Heading4"/>
        <w:spacing w:before="35"/>
        <w:ind w:left="100" w:firstLine="0"/>
        <w:rPr>
          <w:lang w:val="es-MX"/>
        </w:rPr>
      </w:pPr>
      <w:r w:rsidRPr="00C14DDC">
        <w:rPr>
          <w:lang w:val="es-MX"/>
        </w:rPr>
        <w:lastRenderedPageBreak/>
        <w:t>M</w:t>
      </w:r>
      <w:r w:rsidRPr="00C14DDC">
        <w:rPr>
          <w:lang w:val="es-MX"/>
        </w:rPr>
        <w:t>iembros del Grupo de Trabajo</w:t>
      </w:r>
    </w:p>
    <w:p w14:paraId="56E7FC7B" w14:textId="77777777" w:rsidR="00132D0B" w:rsidRPr="00C14DDC" w:rsidRDefault="00132D0B">
      <w:pPr>
        <w:pStyle w:val="BodyText"/>
        <w:rPr>
          <w:b/>
          <w:sz w:val="13"/>
          <w:lang w:val="es-MX"/>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2"/>
        <w:gridCol w:w="2278"/>
        <w:gridCol w:w="2259"/>
        <w:gridCol w:w="2250"/>
      </w:tblGrid>
      <w:tr w:rsidR="00132D0B" w:rsidRPr="00C14DDC" w14:paraId="3E1D5C9F" w14:textId="77777777">
        <w:trPr>
          <w:trHeight w:val="827"/>
        </w:trPr>
        <w:tc>
          <w:tcPr>
            <w:tcW w:w="2232" w:type="dxa"/>
          </w:tcPr>
          <w:p w14:paraId="1CCDD43A" w14:textId="77777777" w:rsidR="00132D0B" w:rsidRPr="00C14DDC" w:rsidRDefault="00231CC6">
            <w:pPr>
              <w:pStyle w:val="P68B1DB1-TableParagraph7"/>
              <w:spacing w:before="241"/>
              <w:ind w:left="107"/>
              <w:rPr>
                <w:lang w:val="es-MX"/>
              </w:rPr>
            </w:pPr>
            <w:r w:rsidRPr="00C14DDC">
              <w:rPr>
                <w:lang w:val="es-MX"/>
              </w:rPr>
              <w:t>ICO del Reino Unido (Presidente)</w:t>
            </w:r>
          </w:p>
        </w:tc>
        <w:tc>
          <w:tcPr>
            <w:tcW w:w="2278" w:type="dxa"/>
          </w:tcPr>
          <w:p w14:paraId="1F536ADF" w14:textId="77777777" w:rsidR="00132D0B" w:rsidRPr="00C14DDC" w:rsidRDefault="00231CC6">
            <w:pPr>
              <w:pStyle w:val="P68B1DB1-TableParagraph7"/>
              <w:spacing w:before="241"/>
              <w:ind w:left="108"/>
              <w:rPr>
                <w:lang w:val="es-MX"/>
              </w:rPr>
            </w:pPr>
            <w:r w:rsidRPr="00C14DDC">
              <w:rPr>
                <w:lang w:val="es-MX"/>
              </w:rPr>
              <w:t>OPC Canadá</w:t>
            </w:r>
          </w:p>
        </w:tc>
        <w:tc>
          <w:tcPr>
            <w:tcW w:w="2259" w:type="dxa"/>
          </w:tcPr>
          <w:p w14:paraId="5E37B085" w14:textId="77777777" w:rsidR="00132D0B" w:rsidRPr="00C14DDC" w:rsidRDefault="00231CC6">
            <w:pPr>
              <w:pStyle w:val="P68B1DB1-TableParagraph7"/>
              <w:spacing w:before="241"/>
              <w:ind w:left="107"/>
              <w:rPr>
                <w:lang w:val="es-MX"/>
              </w:rPr>
            </w:pPr>
            <w:r w:rsidRPr="00C14DDC">
              <w:rPr>
                <w:lang w:val="es-MX"/>
              </w:rPr>
              <w:t>Costa de Marfil</w:t>
            </w:r>
          </w:p>
        </w:tc>
        <w:tc>
          <w:tcPr>
            <w:tcW w:w="2250" w:type="dxa"/>
          </w:tcPr>
          <w:p w14:paraId="197BD169" w14:textId="77777777" w:rsidR="00132D0B" w:rsidRPr="00C14DDC" w:rsidRDefault="00231CC6">
            <w:pPr>
              <w:pStyle w:val="P68B1DB1-TableParagraph7"/>
              <w:spacing w:before="221" w:line="290" w:lineRule="atLeast"/>
              <w:ind w:left="107" w:right="67"/>
              <w:rPr>
                <w:lang w:val="es-MX"/>
              </w:rPr>
            </w:pPr>
            <w:r w:rsidRPr="00C14DDC">
              <w:rPr>
                <w:lang w:val="es-MX"/>
              </w:rPr>
              <w:t>DPC del Consejo de Europa</w:t>
            </w:r>
          </w:p>
        </w:tc>
      </w:tr>
      <w:tr w:rsidR="00132D0B" w:rsidRPr="00C14DDC" w14:paraId="41A17834" w14:textId="77777777">
        <w:trPr>
          <w:trHeight w:val="532"/>
        </w:trPr>
        <w:tc>
          <w:tcPr>
            <w:tcW w:w="2232" w:type="dxa"/>
          </w:tcPr>
          <w:p w14:paraId="07771170" w14:textId="77777777" w:rsidR="00132D0B" w:rsidRPr="00C14DDC" w:rsidRDefault="00231CC6">
            <w:pPr>
              <w:pStyle w:val="P68B1DB1-TableParagraph7"/>
              <w:spacing w:before="239" w:line="273" w:lineRule="exact"/>
              <w:ind w:left="107"/>
              <w:rPr>
                <w:lang w:val="es-MX"/>
              </w:rPr>
            </w:pPr>
            <w:r w:rsidRPr="00C14DDC">
              <w:rPr>
                <w:lang w:val="es-MX"/>
              </w:rPr>
              <w:t>Dubai IFC</w:t>
            </w:r>
          </w:p>
        </w:tc>
        <w:tc>
          <w:tcPr>
            <w:tcW w:w="2278" w:type="dxa"/>
          </w:tcPr>
          <w:p w14:paraId="7DE4A8B6" w14:textId="77777777" w:rsidR="00132D0B" w:rsidRPr="00C14DDC" w:rsidRDefault="00231CC6">
            <w:pPr>
              <w:pStyle w:val="P68B1DB1-TableParagraph7"/>
              <w:spacing w:before="239" w:line="273" w:lineRule="exact"/>
              <w:ind w:left="108"/>
              <w:rPr>
                <w:lang w:val="es-MX"/>
              </w:rPr>
            </w:pPr>
            <w:r w:rsidRPr="00C14DDC">
              <w:rPr>
                <w:lang w:val="es-MX"/>
              </w:rPr>
              <w:t>EDPS</w:t>
            </w:r>
          </w:p>
        </w:tc>
        <w:tc>
          <w:tcPr>
            <w:tcW w:w="2259" w:type="dxa"/>
          </w:tcPr>
          <w:p w14:paraId="482942B5" w14:textId="77777777" w:rsidR="00132D0B" w:rsidRPr="00C14DDC" w:rsidRDefault="00231CC6">
            <w:pPr>
              <w:pStyle w:val="P68B1DB1-TableParagraph7"/>
              <w:spacing w:before="239" w:line="273" w:lineRule="exact"/>
              <w:ind w:left="107"/>
              <w:rPr>
                <w:lang w:val="es-MX"/>
              </w:rPr>
            </w:pPr>
            <w:r w:rsidRPr="00C14DDC">
              <w:rPr>
                <w:lang w:val="es-MX"/>
              </w:rPr>
              <w:t>CNIL Francia</w:t>
            </w:r>
          </w:p>
        </w:tc>
        <w:tc>
          <w:tcPr>
            <w:tcW w:w="2250" w:type="dxa"/>
          </w:tcPr>
          <w:p w14:paraId="71F0E581" w14:textId="77777777" w:rsidR="00132D0B" w:rsidRPr="00C14DDC" w:rsidRDefault="00231CC6">
            <w:pPr>
              <w:pStyle w:val="P68B1DB1-TableParagraph7"/>
              <w:spacing w:before="239" w:line="273" w:lineRule="exact"/>
              <w:ind w:left="107"/>
              <w:rPr>
                <w:lang w:val="es-MX"/>
              </w:rPr>
            </w:pPr>
            <w:r w:rsidRPr="00C14DDC">
              <w:rPr>
                <w:lang w:val="es-MX"/>
              </w:rPr>
              <w:t>Gabón</w:t>
            </w:r>
          </w:p>
        </w:tc>
      </w:tr>
      <w:tr w:rsidR="00132D0B" w:rsidRPr="00C14DDC" w14:paraId="6A42E3CA" w14:textId="77777777">
        <w:trPr>
          <w:trHeight w:val="532"/>
        </w:trPr>
        <w:tc>
          <w:tcPr>
            <w:tcW w:w="2232" w:type="dxa"/>
          </w:tcPr>
          <w:p w14:paraId="6A8D43EC" w14:textId="77777777" w:rsidR="00132D0B" w:rsidRPr="00C14DDC" w:rsidRDefault="00231CC6">
            <w:pPr>
              <w:pStyle w:val="P68B1DB1-TableParagraph7"/>
              <w:spacing w:before="239" w:line="273" w:lineRule="exact"/>
              <w:ind w:left="107"/>
              <w:rPr>
                <w:lang w:val="es-MX"/>
              </w:rPr>
            </w:pPr>
            <w:r w:rsidRPr="00C14DDC">
              <w:rPr>
                <w:lang w:val="es-MX"/>
              </w:rPr>
              <w:t>Alemania BfDI</w:t>
            </w:r>
          </w:p>
        </w:tc>
        <w:tc>
          <w:tcPr>
            <w:tcW w:w="2278" w:type="dxa"/>
          </w:tcPr>
          <w:p w14:paraId="48739731" w14:textId="77777777" w:rsidR="00132D0B" w:rsidRPr="00C14DDC" w:rsidRDefault="00231CC6">
            <w:pPr>
              <w:pStyle w:val="P68B1DB1-TableParagraph7"/>
              <w:spacing w:before="239" w:line="273" w:lineRule="exact"/>
              <w:ind w:left="108"/>
              <w:rPr>
                <w:lang w:val="es-MX"/>
              </w:rPr>
            </w:pPr>
            <w:r w:rsidRPr="00C14DDC">
              <w:rPr>
                <w:lang w:val="es-MX"/>
              </w:rPr>
              <w:t>Israel</w:t>
            </w:r>
          </w:p>
        </w:tc>
        <w:tc>
          <w:tcPr>
            <w:tcW w:w="2259" w:type="dxa"/>
          </w:tcPr>
          <w:p w14:paraId="157C0034" w14:textId="77777777" w:rsidR="00132D0B" w:rsidRPr="00C14DDC" w:rsidRDefault="00231CC6">
            <w:pPr>
              <w:pStyle w:val="P68B1DB1-TableParagraph7"/>
              <w:spacing w:before="239" w:line="273" w:lineRule="exact"/>
              <w:ind w:left="107"/>
              <w:rPr>
                <w:lang w:val="es-MX"/>
              </w:rPr>
            </w:pPr>
            <w:r w:rsidRPr="00C14DDC">
              <w:rPr>
                <w:lang w:val="es-MX"/>
              </w:rPr>
              <w:t>PPC Japón</w:t>
            </w:r>
          </w:p>
        </w:tc>
        <w:tc>
          <w:tcPr>
            <w:tcW w:w="2250" w:type="dxa"/>
          </w:tcPr>
          <w:p w14:paraId="512096B8" w14:textId="77777777" w:rsidR="00132D0B" w:rsidRPr="00C14DDC" w:rsidRDefault="00231CC6">
            <w:pPr>
              <w:pStyle w:val="P68B1DB1-TableParagraph7"/>
              <w:spacing w:before="239" w:line="273" w:lineRule="exact"/>
              <w:ind w:left="107"/>
              <w:rPr>
                <w:lang w:val="es-MX"/>
              </w:rPr>
            </w:pPr>
            <w:r w:rsidRPr="00C14DDC">
              <w:rPr>
                <w:lang w:val="es-MX"/>
              </w:rPr>
              <w:t>Kenia ODPC</w:t>
            </w:r>
          </w:p>
        </w:tc>
      </w:tr>
      <w:tr w:rsidR="00132D0B" w:rsidRPr="00C14DDC" w14:paraId="4ED9B1A0" w14:textId="77777777">
        <w:trPr>
          <w:trHeight w:val="532"/>
        </w:trPr>
        <w:tc>
          <w:tcPr>
            <w:tcW w:w="2232" w:type="dxa"/>
          </w:tcPr>
          <w:p w14:paraId="23299925" w14:textId="77777777" w:rsidR="00132D0B" w:rsidRPr="00C14DDC" w:rsidRDefault="00231CC6">
            <w:pPr>
              <w:pStyle w:val="P68B1DB1-TableParagraph7"/>
              <w:spacing w:before="239" w:line="274" w:lineRule="exact"/>
              <w:ind w:left="107"/>
              <w:rPr>
                <w:lang w:val="es-MX"/>
              </w:rPr>
            </w:pPr>
            <w:r w:rsidRPr="00C14DDC">
              <w:rPr>
                <w:lang w:val="es-MX"/>
              </w:rPr>
              <w:t>PIPC de Corea</w:t>
            </w:r>
          </w:p>
        </w:tc>
        <w:tc>
          <w:tcPr>
            <w:tcW w:w="2278" w:type="dxa"/>
          </w:tcPr>
          <w:p w14:paraId="0DE4F557" w14:textId="77777777" w:rsidR="00132D0B" w:rsidRPr="00C14DDC" w:rsidRDefault="00231CC6">
            <w:pPr>
              <w:pStyle w:val="P68B1DB1-TableParagraph7"/>
              <w:spacing w:before="239" w:line="274" w:lineRule="exact"/>
              <w:ind w:left="108"/>
              <w:rPr>
                <w:lang w:val="es-MX"/>
              </w:rPr>
            </w:pPr>
            <w:r w:rsidRPr="00C14DDC">
              <w:rPr>
                <w:lang w:val="es-MX"/>
              </w:rPr>
              <w:t>INAI México</w:t>
            </w:r>
          </w:p>
        </w:tc>
        <w:tc>
          <w:tcPr>
            <w:tcW w:w="2259" w:type="dxa"/>
          </w:tcPr>
          <w:p w14:paraId="23A4B65E" w14:textId="77777777" w:rsidR="00132D0B" w:rsidRPr="00C14DDC" w:rsidRDefault="00231CC6">
            <w:pPr>
              <w:pStyle w:val="P68B1DB1-TableParagraph7"/>
              <w:spacing w:before="239" w:line="274" w:lineRule="exact"/>
              <w:ind w:left="107"/>
              <w:rPr>
                <w:lang w:val="es-MX"/>
              </w:rPr>
            </w:pPr>
            <w:r w:rsidRPr="00C14DDC">
              <w:rPr>
                <w:lang w:val="es-MX"/>
              </w:rPr>
              <w:t>Nueva Zelanda</w:t>
            </w:r>
          </w:p>
        </w:tc>
        <w:tc>
          <w:tcPr>
            <w:tcW w:w="2250" w:type="dxa"/>
          </w:tcPr>
          <w:p w14:paraId="00F4EAA0" w14:textId="7F3F1564" w:rsidR="00132D0B" w:rsidRPr="00C14DDC" w:rsidRDefault="00C14DDC">
            <w:pPr>
              <w:pStyle w:val="P68B1DB1-TableParagraph7"/>
              <w:spacing w:before="239" w:line="274" w:lineRule="exact"/>
              <w:ind w:left="107"/>
              <w:rPr>
                <w:lang w:val="es-MX"/>
              </w:rPr>
            </w:pPr>
            <w:r w:rsidRPr="00C14DDC">
              <w:rPr>
                <w:lang w:val="es-MX"/>
              </w:rPr>
              <w:t>Perú</w:t>
            </w:r>
          </w:p>
        </w:tc>
      </w:tr>
      <w:tr w:rsidR="00132D0B" w:rsidRPr="00C14DDC" w14:paraId="49E99C12" w14:textId="77777777">
        <w:trPr>
          <w:trHeight w:val="534"/>
        </w:trPr>
        <w:tc>
          <w:tcPr>
            <w:tcW w:w="2232" w:type="dxa"/>
          </w:tcPr>
          <w:p w14:paraId="10801521" w14:textId="77777777" w:rsidR="00132D0B" w:rsidRPr="00C14DDC" w:rsidRDefault="00231CC6">
            <w:pPr>
              <w:pStyle w:val="P68B1DB1-TableParagraph7"/>
              <w:spacing w:before="241" w:line="273" w:lineRule="exact"/>
              <w:ind w:left="107"/>
              <w:rPr>
                <w:lang w:val="es-MX"/>
              </w:rPr>
            </w:pPr>
            <w:r w:rsidRPr="00C14DDC">
              <w:rPr>
                <w:lang w:val="es-MX"/>
              </w:rPr>
              <w:t>NPC Filipinas</w:t>
            </w:r>
          </w:p>
        </w:tc>
        <w:tc>
          <w:tcPr>
            <w:tcW w:w="2278" w:type="dxa"/>
          </w:tcPr>
          <w:p w14:paraId="1CB7554D" w14:textId="77777777" w:rsidR="00132D0B" w:rsidRPr="00C14DDC" w:rsidRDefault="00231CC6">
            <w:pPr>
              <w:pStyle w:val="P68B1DB1-TableParagraph7"/>
              <w:spacing w:before="241" w:line="273" w:lineRule="exact"/>
              <w:ind w:left="108"/>
              <w:rPr>
                <w:lang w:val="es-MX"/>
              </w:rPr>
            </w:pPr>
            <w:r w:rsidRPr="00C14DDC">
              <w:rPr>
                <w:lang w:val="es-MX"/>
              </w:rPr>
              <w:t>Portugal</w:t>
            </w:r>
          </w:p>
        </w:tc>
        <w:tc>
          <w:tcPr>
            <w:tcW w:w="2259" w:type="dxa"/>
          </w:tcPr>
          <w:p w14:paraId="40503B4C" w14:textId="77777777" w:rsidR="00132D0B" w:rsidRPr="00C14DDC" w:rsidRDefault="00231CC6">
            <w:pPr>
              <w:pStyle w:val="P68B1DB1-TableParagraph7"/>
              <w:spacing w:before="241" w:line="273" w:lineRule="exact"/>
              <w:ind w:left="107"/>
              <w:rPr>
                <w:lang w:val="es-MX"/>
              </w:rPr>
            </w:pPr>
            <w:r w:rsidRPr="00C14DDC">
              <w:rPr>
                <w:lang w:val="es-MX"/>
              </w:rPr>
              <w:t>San Marino</w:t>
            </w:r>
          </w:p>
        </w:tc>
        <w:tc>
          <w:tcPr>
            <w:tcW w:w="2250" w:type="dxa"/>
          </w:tcPr>
          <w:p w14:paraId="60FFA1A8" w14:textId="77777777" w:rsidR="00132D0B" w:rsidRPr="00C14DDC" w:rsidRDefault="00231CC6">
            <w:pPr>
              <w:pStyle w:val="P68B1DB1-TableParagraph7"/>
              <w:spacing w:before="241" w:line="273" w:lineRule="exact"/>
              <w:ind w:left="107"/>
              <w:rPr>
                <w:lang w:val="es-MX"/>
              </w:rPr>
            </w:pPr>
            <w:r w:rsidRPr="00C14DDC">
              <w:rPr>
                <w:lang w:val="es-MX"/>
              </w:rPr>
              <w:t>Senegal</w:t>
            </w:r>
          </w:p>
        </w:tc>
      </w:tr>
      <w:tr w:rsidR="00132D0B" w:rsidRPr="00C14DDC" w14:paraId="60FB393C" w14:textId="77777777">
        <w:trPr>
          <w:trHeight w:val="532"/>
        </w:trPr>
        <w:tc>
          <w:tcPr>
            <w:tcW w:w="2232" w:type="dxa"/>
          </w:tcPr>
          <w:p w14:paraId="221549EA" w14:textId="77777777" w:rsidR="00132D0B" w:rsidRPr="00C14DDC" w:rsidRDefault="00231CC6">
            <w:pPr>
              <w:pStyle w:val="P68B1DB1-TableParagraph7"/>
              <w:spacing w:before="239" w:line="273" w:lineRule="exact"/>
              <w:ind w:left="107"/>
              <w:rPr>
                <w:lang w:val="es-MX"/>
              </w:rPr>
            </w:pPr>
            <w:r w:rsidRPr="00C14DDC">
              <w:rPr>
                <w:lang w:val="es-MX"/>
              </w:rPr>
              <w:t>España</w:t>
            </w:r>
          </w:p>
        </w:tc>
        <w:tc>
          <w:tcPr>
            <w:tcW w:w="2278" w:type="dxa"/>
          </w:tcPr>
          <w:p w14:paraId="25C154A6" w14:textId="77777777" w:rsidR="00132D0B" w:rsidRPr="00C14DDC" w:rsidRDefault="00231CC6">
            <w:pPr>
              <w:pStyle w:val="P68B1DB1-TableParagraph7"/>
              <w:spacing w:before="239" w:line="273" w:lineRule="exact"/>
              <w:ind w:left="108"/>
              <w:rPr>
                <w:lang w:val="es-MX"/>
              </w:rPr>
            </w:pPr>
            <w:r w:rsidRPr="00C14DDC">
              <w:rPr>
                <w:lang w:val="es-MX"/>
              </w:rPr>
              <w:t>Suiza FDPIC</w:t>
            </w:r>
          </w:p>
        </w:tc>
        <w:tc>
          <w:tcPr>
            <w:tcW w:w="2259" w:type="dxa"/>
          </w:tcPr>
          <w:p w14:paraId="04D93874" w14:textId="77777777" w:rsidR="00132D0B" w:rsidRPr="00C14DDC" w:rsidRDefault="00231CC6">
            <w:pPr>
              <w:pStyle w:val="P68B1DB1-TableParagraph7"/>
              <w:spacing w:before="239" w:line="273" w:lineRule="exact"/>
              <w:ind w:left="163"/>
              <w:rPr>
                <w:lang w:val="es-MX"/>
              </w:rPr>
            </w:pPr>
            <w:r w:rsidRPr="00C14DDC">
              <w:rPr>
                <w:lang w:val="es-MX"/>
              </w:rPr>
              <w:t>KVKK Turquía</w:t>
            </w:r>
          </w:p>
        </w:tc>
        <w:tc>
          <w:tcPr>
            <w:tcW w:w="2250" w:type="dxa"/>
          </w:tcPr>
          <w:p w14:paraId="1C576CF2" w14:textId="77777777" w:rsidR="00132D0B" w:rsidRPr="00C14DDC" w:rsidRDefault="00231CC6">
            <w:pPr>
              <w:pStyle w:val="P68B1DB1-TableParagraph7"/>
              <w:spacing w:before="239" w:line="273" w:lineRule="exact"/>
              <w:ind w:left="107"/>
              <w:rPr>
                <w:lang w:val="es-MX"/>
              </w:rPr>
            </w:pPr>
            <w:r w:rsidRPr="00C14DDC">
              <w:rPr>
                <w:lang w:val="es-MX"/>
              </w:rPr>
              <w:t>FTC de EE. UU.</w:t>
            </w:r>
          </w:p>
        </w:tc>
      </w:tr>
      <w:tr w:rsidR="00132D0B" w:rsidRPr="00C14DDC" w14:paraId="00C85B4A" w14:textId="77777777">
        <w:trPr>
          <w:trHeight w:val="1117"/>
        </w:trPr>
        <w:tc>
          <w:tcPr>
            <w:tcW w:w="2232" w:type="dxa"/>
          </w:tcPr>
          <w:p w14:paraId="20CF8AEA" w14:textId="77777777" w:rsidR="00132D0B" w:rsidRPr="00C14DDC" w:rsidRDefault="00231CC6">
            <w:pPr>
              <w:pStyle w:val="P68B1DB1-TableParagraph7"/>
              <w:spacing w:before="239"/>
              <w:ind w:left="107"/>
              <w:rPr>
                <w:lang w:val="es-MX"/>
              </w:rPr>
            </w:pPr>
            <w:r w:rsidRPr="00C14DDC">
              <w:rPr>
                <w:lang w:val="es-MX"/>
              </w:rPr>
              <w:t>Uruguay</w:t>
            </w:r>
          </w:p>
        </w:tc>
        <w:tc>
          <w:tcPr>
            <w:tcW w:w="2278" w:type="dxa"/>
          </w:tcPr>
          <w:p w14:paraId="5510FDDC" w14:textId="77777777" w:rsidR="00132D0B" w:rsidRPr="00C14DDC" w:rsidRDefault="00231CC6">
            <w:pPr>
              <w:pStyle w:val="P68B1DB1-TableParagraph7"/>
              <w:spacing w:before="219" w:line="290" w:lineRule="atLeast"/>
              <w:ind w:left="108" w:right="165"/>
              <w:rPr>
                <w:lang w:val="es-MX"/>
              </w:rPr>
            </w:pPr>
            <w:r w:rsidRPr="00C14DDC">
              <w:rPr>
                <w:lang w:val="es-MX"/>
              </w:rPr>
              <w:t>Comisión Europea (observador)</w:t>
            </w:r>
          </w:p>
        </w:tc>
        <w:tc>
          <w:tcPr>
            <w:tcW w:w="2259" w:type="dxa"/>
          </w:tcPr>
          <w:p w14:paraId="07E7CC5F" w14:textId="77777777" w:rsidR="00132D0B" w:rsidRPr="00C14DDC" w:rsidRDefault="00231CC6">
            <w:pPr>
              <w:pStyle w:val="P68B1DB1-TableParagraph7"/>
              <w:spacing w:before="219" w:line="290" w:lineRule="atLeast"/>
              <w:ind w:left="107" w:right="476"/>
              <w:rPr>
                <w:lang w:val="es-MX"/>
              </w:rPr>
            </w:pPr>
            <w:r w:rsidRPr="00C14DDC">
              <w:rPr>
                <w:lang w:val="es-MX"/>
              </w:rPr>
              <w:t>Consejo Europeo de Protección de Datos (observador)</w:t>
            </w:r>
          </w:p>
        </w:tc>
        <w:tc>
          <w:tcPr>
            <w:tcW w:w="2250" w:type="dxa"/>
          </w:tcPr>
          <w:p w14:paraId="62981E1E" w14:textId="77777777" w:rsidR="00132D0B" w:rsidRPr="00C14DDC" w:rsidRDefault="00231CC6">
            <w:pPr>
              <w:pStyle w:val="P68B1DB1-TableParagraph7"/>
              <w:spacing w:before="239"/>
              <w:ind w:left="107"/>
              <w:rPr>
                <w:lang w:val="es-MX"/>
              </w:rPr>
            </w:pPr>
            <w:r w:rsidRPr="00C14DDC">
              <w:rPr>
                <w:lang w:val="es-MX"/>
              </w:rPr>
              <w:t>OCDE (observador)</w:t>
            </w:r>
          </w:p>
        </w:tc>
      </w:tr>
      <w:tr w:rsidR="00132D0B" w:rsidRPr="00C14DDC" w14:paraId="45D2FF9F" w14:textId="77777777">
        <w:trPr>
          <w:trHeight w:val="1706"/>
        </w:trPr>
        <w:tc>
          <w:tcPr>
            <w:tcW w:w="2232" w:type="dxa"/>
          </w:tcPr>
          <w:p w14:paraId="2162D910" w14:textId="77777777" w:rsidR="00132D0B" w:rsidRPr="00C14DDC" w:rsidRDefault="00231CC6">
            <w:pPr>
              <w:pStyle w:val="P68B1DB1-TableParagraph7"/>
              <w:spacing w:before="241"/>
              <w:ind w:left="107" w:right="19"/>
              <w:rPr>
                <w:lang w:val="es-MX"/>
              </w:rPr>
            </w:pPr>
            <w:r w:rsidRPr="00C14DDC">
              <w:rPr>
                <w:lang w:val="es-MX"/>
              </w:rPr>
              <w:t>Oficina de Privacidad de la Información de la Ciudad de Nueva York (observador)</w:t>
            </w:r>
          </w:p>
        </w:tc>
        <w:tc>
          <w:tcPr>
            <w:tcW w:w="2278" w:type="dxa"/>
          </w:tcPr>
          <w:p w14:paraId="682DF09C" w14:textId="77777777" w:rsidR="00132D0B" w:rsidRPr="00C14DDC" w:rsidRDefault="00231CC6">
            <w:pPr>
              <w:pStyle w:val="P68B1DB1-TableParagraph7"/>
              <w:spacing w:before="241"/>
              <w:ind w:left="108" w:right="165"/>
              <w:rPr>
                <w:lang w:val="es-MX"/>
              </w:rPr>
            </w:pPr>
            <w:r w:rsidRPr="00C14DDC">
              <w:rPr>
                <w:lang w:val="es-MX"/>
              </w:rPr>
              <w:t>Director de Privacidad y Libertades Civiles, Departamento de</w:t>
            </w:r>
          </w:p>
          <w:p w14:paraId="4574860C" w14:textId="77777777" w:rsidR="00132D0B" w:rsidRPr="00C14DDC" w:rsidRDefault="00231CC6">
            <w:pPr>
              <w:pStyle w:val="P68B1DB1-TableParagraph7"/>
              <w:spacing w:line="273" w:lineRule="exact"/>
              <w:ind w:left="108"/>
              <w:rPr>
                <w:lang w:val="es-MX"/>
              </w:rPr>
            </w:pPr>
            <w:r w:rsidRPr="00C14DDC">
              <w:rPr>
                <w:lang w:val="es-MX"/>
              </w:rPr>
              <w:t>Justicia de E.E.U.U. (observador)</w:t>
            </w:r>
          </w:p>
        </w:tc>
        <w:tc>
          <w:tcPr>
            <w:tcW w:w="2259" w:type="dxa"/>
          </w:tcPr>
          <w:p w14:paraId="224755C6" w14:textId="77777777" w:rsidR="00132D0B" w:rsidRPr="00C14DDC" w:rsidRDefault="00132D0B">
            <w:pPr>
              <w:pStyle w:val="TableParagraph"/>
              <w:rPr>
                <w:rFonts w:ascii="Times New Roman"/>
                <w:sz w:val="24"/>
                <w:lang w:val="es-MX"/>
              </w:rPr>
            </w:pPr>
          </w:p>
        </w:tc>
        <w:tc>
          <w:tcPr>
            <w:tcW w:w="2250" w:type="dxa"/>
          </w:tcPr>
          <w:p w14:paraId="25B2577C" w14:textId="77777777" w:rsidR="00132D0B" w:rsidRPr="00C14DDC" w:rsidRDefault="00132D0B">
            <w:pPr>
              <w:pStyle w:val="TableParagraph"/>
              <w:rPr>
                <w:rFonts w:ascii="Times New Roman"/>
                <w:sz w:val="24"/>
                <w:lang w:val="es-MX"/>
              </w:rPr>
            </w:pPr>
          </w:p>
        </w:tc>
      </w:tr>
    </w:tbl>
    <w:p w14:paraId="4AA54CDB" w14:textId="77777777" w:rsidR="00132D0B" w:rsidRPr="00C14DDC" w:rsidRDefault="00132D0B">
      <w:pPr>
        <w:rPr>
          <w:rFonts w:ascii="Times New Roman"/>
          <w:sz w:val="24"/>
          <w:lang w:val="es-MX"/>
        </w:rPr>
        <w:sectPr w:rsidR="00132D0B" w:rsidRPr="00C14DDC">
          <w:pgSz w:w="11910" w:h="16840"/>
          <w:pgMar w:top="1840" w:right="1320" w:bottom="1240" w:left="1340" w:header="0" w:footer="1043" w:gutter="0"/>
          <w:cols w:space="720"/>
        </w:sectPr>
      </w:pPr>
    </w:p>
    <w:p w14:paraId="42823C15" w14:textId="77777777" w:rsidR="00132D0B" w:rsidRPr="00C14DDC" w:rsidRDefault="00231CC6">
      <w:pPr>
        <w:pStyle w:val="P68B1DB1-Heading15"/>
        <w:rPr>
          <w:lang w:val="es-MX"/>
        </w:rPr>
      </w:pPr>
      <w:bookmarkStart w:id="2" w:name="_TOC_250002"/>
      <w:r w:rsidRPr="00C14DDC">
        <w:rPr>
          <w:lang w:val="es-MX"/>
        </w:rPr>
        <w:lastRenderedPageBreak/>
        <w:t xml:space="preserve"> </w:t>
      </w:r>
      <w:bookmarkEnd w:id="2"/>
      <w:r w:rsidRPr="00C14DDC">
        <w:rPr>
          <w:lang w:val="es-MX"/>
        </w:rPr>
        <w:t xml:space="preserve"> Actividades del Grupo de Trabajo</w:t>
      </w:r>
    </w:p>
    <w:p w14:paraId="1947D942" w14:textId="77777777" w:rsidR="00132D0B" w:rsidRPr="00C14DDC" w:rsidRDefault="00132D0B">
      <w:pPr>
        <w:pStyle w:val="BodyText"/>
        <w:spacing w:before="240"/>
        <w:rPr>
          <w:rFonts w:ascii="Calibri Light"/>
          <w:sz w:val="32"/>
          <w:lang w:val="es-MX"/>
        </w:rPr>
      </w:pPr>
    </w:p>
    <w:p w14:paraId="74667477" w14:textId="77777777" w:rsidR="00132D0B" w:rsidRPr="00C14DDC" w:rsidRDefault="00231CC6">
      <w:pPr>
        <w:pStyle w:val="BodyText"/>
        <w:ind w:left="100"/>
        <w:rPr>
          <w:lang w:val="es-MX"/>
        </w:rPr>
      </w:pPr>
      <w:r w:rsidRPr="00C14DDC">
        <w:rPr>
          <w:lang w:val="es-MX"/>
        </w:rPr>
        <w:t>Las actividades del GFSWG en 2022-23 se han centrado en los elementos de trabajo enumerados anteriormente en la sección de introducción. Con más detalle, esas actividades han incluido:</w:t>
      </w:r>
    </w:p>
    <w:p w14:paraId="198F01FA" w14:textId="77777777" w:rsidR="00132D0B" w:rsidRPr="00C14DDC" w:rsidRDefault="00132D0B">
      <w:pPr>
        <w:pStyle w:val="BodyText"/>
        <w:rPr>
          <w:lang w:val="es-MX"/>
        </w:rPr>
      </w:pPr>
    </w:p>
    <w:p w14:paraId="1E4B9A55" w14:textId="77777777" w:rsidR="00132D0B" w:rsidRPr="00C14DDC" w:rsidRDefault="00132D0B">
      <w:pPr>
        <w:pStyle w:val="BodyText"/>
        <w:spacing w:before="25"/>
        <w:rPr>
          <w:lang w:val="es-MX"/>
        </w:rPr>
      </w:pPr>
    </w:p>
    <w:p w14:paraId="556C5F6E" w14:textId="77777777" w:rsidR="00132D0B" w:rsidRPr="00C14DDC" w:rsidRDefault="00231CC6">
      <w:pPr>
        <w:pStyle w:val="Heading4"/>
        <w:numPr>
          <w:ilvl w:val="0"/>
          <w:numId w:val="6"/>
        </w:numPr>
        <w:tabs>
          <w:tab w:val="left" w:pos="820"/>
        </w:tabs>
        <w:rPr>
          <w:lang w:val="es-MX"/>
        </w:rPr>
      </w:pPr>
      <w:r w:rsidRPr="00C14DDC">
        <w:rPr>
          <w:lang w:val="es-MX"/>
        </w:rPr>
        <w:t>Trabajar hacia una resolución o declaración de política para articula</w:t>
      </w:r>
      <w:r w:rsidRPr="00C14DDC">
        <w:rPr>
          <w:lang w:val="es-MX"/>
        </w:rPr>
        <w:t>r la opinión de la GPA sobre los altos</w:t>
      </w:r>
    </w:p>
    <w:p w14:paraId="3995F3C6" w14:textId="77777777" w:rsidR="00132D0B" w:rsidRPr="00C14DDC" w:rsidRDefault="00231CC6">
      <w:pPr>
        <w:pStyle w:val="Heading4"/>
        <w:ind w:firstLine="0"/>
        <w:rPr>
          <w:lang w:val="es-MX"/>
        </w:rPr>
      </w:pPr>
      <w:r w:rsidRPr="00C14DDC">
        <w:rPr>
          <w:lang w:val="es-MX"/>
        </w:rPr>
        <w:t>estándares de protección de datos y privacidad.</w:t>
      </w:r>
    </w:p>
    <w:p w14:paraId="48B5D396" w14:textId="77777777" w:rsidR="00132D0B" w:rsidRPr="00C14DDC" w:rsidRDefault="00231CC6">
      <w:pPr>
        <w:pStyle w:val="BodyText"/>
        <w:spacing w:before="161"/>
        <w:ind w:left="100" w:right="228"/>
        <w:rPr>
          <w:lang w:val="es-MX"/>
        </w:rPr>
      </w:pPr>
      <w:r w:rsidRPr="00C14DDC">
        <w:rPr>
          <w:lang w:val="es-MX"/>
        </w:rPr>
        <w:t>Al Grupo de Trabajo de Marcos y Estándares Globales de la GPA (GFSWG) se le asignó una acción en el Plan Estratégico 2021-23 de la GPA para "trabajar hacia una resolució</w:t>
      </w:r>
      <w:r w:rsidRPr="00C14DDC">
        <w:rPr>
          <w:lang w:val="es-MX"/>
        </w:rPr>
        <w:t>n o política</w:t>
      </w:r>
    </w:p>
    <w:p w14:paraId="02830779" w14:textId="5512EAFF" w:rsidR="00132D0B" w:rsidRPr="00C14DDC" w:rsidRDefault="00231CC6">
      <w:pPr>
        <w:pStyle w:val="BodyText"/>
        <w:ind w:left="100"/>
        <w:rPr>
          <w:lang w:val="es-MX"/>
        </w:rPr>
      </w:pPr>
      <w:r w:rsidRPr="00C14DDC">
        <w:rPr>
          <w:lang w:val="es-MX"/>
        </w:rPr>
        <w:t>para articular la opinión de la GPA sobre los altos estándares de protección de datos y privacidad". Esto va al corazón del trabajo de</w:t>
      </w:r>
      <w:r w:rsidR="00C14DDC" w:rsidRPr="00C14DDC">
        <w:rPr>
          <w:lang w:val="es-MX"/>
        </w:rPr>
        <w:t xml:space="preserve"> </w:t>
      </w:r>
      <w:r w:rsidRPr="00C14DDC">
        <w:rPr>
          <w:lang w:val="es-MX"/>
        </w:rPr>
        <w:t>l</w:t>
      </w:r>
      <w:r w:rsidR="00C14DDC" w:rsidRPr="00C14DDC">
        <w:rPr>
          <w:lang w:val="es-MX"/>
        </w:rPr>
        <w:t>a</w:t>
      </w:r>
      <w:r w:rsidRPr="00C14DDC">
        <w:rPr>
          <w:lang w:val="es-MX"/>
        </w:rPr>
        <w:t xml:space="preserve"> GPA, tanto en el contexto de la misión </w:t>
      </w:r>
      <w:r w:rsidR="00C14DDC" w:rsidRPr="00C14DDC">
        <w:rPr>
          <w:lang w:val="es-MX"/>
        </w:rPr>
        <w:t>de la GPA</w:t>
      </w:r>
      <w:r w:rsidRPr="00C14DDC">
        <w:rPr>
          <w:lang w:val="es-MX"/>
        </w:rPr>
        <w:t>, donde un elemento es proporcionar liderazgo regulatorio y p</w:t>
      </w:r>
      <w:r w:rsidRPr="00C14DDC">
        <w:rPr>
          <w:lang w:val="es-MX"/>
        </w:rPr>
        <w:t xml:space="preserve">olítico a nivel internacional en protección de datos y privacidad, como en la primera prioridad estratégica </w:t>
      </w:r>
      <w:r w:rsidR="00C14DDC" w:rsidRPr="00C14DDC">
        <w:rPr>
          <w:lang w:val="es-MX"/>
        </w:rPr>
        <w:t>de la GPA</w:t>
      </w:r>
      <w:r w:rsidRPr="00C14DDC">
        <w:rPr>
          <w:lang w:val="es-MX"/>
        </w:rPr>
        <w:t>, que nos compromete a "trabajar hacia un entorno regulatorio global con estándares claros y consistentemente altos de protección de datos, a</w:t>
      </w:r>
      <w:r w:rsidRPr="00C14DDC">
        <w:rPr>
          <w:lang w:val="es-MX"/>
        </w:rPr>
        <w:t xml:space="preserve"> medida que la digitalización continúa". La intención es que al adoptar una</w:t>
      </w:r>
    </w:p>
    <w:p w14:paraId="77C26899" w14:textId="692929AE" w:rsidR="00132D0B" w:rsidRPr="00C14DDC" w:rsidRDefault="00231CC6">
      <w:pPr>
        <w:pStyle w:val="BodyText"/>
        <w:spacing w:before="1"/>
        <w:ind w:left="100" w:right="228"/>
        <w:rPr>
          <w:lang w:val="es-MX"/>
        </w:rPr>
      </w:pPr>
      <w:r w:rsidRPr="00C14DDC">
        <w:rPr>
          <w:lang w:val="es-MX"/>
        </w:rPr>
        <w:t xml:space="preserve">resolución o declaración de política sobre la visión común de las autoridades miembros </w:t>
      </w:r>
      <w:r w:rsidR="00C14DDC" w:rsidRPr="00C14DDC">
        <w:rPr>
          <w:lang w:val="es-MX"/>
        </w:rPr>
        <w:t>de la GPA</w:t>
      </w:r>
      <w:r w:rsidRPr="00C14DDC">
        <w:rPr>
          <w:lang w:val="es-MX"/>
        </w:rPr>
        <w:t xml:space="preserve"> de altos estándares de protección de datos y privacidad, </w:t>
      </w:r>
      <w:r w:rsidR="00C14DDC" w:rsidRPr="00C14DDC">
        <w:rPr>
          <w:lang w:val="es-MX"/>
        </w:rPr>
        <w:t>la GPA</w:t>
      </w:r>
      <w:r w:rsidRPr="00C14DDC">
        <w:rPr>
          <w:lang w:val="es-MX"/>
        </w:rPr>
        <w:t xml:space="preserve"> abogará y promoverá a</w:t>
      </w:r>
      <w:r w:rsidRPr="00C14DDC">
        <w:rPr>
          <w:lang w:val="es-MX"/>
        </w:rPr>
        <w:t>ltos estándares a nivel mundial y dentro de las jurisdicciones miembros, lo que a su vez puede respaldar la protección de los datos personales dondequiera que fluyan.</w:t>
      </w:r>
    </w:p>
    <w:p w14:paraId="7833A5E6" w14:textId="4F131F10" w:rsidR="00132D0B" w:rsidRPr="00C14DDC" w:rsidRDefault="00C14DDC">
      <w:pPr>
        <w:pStyle w:val="BodyText"/>
        <w:spacing w:before="161"/>
        <w:ind w:left="100" w:right="144"/>
        <w:rPr>
          <w:lang w:val="es-MX"/>
        </w:rPr>
      </w:pPr>
      <w:r w:rsidRPr="00C14DDC">
        <w:rPr>
          <w:lang w:val="es-MX"/>
        </w:rPr>
        <w:t>La GPA</w:t>
      </w:r>
      <w:r w:rsidR="00231CC6" w:rsidRPr="00C14DDC">
        <w:rPr>
          <w:lang w:val="es-MX"/>
        </w:rPr>
        <w:t xml:space="preserve"> expuso por última vez sus puntos de vista sobre los altos estándares </w:t>
      </w:r>
      <w:r w:rsidR="00231CC6" w:rsidRPr="00C14DDC">
        <w:rPr>
          <w:i/>
          <w:lang w:val="es-MX"/>
        </w:rPr>
        <w:t xml:space="preserve">generales </w:t>
      </w:r>
      <w:r w:rsidR="00231CC6" w:rsidRPr="00C14DDC">
        <w:rPr>
          <w:lang w:val="es-MX"/>
        </w:rPr>
        <w:t>de protección de datos y privacidad (en contraposición a los altos estándares en relación con actividades particulares) en 2009, en la Resolución de Madrid</w:t>
      </w:r>
      <w:r w:rsidR="00231CC6" w:rsidRPr="00C14DDC">
        <w:rPr>
          <w:vertAlign w:val="superscript"/>
          <w:lang w:val="es-MX"/>
        </w:rPr>
        <w:t>4</w:t>
      </w:r>
      <w:r w:rsidR="00231CC6" w:rsidRPr="00C14DDC">
        <w:rPr>
          <w:lang w:val="es-MX"/>
        </w:rPr>
        <w:t>. Como punto d</w:t>
      </w:r>
      <w:r w:rsidR="00231CC6" w:rsidRPr="00C14DDC">
        <w:rPr>
          <w:lang w:val="es-MX"/>
        </w:rPr>
        <w:t>e partida, el GFSWG revisó esa Resolución. Descubrimos que muchos de los principios, derechos y otros elementos de la Resolución siguen siendo familiares hoy en día; por ejemplo, se cubren los principios clave, se incluyen varias medidas de rendición de cu</w:t>
      </w:r>
      <w:r w:rsidR="00231CC6" w:rsidRPr="00C14DDC">
        <w:rPr>
          <w:lang w:val="es-MX"/>
        </w:rPr>
        <w:t>entas y se enfatiza la importancia de una autoridad de supervisión independiente e imparcial.</w:t>
      </w:r>
    </w:p>
    <w:p w14:paraId="7070641C" w14:textId="3ABB034F" w:rsidR="00132D0B" w:rsidRPr="00C14DDC" w:rsidRDefault="00231CC6">
      <w:pPr>
        <w:pStyle w:val="BodyText"/>
        <w:spacing w:before="160"/>
        <w:ind w:left="100" w:right="144"/>
        <w:rPr>
          <w:lang w:val="es-MX"/>
        </w:rPr>
      </w:pPr>
      <w:r w:rsidRPr="00C14DDC">
        <w:rPr>
          <w:lang w:val="es-MX"/>
        </w:rPr>
        <w:t>Sin embargo, también observamos que en los 14 años transcurridos desde la adopción de la Resolución de Madrid, ha habido (y sigue habiendo) cambios enormes y rápi</w:t>
      </w:r>
      <w:r w:rsidRPr="00C14DDC">
        <w:rPr>
          <w:lang w:val="es-MX"/>
        </w:rPr>
        <w:t xml:space="preserve">dos a medida que la economía y la sociedad globales se han digitalizado cada vez más; las leyes y marcos de protección de datos se han desarrollado y actualizado; y las autoridades reguladoras también han evolucionado. Por lo tanto, queríamos entender qué </w:t>
      </w:r>
      <w:r w:rsidRPr="00C14DDC">
        <w:rPr>
          <w:lang w:val="es-MX"/>
        </w:rPr>
        <w:t xml:space="preserve">principios, derechos y otros elementos acordarían los miembros </w:t>
      </w:r>
      <w:r w:rsidR="00C14DDC" w:rsidRPr="00C14DDC">
        <w:rPr>
          <w:lang w:val="es-MX"/>
        </w:rPr>
        <w:t>de la GPA</w:t>
      </w:r>
      <w:r w:rsidRPr="00C14DDC">
        <w:rPr>
          <w:lang w:val="es-MX"/>
        </w:rPr>
        <w:t xml:space="preserve"> que eran importantes defender por ahora, para garantizar altos estándares globales de protección de datos.</w:t>
      </w:r>
    </w:p>
    <w:p w14:paraId="22BD743E" w14:textId="0526AEC3" w:rsidR="00132D0B" w:rsidRPr="00C14DDC" w:rsidRDefault="00231CC6">
      <w:pPr>
        <w:pStyle w:val="BodyText"/>
        <w:spacing w:before="160"/>
        <w:ind w:left="100"/>
        <w:rPr>
          <w:lang w:val="es-MX"/>
        </w:rPr>
      </w:pPr>
      <w:r w:rsidRPr="00C14DDC">
        <w:rPr>
          <w:lang w:val="es-MX"/>
        </w:rPr>
        <w:t xml:space="preserve">Por lo tanto, desarrollamos una encuesta a los miembros </w:t>
      </w:r>
      <w:r w:rsidR="00C14DDC" w:rsidRPr="00C14DDC">
        <w:rPr>
          <w:lang w:val="es-MX"/>
        </w:rPr>
        <w:t>de la GPA</w:t>
      </w:r>
      <w:r w:rsidRPr="00C14DDC">
        <w:rPr>
          <w:lang w:val="es-MX"/>
        </w:rPr>
        <w:t>, basada en los</w:t>
      </w:r>
      <w:r w:rsidRPr="00C14DDC">
        <w:rPr>
          <w:lang w:val="es-MX"/>
        </w:rPr>
        <w:t xml:space="preserve"> principios, derechos y otros elementos de la Resolución de Madrid y con la adición de otros de instrumentos adoptados más recientemente, para comprender lo que las autoridades consideran importante ahora, y lo que será importante para que los marcos de pr</w:t>
      </w:r>
      <w:r w:rsidRPr="00C14DDC">
        <w:rPr>
          <w:lang w:val="es-MX"/>
        </w:rPr>
        <w:t>otección de datos actuales sean adecuados para el futuro.</w:t>
      </w:r>
    </w:p>
    <w:p w14:paraId="592141EB" w14:textId="77777777" w:rsidR="00132D0B" w:rsidRPr="00C14DDC" w:rsidRDefault="00231CC6">
      <w:pPr>
        <w:pStyle w:val="BodyText"/>
        <w:spacing w:before="160"/>
        <w:ind w:left="100"/>
        <w:rPr>
          <w:lang w:val="es-MX"/>
        </w:rPr>
      </w:pPr>
      <w:r w:rsidRPr="00C14DDC">
        <w:rPr>
          <w:lang w:val="es-MX"/>
        </w:rPr>
        <w:t xml:space="preserve">La encuesta incluyó preguntas sobre si esos principios, derechos y otros elementos eran </w:t>
      </w:r>
      <w:r w:rsidRPr="00C14DDC">
        <w:rPr>
          <w:lang w:val="es-MX"/>
        </w:rPr>
        <w:lastRenderedPageBreak/>
        <w:t>relevantes; si era necesario enfatizarlos; si la legislación actual en las jurisdicciones miembros reflejaba u</w:t>
      </w:r>
      <w:r w:rsidRPr="00C14DDC">
        <w:rPr>
          <w:lang w:val="es-MX"/>
        </w:rPr>
        <w:t>n contenido similar; si los miembros pedían cambios legislativos</w:t>
      </w:r>
    </w:p>
    <w:p w14:paraId="6BEAB494" w14:textId="77777777" w:rsidR="00132D0B" w:rsidRPr="00C14DDC" w:rsidRDefault="00132D0B">
      <w:pPr>
        <w:pStyle w:val="BodyText"/>
        <w:rPr>
          <w:sz w:val="20"/>
          <w:lang w:val="es-MX"/>
        </w:rPr>
      </w:pPr>
    </w:p>
    <w:p w14:paraId="261E744C" w14:textId="77777777" w:rsidR="00132D0B" w:rsidRPr="00C14DDC" w:rsidRDefault="00132D0B">
      <w:pPr>
        <w:pStyle w:val="BodyText"/>
        <w:rPr>
          <w:sz w:val="20"/>
          <w:lang w:val="es-MX"/>
        </w:rPr>
      </w:pPr>
    </w:p>
    <w:p w14:paraId="79605C0D" w14:textId="77777777" w:rsidR="00132D0B" w:rsidRPr="00C14DDC" w:rsidRDefault="00231CC6">
      <w:pPr>
        <w:pStyle w:val="BodyText"/>
        <w:spacing w:before="132"/>
        <w:rPr>
          <w:sz w:val="20"/>
          <w:lang w:val="es-MX"/>
        </w:rPr>
      </w:pPr>
      <w:r w:rsidRPr="00C14DDC">
        <w:rPr>
          <w:noProof/>
          <w:lang w:val="es-MX"/>
        </w:rPr>
        <mc:AlternateContent>
          <mc:Choice Requires="wps">
            <w:drawing>
              <wp:anchor distT="0" distB="0" distL="0" distR="0" simplePos="0" relativeHeight="251650048" behindDoc="1" locked="0" layoutInCell="1" allowOverlap="1" wp14:anchorId="7118DF3D" wp14:editId="62391740">
                <wp:simplePos x="0" y="0"/>
                <wp:positionH relativeFrom="page">
                  <wp:posOffset>914704</wp:posOffset>
                </wp:positionH>
                <wp:positionV relativeFrom="paragraph">
                  <wp:posOffset>254413</wp:posOffset>
                </wp:positionV>
                <wp:extent cx="1829435" cy="107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93F624" id="Graphic 9" o:spid="_x0000_s1026" style="position:absolute;margin-left:1in;margin-top:20.05pt;width:144.05pt;height:.85pt;z-index:-251666432;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" path="m1829054,l,,,10668r1829054,l1829054,xe" fillcolor="black" stroked="f">
                <v:path arrowok="t"/>
                <w10:wrap type="topAndBottom" anchorx="page"/>
              </v:shape>
            </w:pict>
          </mc:Fallback>
        </mc:AlternateContent>
      </w:r>
    </w:p>
    <w:p w14:paraId="00B853C4" w14:textId="77777777" w:rsidR="00132D0B" w:rsidRPr="00C14DDC" w:rsidRDefault="00231CC6">
      <w:pPr>
        <w:pStyle w:val="P68B1DB1-Normal6"/>
        <w:spacing w:before="109"/>
        <w:ind w:left="100"/>
        <w:rPr>
          <w:lang w:val="es-MX"/>
        </w:rPr>
      </w:pPr>
      <w:r w:rsidRPr="00C14DDC">
        <w:rPr>
          <w:vertAlign w:val="superscript"/>
          <w:lang w:val="es-MX"/>
        </w:rPr>
        <w:t>4</w:t>
      </w:r>
      <w:r w:rsidRPr="00C14DDC">
        <w:rPr>
          <w:lang w:val="es-MX"/>
        </w:rPr>
        <w:t xml:space="preserve"> </w:t>
      </w:r>
      <w:hyperlink r:id="rId17">
        <w:r w:rsidRPr="00C14DDC">
          <w:rPr>
            <w:color w:val="0462C1"/>
            <w:u w:val="single" w:color="0462C1"/>
            <w:lang w:val="es-MX"/>
          </w:rPr>
          <w:t>14302 STANDARS.qxp:Maquetación 1 (globalprivacyassembly.org)</w:t>
        </w:r>
      </w:hyperlink>
    </w:p>
    <w:p w14:paraId="3A722F31" w14:textId="77777777" w:rsidR="00132D0B" w:rsidRPr="00C14DDC" w:rsidRDefault="00132D0B">
      <w:pPr>
        <w:rPr>
          <w:sz w:val="20"/>
          <w:lang w:val="es-MX"/>
        </w:rPr>
        <w:sectPr w:rsidR="00132D0B" w:rsidRPr="00C14DDC">
          <w:pgSz w:w="11910" w:h="16840"/>
          <w:pgMar w:top="1400" w:right="1320" w:bottom="1240" w:left="1340" w:header="0" w:footer="1043" w:gutter="0"/>
          <w:cols w:space="720"/>
        </w:sectPr>
      </w:pPr>
    </w:p>
    <w:p w14:paraId="49892BFD" w14:textId="77777777" w:rsidR="00132D0B" w:rsidRPr="00C14DDC" w:rsidRDefault="00231CC6">
      <w:pPr>
        <w:pStyle w:val="BodyText"/>
        <w:spacing w:before="41"/>
        <w:ind w:left="100" w:right="144"/>
        <w:rPr>
          <w:lang w:val="es-MX"/>
        </w:rPr>
      </w:pPr>
      <w:r w:rsidRPr="00C14DDC">
        <w:rPr>
          <w:lang w:val="es-MX"/>
        </w:rPr>
        <w:lastRenderedPageBreak/>
        <w:t>en su jurisdicción, y qué otros principios, derechos y otros factores deben incluirse. El informe resumido de la encuesta se puede encontrar en el anexo A.</w:t>
      </w:r>
    </w:p>
    <w:p w14:paraId="2E696F43" w14:textId="07D99ECD" w:rsidR="00132D0B" w:rsidRPr="00C14DDC" w:rsidRDefault="00231CC6">
      <w:pPr>
        <w:pStyle w:val="BodyText"/>
        <w:spacing w:before="161"/>
        <w:ind w:left="100" w:right="153"/>
        <w:rPr>
          <w:lang w:val="es-MX"/>
        </w:rPr>
      </w:pPr>
      <w:r w:rsidRPr="00C14DDC">
        <w:rPr>
          <w:lang w:val="es-MX"/>
        </w:rPr>
        <w:t xml:space="preserve">Las respuestas a la encuesta indicaron que una resolución sería un mecanismo útil para que </w:t>
      </w:r>
      <w:r w:rsidR="00C14DDC" w:rsidRPr="00C14DDC">
        <w:rPr>
          <w:lang w:val="es-MX"/>
        </w:rPr>
        <w:t>la GPA</w:t>
      </w:r>
      <w:r w:rsidRPr="00C14DDC">
        <w:rPr>
          <w:lang w:val="es-MX"/>
        </w:rPr>
        <w:t xml:space="preserve"> ut</w:t>
      </w:r>
      <w:r w:rsidRPr="00C14DDC">
        <w:rPr>
          <w:lang w:val="es-MX"/>
        </w:rPr>
        <w:t xml:space="preserve">ilice para abogar por esos principios, derechos y otros elementos para lograr altos estándares globales de protección de datos y privacidad, y para pedir a los legisladores que utilicen la experiencia de las autoridades de protección de datos y privacidad </w:t>
      </w:r>
      <w:r w:rsidRPr="00C14DDC">
        <w:rPr>
          <w:lang w:val="es-MX"/>
        </w:rPr>
        <w:t xml:space="preserve">a medida que desarrollan e implementan nuevas leyes y políticas. Por lo tanto, la resolución coloca a un alto nivel las expectativas actuales de los principios, derechos y otros elementos importantes que son importantes para garantizar altos estándares de </w:t>
      </w:r>
      <w:r w:rsidRPr="00C14DDC">
        <w:rPr>
          <w:lang w:val="es-MX"/>
        </w:rPr>
        <w:t xml:space="preserve">protección de datos y privacidad en 2023, y por los que abogaríamos por que los responsables políticos consideren incluir a medida que se introduzcan y revisen las leyes de sus jurisdicciones. El proyecto de resolución se presentará para su adopción en </w:t>
      </w:r>
      <w:r w:rsidR="00C14DDC" w:rsidRPr="00C14DDC">
        <w:rPr>
          <w:lang w:val="es-MX"/>
        </w:rPr>
        <w:t>la GPA</w:t>
      </w:r>
      <w:r w:rsidRPr="00C14DDC">
        <w:rPr>
          <w:lang w:val="es-MX"/>
        </w:rPr>
        <w:t xml:space="preserve"> 2023.</w:t>
      </w:r>
    </w:p>
    <w:p w14:paraId="1DDE3BD4" w14:textId="77777777" w:rsidR="00132D0B" w:rsidRPr="00C14DDC" w:rsidRDefault="00132D0B">
      <w:pPr>
        <w:pStyle w:val="BodyText"/>
        <w:rPr>
          <w:lang w:val="es-MX"/>
        </w:rPr>
      </w:pPr>
    </w:p>
    <w:p w14:paraId="71A9E95D" w14:textId="77777777" w:rsidR="00132D0B" w:rsidRPr="00C14DDC" w:rsidRDefault="00132D0B">
      <w:pPr>
        <w:pStyle w:val="BodyText"/>
        <w:spacing w:before="29"/>
        <w:rPr>
          <w:lang w:val="es-MX"/>
        </w:rPr>
      </w:pPr>
    </w:p>
    <w:p w14:paraId="1E6A7B37" w14:textId="77777777" w:rsidR="00132D0B" w:rsidRPr="00C14DDC" w:rsidRDefault="00231CC6">
      <w:pPr>
        <w:pStyle w:val="Heading4"/>
        <w:numPr>
          <w:ilvl w:val="0"/>
          <w:numId w:val="6"/>
        </w:numPr>
        <w:tabs>
          <w:tab w:val="left" w:pos="820"/>
        </w:tabs>
        <w:rPr>
          <w:lang w:val="es-MX"/>
        </w:rPr>
      </w:pPr>
      <w:r w:rsidRPr="00C14DDC">
        <w:rPr>
          <w:lang w:val="es-MX"/>
        </w:rPr>
        <w:t>Continuar trabajando en los mecanismos de transferencia transfronteriza</w:t>
      </w:r>
    </w:p>
    <w:p w14:paraId="7605AC24" w14:textId="77777777" w:rsidR="00132D0B" w:rsidRPr="00C14DDC" w:rsidRDefault="00231CC6">
      <w:pPr>
        <w:pStyle w:val="BodyText"/>
        <w:spacing w:before="158"/>
        <w:ind w:left="100" w:right="103"/>
        <w:rPr>
          <w:lang w:val="es-MX"/>
        </w:rPr>
      </w:pPr>
      <w:r w:rsidRPr="00C14DDC">
        <w:rPr>
          <w:lang w:val="es-MX"/>
        </w:rPr>
        <w:t>Las transferencias transfronterizas son un tema cada vez más relevante. La necesidad de proteger los datos personales dondequiera que fluyan sigue siendo de vital importanc</w:t>
      </w:r>
      <w:r w:rsidRPr="00C14DDC">
        <w:rPr>
          <w:lang w:val="es-MX"/>
        </w:rPr>
        <w:t>ia, ya que una mayor digitalización da como resultado un mayor volumen de datos personales que se procesan en la economía digital global. Existe un número creciente de herramientas y mecanismos de transferencia que se están desarrollando en diferentes juri</w:t>
      </w:r>
      <w:r w:rsidRPr="00C14DDC">
        <w:rPr>
          <w:lang w:val="es-MX"/>
        </w:rPr>
        <w:t>sdicciones y marcos, lo que brinda la seguridad de que los datos personales pueden protegerse adecuadamente a través de las fronteras, pero también el potencial de complejidad que las organizaciones que transfieren datos pueden encontrar difíciles de naveg</w:t>
      </w:r>
      <w:r w:rsidRPr="00C14DDC">
        <w:rPr>
          <w:lang w:val="es-MX"/>
        </w:rPr>
        <w:t>ar.</w:t>
      </w:r>
    </w:p>
    <w:p w14:paraId="52A9E600" w14:textId="77777777" w:rsidR="00132D0B" w:rsidRPr="00C14DDC" w:rsidRDefault="00231CC6">
      <w:pPr>
        <w:pStyle w:val="BodyText"/>
        <w:spacing w:before="160"/>
        <w:ind w:left="100" w:right="228"/>
        <w:rPr>
          <w:lang w:val="es-MX"/>
        </w:rPr>
      </w:pPr>
      <w:r w:rsidRPr="00C14DDC">
        <w:rPr>
          <w:lang w:val="es-MX"/>
        </w:rPr>
        <w:t>A través de nuestra revisión de la literatura realizada en 2022</w:t>
      </w:r>
      <w:r w:rsidRPr="00C14DDC">
        <w:rPr>
          <w:vertAlign w:val="superscript"/>
          <w:lang w:val="es-MX"/>
        </w:rPr>
        <w:t>5</w:t>
      </w:r>
      <w:r w:rsidRPr="00C14DDC">
        <w:rPr>
          <w:lang w:val="es-MX"/>
        </w:rPr>
        <w:t xml:space="preserve"> y el monitoreo informal continuo, somos muy conscientes de que hay una variedad de proyectos emprendidos por organismos y foros internacionales, redes y jurisdicciones y organizaciones in</w:t>
      </w:r>
      <w:r w:rsidRPr="00C14DDC">
        <w:rPr>
          <w:lang w:val="es-MX"/>
        </w:rPr>
        <w:t>dividuales para apoyar las transferencias transfronterizas</w:t>
      </w:r>
      <w:r w:rsidRPr="00C14DDC">
        <w:rPr>
          <w:vertAlign w:val="superscript"/>
          <w:lang w:val="es-MX"/>
        </w:rPr>
        <w:t>6</w:t>
      </w:r>
      <w:r w:rsidRPr="00C14DDC">
        <w:rPr>
          <w:lang w:val="es-MX"/>
        </w:rPr>
        <w:t>, como el trabajo para desarrollar y poner en práctica el Flujo Libre de Datos con Confianza (DFFT) por el G7 y su Mesa Redonda de Autoridades de Protección de Datos y Privacidad, y la OCDE.</w:t>
      </w:r>
    </w:p>
    <w:p w14:paraId="5AE970D4" w14:textId="21ACA555" w:rsidR="00132D0B" w:rsidRPr="00C14DDC" w:rsidRDefault="00231CC6">
      <w:pPr>
        <w:pStyle w:val="BodyText"/>
        <w:spacing w:before="160"/>
        <w:ind w:left="100" w:right="144"/>
        <w:rPr>
          <w:lang w:val="es-MX"/>
        </w:rPr>
      </w:pPr>
      <w:r w:rsidRPr="00C14DDC">
        <w:rPr>
          <w:lang w:val="es-MX"/>
        </w:rPr>
        <w:t xml:space="preserve">El GFSWG sigue interesado en hacer todo lo posible para apoyar el flujo seguro y fluido de datos personales a través de las fronteras. Los hallazgos de la revisión de la literatura de 2022 indicaron que había oportunidades para seguir trabajando en </w:t>
      </w:r>
      <w:r w:rsidR="00C14DDC" w:rsidRPr="00C14DDC">
        <w:rPr>
          <w:lang w:val="es-MX"/>
        </w:rPr>
        <w:t>la GPA</w:t>
      </w:r>
      <w:r w:rsidRPr="00C14DDC">
        <w:rPr>
          <w:lang w:val="es-MX"/>
        </w:rPr>
        <w:t xml:space="preserve"> </w:t>
      </w:r>
      <w:r w:rsidRPr="00C14DDC">
        <w:rPr>
          <w:lang w:val="es-MX"/>
        </w:rPr>
        <w:t>sobre este tema, que podría tener como objetivo:</w:t>
      </w:r>
    </w:p>
    <w:p w14:paraId="489A6542" w14:textId="77777777" w:rsidR="00132D0B" w:rsidRPr="00C14DDC" w:rsidRDefault="00231CC6">
      <w:pPr>
        <w:pStyle w:val="P68B1DB1-ListParagraph8"/>
        <w:numPr>
          <w:ilvl w:val="0"/>
          <w:numId w:val="6"/>
        </w:numPr>
        <w:tabs>
          <w:tab w:val="left" w:pos="820"/>
        </w:tabs>
        <w:spacing w:before="162"/>
        <w:rPr>
          <w:lang w:val="es-MX"/>
        </w:rPr>
      </w:pPr>
      <w:r w:rsidRPr="00C14DDC">
        <w:rPr>
          <w:lang w:val="es-MX"/>
        </w:rPr>
        <w:t>ayudar a una mayor comprensión de los mecanismos de transferencia actuales y emergentes;</w:t>
      </w:r>
    </w:p>
    <w:p w14:paraId="662B728F" w14:textId="77777777" w:rsidR="00132D0B" w:rsidRPr="00C14DDC" w:rsidRDefault="00231CC6">
      <w:pPr>
        <w:pStyle w:val="P68B1DB1-ListParagraph8"/>
        <w:numPr>
          <w:ilvl w:val="0"/>
          <w:numId w:val="6"/>
        </w:numPr>
        <w:tabs>
          <w:tab w:val="left" w:pos="820"/>
        </w:tabs>
        <w:spacing w:before="24"/>
        <w:rPr>
          <w:lang w:val="es-MX"/>
        </w:rPr>
      </w:pPr>
      <w:r w:rsidRPr="00C14DDC">
        <w:rPr>
          <w:lang w:val="es-MX"/>
        </w:rPr>
        <w:t>resaltar los puntos en común y la convergencia;</w:t>
      </w:r>
    </w:p>
    <w:p w14:paraId="2BD6D322" w14:textId="77777777" w:rsidR="00132D0B" w:rsidRPr="00C14DDC" w:rsidRDefault="00231CC6">
      <w:pPr>
        <w:pStyle w:val="P68B1DB1-ListParagraph8"/>
        <w:numPr>
          <w:ilvl w:val="0"/>
          <w:numId w:val="6"/>
        </w:numPr>
        <w:tabs>
          <w:tab w:val="left" w:pos="820"/>
        </w:tabs>
        <w:spacing w:before="23"/>
        <w:rPr>
          <w:lang w:val="es-MX"/>
        </w:rPr>
      </w:pPr>
      <w:r w:rsidRPr="00C14DDC">
        <w:rPr>
          <w:lang w:val="es-MX"/>
        </w:rPr>
        <w:t>monitorear los desarrollos; y</w:t>
      </w:r>
    </w:p>
    <w:p w14:paraId="6B6E8A81" w14:textId="77777777" w:rsidR="00132D0B" w:rsidRPr="00C14DDC" w:rsidRDefault="00231CC6">
      <w:pPr>
        <w:pStyle w:val="P68B1DB1-ListParagraph8"/>
        <w:numPr>
          <w:ilvl w:val="0"/>
          <w:numId w:val="6"/>
        </w:numPr>
        <w:tabs>
          <w:tab w:val="left" w:pos="820"/>
        </w:tabs>
        <w:spacing w:before="23" w:line="256" w:lineRule="auto"/>
        <w:ind w:right="462"/>
        <w:rPr>
          <w:lang w:val="es-MX"/>
        </w:rPr>
      </w:pPr>
      <w:r w:rsidRPr="00C14DDC">
        <w:rPr>
          <w:lang w:val="es-MX"/>
        </w:rPr>
        <w:t>fomentar el compromiso con redes globale</w:t>
      </w:r>
      <w:r w:rsidRPr="00C14DDC">
        <w:rPr>
          <w:lang w:val="es-MX"/>
        </w:rPr>
        <w:t>s, organizaciones multilaterales y otras partes interesadas clave para apoyar las oportunidades anteriores.</w:t>
      </w:r>
    </w:p>
    <w:p w14:paraId="0AC457D3" w14:textId="77777777" w:rsidR="00132D0B" w:rsidRPr="00C14DDC" w:rsidRDefault="00231CC6">
      <w:pPr>
        <w:pStyle w:val="BodyText"/>
        <w:spacing w:before="165" w:line="259" w:lineRule="auto"/>
        <w:ind w:left="100" w:right="153"/>
        <w:rPr>
          <w:lang w:val="es-MX"/>
        </w:rPr>
      </w:pPr>
      <w:r w:rsidRPr="00C14DDC">
        <w:rPr>
          <w:lang w:val="es-MX"/>
        </w:rPr>
        <w:t>En 2023, los miembros del GFSWG han completado una comparación detallada de las cláusulas contractuales en la ASEAN, el Consejo de Europa, la UE, RI</w:t>
      </w:r>
      <w:r w:rsidRPr="00C14DDC">
        <w:rPr>
          <w:lang w:val="es-MX"/>
        </w:rPr>
        <w:t>PD (Red Iberoamericana), Argentina, Nueva Zelanda y el Reino Unido. Se eligió el mecanismo de cláusula contractual para el ejercicio comparativo</w:t>
      </w:r>
    </w:p>
    <w:p w14:paraId="2969EEEE" w14:textId="77777777" w:rsidR="00132D0B" w:rsidRPr="00C14DDC" w:rsidRDefault="00132D0B">
      <w:pPr>
        <w:pStyle w:val="BodyText"/>
        <w:rPr>
          <w:sz w:val="20"/>
          <w:lang w:val="es-MX"/>
        </w:rPr>
      </w:pPr>
    </w:p>
    <w:p w14:paraId="5FFFD98E" w14:textId="77777777" w:rsidR="00132D0B" w:rsidRPr="00C14DDC" w:rsidRDefault="00132D0B">
      <w:pPr>
        <w:pStyle w:val="BodyText"/>
        <w:rPr>
          <w:sz w:val="20"/>
          <w:lang w:val="es-MX"/>
        </w:rPr>
      </w:pPr>
    </w:p>
    <w:p w14:paraId="754A0628" w14:textId="77777777" w:rsidR="00132D0B" w:rsidRPr="00C14DDC" w:rsidRDefault="00231CC6">
      <w:pPr>
        <w:pStyle w:val="BodyText"/>
        <w:spacing w:before="22"/>
        <w:rPr>
          <w:sz w:val="20"/>
          <w:lang w:val="es-MX"/>
        </w:rPr>
      </w:pPr>
      <w:r w:rsidRPr="00C14DDC">
        <w:rPr>
          <w:noProof/>
          <w:lang w:val="es-MX"/>
        </w:rPr>
        <mc:AlternateContent>
          <mc:Choice Requires="wps">
            <w:drawing>
              <wp:anchor distT="0" distB="0" distL="0" distR="0" simplePos="0" relativeHeight="251653120" behindDoc="1" locked="0" layoutInCell="1" allowOverlap="1" wp14:anchorId="433DE843" wp14:editId="39042F67">
                <wp:simplePos x="0" y="0"/>
                <wp:positionH relativeFrom="page">
                  <wp:posOffset>914704</wp:posOffset>
                </wp:positionH>
                <wp:positionV relativeFrom="paragraph">
                  <wp:posOffset>184789</wp:posOffset>
                </wp:positionV>
                <wp:extent cx="1829435" cy="1079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7"/>
                              </a:lnTo>
                              <a:lnTo>
                                <a:pt x="1829054" y="1066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812F35" id="Graphic 10" o:spid="_x0000_s1026" style="position:absolute;margin-left:1in;margin-top:14.55pt;width:144.05pt;height:.85pt;z-index:-25166336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" path="m1829054,l,,,10667r1829054,l1829054,xe" fillcolor="black" stroked="f">
                <v:path arrowok="t"/>
                <w10:wrap type="topAndBottom" anchorx="page"/>
              </v:shape>
            </w:pict>
          </mc:Fallback>
        </mc:AlternateContent>
      </w:r>
    </w:p>
    <w:p w14:paraId="33DB2A1D" w14:textId="77777777" w:rsidR="00132D0B" w:rsidRPr="00C14DDC" w:rsidRDefault="00231CC6">
      <w:pPr>
        <w:pStyle w:val="P68B1DB1-Normal6"/>
        <w:spacing w:before="110" w:line="243" w:lineRule="exact"/>
        <w:ind w:left="100"/>
        <w:rPr>
          <w:lang w:val="es-MX"/>
        </w:rPr>
      </w:pPr>
      <w:r w:rsidRPr="00C14DDC">
        <w:rPr>
          <w:vertAlign w:val="superscript"/>
          <w:lang w:val="es-MX"/>
        </w:rPr>
        <w:t>5</w:t>
      </w:r>
      <w:r w:rsidRPr="00C14DDC">
        <w:rPr>
          <w:lang w:val="es-MX"/>
        </w:rPr>
        <w:t xml:space="preserve"> </w:t>
      </w:r>
      <w:hyperlink r:id="rId18">
        <w:r w:rsidRPr="00C14DDC">
          <w:rPr>
            <w:color w:val="0462C1"/>
            <w:u w:val="single" w:color="0462C1"/>
            <w:lang w:val="es-MX"/>
          </w:rPr>
          <w:t>2.2.b.-Global-Frameworks-and-Standards-Workin-Group-English.pdf (globalprivacyassembly.org)</w:t>
        </w:r>
      </w:hyperlink>
    </w:p>
    <w:p w14:paraId="79EB5E7E" w14:textId="77777777" w:rsidR="00132D0B" w:rsidRPr="00C14DDC" w:rsidRDefault="00231CC6">
      <w:pPr>
        <w:pStyle w:val="P68B1DB1-Normal6"/>
        <w:ind w:left="100" w:right="228"/>
        <w:rPr>
          <w:lang w:val="es-MX"/>
        </w:rPr>
      </w:pPr>
      <w:r w:rsidRPr="00C14DDC">
        <w:rPr>
          <w:vertAlign w:val="superscript"/>
          <w:lang w:val="es-MX"/>
        </w:rPr>
        <w:t>6</w:t>
      </w:r>
      <w:r w:rsidRPr="00C14DDC">
        <w:rPr>
          <w:lang w:val="es-MX"/>
        </w:rPr>
        <w:t xml:space="preserve"> Algunos otros ejemplos (no exhaustivos) – jurisdicciones individuales como DIFC: </w:t>
      </w:r>
      <w:hyperlink r:id="rId19" w:anchor="s6">
        <w:r w:rsidRPr="00C14DDC">
          <w:rPr>
            <w:color w:val="0462C1"/>
            <w:u w:val="single" w:color="0462C1"/>
            <w:lang w:val="es-MX"/>
          </w:rPr>
          <w:t>Exportación e intercambio de datos | DIFC;</w:t>
        </w:r>
      </w:hyperlink>
      <w:r w:rsidRPr="00C14DDC">
        <w:rPr>
          <w:lang w:val="es-MX"/>
        </w:rPr>
        <w:t xml:space="preserve"> redes regionales como ASEAN/Comisión Europea: </w:t>
      </w:r>
      <w:hyperlink r:id="rId20">
        <w:r w:rsidRPr="00C14DDC">
          <w:rPr>
            <w:color w:val="0462C1"/>
            <w:u w:val="single" w:color="0462C1"/>
            <w:lang w:val="es-MX"/>
          </w:rPr>
          <w:t>(Final)</w:t>
        </w:r>
      </w:hyperlink>
      <w:r w:rsidRPr="00C14DDC">
        <w:rPr>
          <w:color w:val="0462C1"/>
          <w:lang w:val="es-MX"/>
        </w:rPr>
        <w:t xml:space="preserve"> </w:t>
      </w:r>
      <w:hyperlink r:id="rId21">
        <w:r w:rsidRPr="00C14DDC">
          <w:rPr>
            <w:color w:val="0462C1"/>
            <w:u w:val="single" w:color="0462C1"/>
            <w:lang w:val="es-MX"/>
          </w:rPr>
          <w:t>Joint_Guide_to_ASEAN_MCC_and_EU_SCC.pdf (europa.eu)</w:t>
        </w:r>
      </w:hyperlink>
    </w:p>
    <w:p w14:paraId="5594FE4F" w14:textId="77777777" w:rsidR="00132D0B" w:rsidRPr="00C14DDC" w:rsidRDefault="00132D0B">
      <w:pPr>
        <w:rPr>
          <w:sz w:val="20"/>
          <w:lang w:val="es-MX"/>
        </w:rPr>
        <w:sectPr w:rsidR="00132D0B" w:rsidRPr="00C14DDC">
          <w:pgSz w:w="11910" w:h="16840"/>
          <w:pgMar w:top="1380" w:right="1320" w:bottom="1240" w:left="1340" w:header="0" w:footer="1043" w:gutter="0"/>
          <w:cols w:space="720"/>
        </w:sectPr>
      </w:pPr>
    </w:p>
    <w:p w14:paraId="4FED0453" w14:textId="1D55D8EE" w:rsidR="00132D0B" w:rsidRPr="00C14DDC" w:rsidRDefault="00231CC6">
      <w:pPr>
        <w:pStyle w:val="BodyText"/>
        <w:spacing w:before="41" w:line="259" w:lineRule="auto"/>
        <w:ind w:left="100" w:right="228"/>
        <w:rPr>
          <w:lang w:val="es-MX"/>
        </w:rPr>
      </w:pPr>
      <w:r w:rsidRPr="00C14DDC">
        <w:rPr>
          <w:lang w:val="es-MX"/>
        </w:rPr>
        <w:lastRenderedPageBreak/>
        <w:t>porque las cláusulas contractuales</w:t>
      </w:r>
      <w:r w:rsidRPr="00C14DDC">
        <w:rPr>
          <w:lang w:val="es-MX"/>
        </w:rPr>
        <w:t xml:space="preserve"> han sido identificadas como uno de los mecanismos más prominentes en todas las regiones </w:t>
      </w:r>
      <w:r w:rsidR="00C14DDC" w:rsidRPr="00C14DDC">
        <w:rPr>
          <w:lang w:val="es-MX"/>
        </w:rPr>
        <w:t>de la GPA</w:t>
      </w:r>
      <w:r w:rsidRPr="00C14DDC">
        <w:rPr>
          <w:lang w:val="es-MX"/>
        </w:rPr>
        <w:t>.</w:t>
      </w:r>
    </w:p>
    <w:p w14:paraId="52CBC602" w14:textId="77777777" w:rsidR="00132D0B" w:rsidRPr="00C14DDC" w:rsidRDefault="00231CC6">
      <w:pPr>
        <w:pStyle w:val="BodyText"/>
        <w:spacing w:before="159" w:line="259" w:lineRule="auto"/>
        <w:ind w:left="100" w:right="228"/>
        <w:rPr>
          <w:lang w:val="es-MX"/>
        </w:rPr>
      </w:pPr>
      <w:r w:rsidRPr="00C14DDC">
        <w:rPr>
          <w:lang w:val="es-MX"/>
        </w:rPr>
        <w:t>Se han incluido cláusulas de controlador a controlador y de controlador a procesador, con una tabla comparativa separada para cada una. Las tablas están destinadas a proporcionar una herramienta comparativa para las organizaciones que utilizan cláusulas co</w:t>
      </w:r>
      <w:r w:rsidRPr="00C14DDC">
        <w:rPr>
          <w:lang w:val="es-MX"/>
        </w:rPr>
        <w:t>ntractuales para las transferencias de datos.</w:t>
      </w:r>
    </w:p>
    <w:p w14:paraId="6E781D1B" w14:textId="77777777" w:rsidR="00132D0B" w:rsidRPr="00C14DDC" w:rsidRDefault="00231CC6">
      <w:pPr>
        <w:pStyle w:val="BodyText"/>
        <w:spacing w:before="160"/>
        <w:ind w:left="100"/>
        <w:rPr>
          <w:lang w:val="es-MX"/>
        </w:rPr>
      </w:pPr>
      <w:r w:rsidRPr="00C14DDC">
        <w:rPr>
          <w:lang w:val="es-MX"/>
        </w:rPr>
        <w:t>Las tablas se pueden encontrar en los anexos B y C, en los documentos adjuntos.</w:t>
      </w:r>
    </w:p>
    <w:p w14:paraId="1101819C" w14:textId="77777777" w:rsidR="00132D0B" w:rsidRPr="00C14DDC" w:rsidRDefault="00132D0B">
      <w:pPr>
        <w:rPr>
          <w:lang w:val="es-MX"/>
        </w:rPr>
        <w:sectPr w:rsidR="00132D0B" w:rsidRPr="00C14DDC">
          <w:pgSz w:w="11910" w:h="16840"/>
          <w:pgMar w:top="1380" w:right="1320" w:bottom="1240" w:left="1340" w:header="0" w:footer="1043" w:gutter="0"/>
          <w:cols w:space="720"/>
        </w:sectPr>
      </w:pPr>
    </w:p>
    <w:p w14:paraId="01D5E743" w14:textId="77777777" w:rsidR="00132D0B" w:rsidRPr="00C14DDC" w:rsidRDefault="00231CC6">
      <w:pPr>
        <w:pStyle w:val="P68B1DB1-Normal3"/>
        <w:spacing w:before="22"/>
        <w:ind w:left="100"/>
        <w:rPr>
          <w:lang w:val="es-MX"/>
        </w:rPr>
      </w:pPr>
      <w:r w:rsidRPr="00C14DDC">
        <w:rPr>
          <w:lang w:val="es-MX"/>
        </w:rPr>
        <w:lastRenderedPageBreak/>
        <w:t>Plan prospectivo 2023-2024</w:t>
      </w:r>
    </w:p>
    <w:p w14:paraId="0615A18D" w14:textId="77777777" w:rsidR="00132D0B" w:rsidRPr="00C14DDC" w:rsidRDefault="00132D0B">
      <w:pPr>
        <w:pStyle w:val="BodyText"/>
        <w:spacing w:before="60"/>
        <w:rPr>
          <w:rFonts w:ascii="Calibri Light"/>
          <w:sz w:val="32"/>
          <w:lang w:val="es-MX"/>
        </w:rPr>
      </w:pPr>
    </w:p>
    <w:p w14:paraId="06E35826" w14:textId="3B39F306" w:rsidR="00132D0B" w:rsidRPr="00C14DDC" w:rsidRDefault="00231CC6">
      <w:pPr>
        <w:pStyle w:val="BodyText"/>
        <w:ind w:left="100" w:right="228"/>
        <w:rPr>
          <w:lang w:val="es-MX"/>
        </w:rPr>
      </w:pPr>
      <w:r w:rsidRPr="00C14DDC">
        <w:rPr>
          <w:lang w:val="es-MX"/>
        </w:rPr>
        <w:t>En el momento de redactar este informe, el actual Plan Estratégico 2021-23</w:t>
      </w:r>
      <w:r w:rsidRPr="00C14DDC">
        <w:rPr>
          <w:vertAlign w:val="superscript"/>
          <w:lang w:val="es-MX"/>
        </w:rPr>
        <w:t>7</w:t>
      </w:r>
      <w:r w:rsidRPr="00C14DDC">
        <w:rPr>
          <w:lang w:val="es-MX"/>
        </w:rPr>
        <w:t xml:space="preserve"> </w:t>
      </w:r>
      <w:r w:rsidR="00C14DDC" w:rsidRPr="00C14DDC">
        <w:rPr>
          <w:lang w:val="es-MX"/>
        </w:rPr>
        <w:t>de la GPA</w:t>
      </w:r>
      <w:r w:rsidRPr="00C14DDC">
        <w:rPr>
          <w:lang w:val="es-MX"/>
        </w:rPr>
        <w:t xml:space="preserve"> </w:t>
      </w:r>
      <w:r w:rsidRPr="00C14DDC">
        <w:rPr>
          <w:lang w:val="es-MX"/>
        </w:rPr>
        <w:t xml:space="preserve">señala la importancia de promover altos estándares de protección de datos y privacidad, la necesidad de mecanismos para garantizar que los datos personales estén protegidos dondequiera que se procesen y el papel que </w:t>
      </w:r>
      <w:r w:rsidR="00C14DDC" w:rsidRPr="00C14DDC">
        <w:rPr>
          <w:lang w:val="es-MX"/>
        </w:rPr>
        <w:t>la GPA</w:t>
      </w:r>
      <w:r w:rsidRPr="00C14DDC">
        <w:rPr>
          <w:lang w:val="es-MX"/>
        </w:rPr>
        <w:t xml:space="preserve"> puede desempeñar para hacerlo.</w:t>
      </w:r>
    </w:p>
    <w:p w14:paraId="5AB95D92" w14:textId="0FCF185A" w:rsidR="00132D0B" w:rsidRPr="00C14DDC" w:rsidRDefault="00C14DDC">
      <w:pPr>
        <w:pStyle w:val="BodyText"/>
        <w:spacing w:before="160"/>
        <w:ind w:left="100" w:right="179"/>
        <w:jc w:val="both"/>
        <w:rPr>
          <w:lang w:val="es-MX"/>
        </w:rPr>
      </w:pPr>
      <w:r w:rsidRPr="00C14DDC">
        <w:rPr>
          <w:lang w:val="es-MX"/>
        </w:rPr>
        <w:t>La GPA</w:t>
      </w:r>
      <w:r w:rsidR="00231CC6" w:rsidRPr="00C14DDC">
        <w:rPr>
          <w:lang w:val="es-MX"/>
        </w:rPr>
        <w:t xml:space="preserve"> adoptará un nuevo Plan Estratégico en 2023 para el período 2023-25. Esto significa que las propuestas para el plan prospectivo del GFSWG para 2023-24 deberán alinearse con ese plan general, por lo que hasta que se adopte, las propuestas de esta secció</w:t>
      </w:r>
      <w:r w:rsidR="00231CC6" w:rsidRPr="00C14DDC">
        <w:rPr>
          <w:lang w:val="es-MX"/>
        </w:rPr>
        <w:t>n son provisionales.</w:t>
      </w:r>
    </w:p>
    <w:p w14:paraId="14478854" w14:textId="77777777" w:rsidR="00132D0B" w:rsidRPr="00C14DDC" w:rsidRDefault="00231CC6">
      <w:pPr>
        <w:pStyle w:val="BodyText"/>
        <w:spacing w:before="241"/>
        <w:ind w:left="100"/>
        <w:rPr>
          <w:lang w:val="es-MX"/>
        </w:rPr>
      </w:pPr>
      <w:r w:rsidRPr="00C14DDC">
        <w:rPr>
          <w:lang w:val="es-MX"/>
        </w:rPr>
        <w:t>El GFSWG propone trabajar en los siguientes puntos:</w:t>
      </w:r>
    </w:p>
    <w:p w14:paraId="1745CCBE" w14:textId="77777777" w:rsidR="00132D0B" w:rsidRPr="00C14DDC" w:rsidRDefault="00132D0B">
      <w:pPr>
        <w:pStyle w:val="BodyText"/>
        <w:spacing w:before="161"/>
        <w:rPr>
          <w:lang w:val="es-MX"/>
        </w:rPr>
      </w:pPr>
    </w:p>
    <w:p w14:paraId="6BCC60C6" w14:textId="77777777" w:rsidR="00132D0B" w:rsidRPr="00C14DDC" w:rsidRDefault="00231CC6">
      <w:pPr>
        <w:pStyle w:val="Heading4"/>
        <w:numPr>
          <w:ilvl w:val="0"/>
          <w:numId w:val="6"/>
        </w:numPr>
        <w:tabs>
          <w:tab w:val="left" w:pos="820"/>
        </w:tabs>
        <w:spacing w:before="1"/>
        <w:rPr>
          <w:lang w:val="es-MX"/>
        </w:rPr>
      </w:pPr>
      <w:r w:rsidRPr="00C14DDC">
        <w:rPr>
          <w:lang w:val="es-MX"/>
        </w:rPr>
        <w:t>Altos estándares de protección de datos y privacidad</w:t>
      </w:r>
    </w:p>
    <w:p w14:paraId="1AA97E46" w14:textId="2361D00A" w:rsidR="00132D0B" w:rsidRPr="00C14DDC" w:rsidRDefault="00231CC6">
      <w:pPr>
        <w:pStyle w:val="BodyText"/>
        <w:spacing w:before="160"/>
        <w:ind w:left="100" w:right="144"/>
        <w:rPr>
          <w:lang w:val="es-MX"/>
        </w:rPr>
      </w:pPr>
      <w:r w:rsidRPr="00C14DDC">
        <w:rPr>
          <w:lang w:val="es-MX"/>
        </w:rPr>
        <w:t xml:space="preserve">Si la resolución de altos estándares es adoptada por los miembros </w:t>
      </w:r>
      <w:r w:rsidR="00C14DDC" w:rsidRPr="00C14DDC">
        <w:rPr>
          <w:lang w:val="es-MX"/>
        </w:rPr>
        <w:t>de la GPA</w:t>
      </w:r>
      <w:r w:rsidRPr="00C14DDC">
        <w:rPr>
          <w:lang w:val="es-MX"/>
        </w:rPr>
        <w:t xml:space="preserve"> en octubre de 2023, el GFSWG deberá considerar cómo y d</w:t>
      </w:r>
      <w:r w:rsidRPr="00C14DDC">
        <w:rPr>
          <w:lang w:val="es-MX"/>
        </w:rPr>
        <w:t xml:space="preserve">ónde promoverla, tanto entre los miembros </w:t>
      </w:r>
      <w:r w:rsidR="00C14DDC" w:rsidRPr="00C14DDC">
        <w:rPr>
          <w:lang w:val="es-MX"/>
        </w:rPr>
        <w:t>de la GPA</w:t>
      </w:r>
      <w:r w:rsidRPr="00C14DDC">
        <w:rPr>
          <w:lang w:val="es-MX"/>
        </w:rPr>
        <w:t xml:space="preserve"> para que implementen la resolución abogando por los principios adoptados en la resolución en sus respectivas jurisdicciones, como también externamente para crear conciencia entre los legisladores y legislad</w:t>
      </w:r>
      <w:r w:rsidRPr="00C14DDC">
        <w:rPr>
          <w:lang w:val="es-MX"/>
        </w:rPr>
        <w:t>ores.</w:t>
      </w:r>
    </w:p>
    <w:p w14:paraId="735DFE19" w14:textId="77777777" w:rsidR="00132D0B" w:rsidRPr="00C14DDC" w:rsidRDefault="00132D0B">
      <w:pPr>
        <w:pStyle w:val="BodyText"/>
        <w:rPr>
          <w:lang w:val="es-MX"/>
        </w:rPr>
      </w:pPr>
    </w:p>
    <w:p w14:paraId="77E9E789" w14:textId="77777777" w:rsidR="00132D0B" w:rsidRPr="00C14DDC" w:rsidRDefault="00132D0B">
      <w:pPr>
        <w:pStyle w:val="BodyText"/>
        <w:spacing w:before="27"/>
        <w:rPr>
          <w:lang w:val="es-MX"/>
        </w:rPr>
      </w:pPr>
    </w:p>
    <w:p w14:paraId="636466AF" w14:textId="77777777" w:rsidR="00132D0B" w:rsidRPr="00C14DDC" w:rsidRDefault="00231CC6">
      <w:pPr>
        <w:pStyle w:val="Heading4"/>
        <w:numPr>
          <w:ilvl w:val="0"/>
          <w:numId w:val="6"/>
        </w:numPr>
        <w:tabs>
          <w:tab w:val="left" w:pos="820"/>
        </w:tabs>
        <w:spacing w:before="1"/>
        <w:rPr>
          <w:lang w:val="es-MX"/>
        </w:rPr>
      </w:pPr>
      <w:r w:rsidRPr="00C14DDC">
        <w:rPr>
          <w:lang w:val="es-MX"/>
        </w:rPr>
        <w:t>Transferencias y mecanismos transfronterizos</w:t>
      </w:r>
    </w:p>
    <w:p w14:paraId="1DC4216A" w14:textId="1D180DB6" w:rsidR="00132D0B" w:rsidRPr="00C14DDC" w:rsidRDefault="00231CC6">
      <w:pPr>
        <w:pStyle w:val="BodyText"/>
        <w:spacing w:before="158"/>
        <w:ind w:left="100" w:right="144"/>
        <w:rPr>
          <w:lang w:val="es-MX"/>
        </w:rPr>
      </w:pPr>
      <w:r w:rsidRPr="00C14DDC">
        <w:rPr>
          <w:lang w:val="es-MX"/>
        </w:rPr>
        <w:t>El GFSWG debería considerar la posibilidad de seguir trabajando en las transferencias transfronterizas en 2023-25, aunque debemos asegurarnos de que complemente y no se superponga con el trabajo que ya e</w:t>
      </w:r>
      <w:r w:rsidRPr="00C14DDC">
        <w:rPr>
          <w:lang w:val="es-MX"/>
        </w:rPr>
        <w:t xml:space="preserve">stán llevando a cabo otras organizaciones internacionales (en particular el G7 y la OCDE para desarrollar y poner en funcionamiento el flujo libre de datos con confianza), y por las autoridades de protección de datos no pertenecientes </w:t>
      </w:r>
      <w:r w:rsidR="00C14DDC" w:rsidRPr="00C14DDC">
        <w:rPr>
          <w:lang w:val="es-MX"/>
        </w:rPr>
        <w:t>a la GPA</w:t>
      </w:r>
      <w:r w:rsidRPr="00C14DDC">
        <w:rPr>
          <w:lang w:val="es-MX"/>
        </w:rPr>
        <w:t>, foros regiona</w:t>
      </w:r>
      <w:r w:rsidRPr="00C14DDC">
        <w:rPr>
          <w:lang w:val="es-MX"/>
        </w:rPr>
        <w:t>les u otros.</w:t>
      </w:r>
    </w:p>
    <w:p w14:paraId="0842B12F" w14:textId="77777777" w:rsidR="00132D0B" w:rsidRPr="00C14DDC" w:rsidRDefault="00231CC6">
      <w:pPr>
        <w:pStyle w:val="BodyText"/>
        <w:spacing w:before="160"/>
        <w:ind w:left="100"/>
        <w:rPr>
          <w:lang w:val="es-MX"/>
        </w:rPr>
      </w:pPr>
      <w:r w:rsidRPr="00C14DDC">
        <w:rPr>
          <w:lang w:val="es-MX"/>
        </w:rPr>
        <w:t>Se debe promover el análisis comparativo de las cláusulas contractuales según corresponda.</w:t>
      </w:r>
    </w:p>
    <w:p w14:paraId="01940B1B" w14:textId="74617DA3" w:rsidR="00132D0B" w:rsidRPr="00C14DDC" w:rsidRDefault="00231CC6">
      <w:pPr>
        <w:pStyle w:val="BodyText"/>
        <w:spacing w:before="160" w:line="259" w:lineRule="auto"/>
        <w:ind w:left="100" w:right="176"/>
        <w:rPr>
          <w:lang w:val="es-MX"/>
        </w:rPr>
      </w:pPr>
      <w:r w:rsidRPr="00C14DDC">
        <w:rPr>
          <w:lang w:val="es-MX"/>
        </w:rPr>
        <w:t xml:space="preserve">Para comprender dónde </w:t>
      </w:r>
      <w:r w:rsidR="00C14DDC" w:rsidRPr="00C14DDC">
        <w:rPr>
          <w:lang w:val="es-MX"/>
        </w:rPr>
        <w:t>la GPA</w:t>
      </w:r>
      <w:r w:rsidRPr="00C14DDC">
        <w:rPr>
          <w:lang w:val="es-MX"/>
        </w:rPr>
        <w:t xml:space="preserve"> puede agregar mejor valor a la conversación global sobre las transferencias, sería útil comprender primero cualquier necesidad o inquietud particular que los miembros </w:t>
      </w:r>
      <w:r w:rsidR="00C14DDC" w:rsidRPr="00C14DDC">
        <w:rPr>
          <w:lang w:val="es-MX"/>
        </w:rPr>
        <w:t>de la GPA</w:t>
      </w:r>
      <w:r w:rsidRPr="00C14DDC">
        <w:rPr>
          <w:lang w:val="es-MX"/>
        </w:rPr>
        <w:t xml:space="preserve"> (y las organizaciones en sus jurisdicciones) tengan </w:t>
      </w:r>
      <w:r w:rsidRPr="00C14DDC">
        <w:rPr>
          <w:lang w:val="es-MX"/>
        </w:rPr>
        <w:t xml:space="preserve">en relación con las transferencias. El panorama regulatorio actual, así como los problemas, necesidades y preocupaciones actuales, podrían identificarse mediante la realización de una encuesta a los miembros </w:t>
      </w:r>
      <w:r w:rsidR="00C14DDC" w:rsidRPr="00C14DDC">
        <w:rPr>
          <w:lang w:val="es-MX"/>
        </w:rPr>
        <w:t>de la GPA</w:t>
      </w:r>
      <w:r w:rsidRPr="00C14DDC">
        <w:rPr>
          <w:lang w:val="es-MX"/>
        </w:rPr>
        <w:t>, con el fin de comprender mejor, pero ta</w:t>
      </w:r>
      <w:r w:rsidRPr="00C14DDC">
        <w:rPr>
          <w:lang w:val="es-MX"/>
        </w:rPr>
        <w:t xml:space="preserve">mbién para explorar si </w:t>
      </w:r>
      <w:r w:rsidR="00C14DDC" w:rsidRPr="00C14DDC">
        <w:rPr>
          <w:lang w:val="es-MX"/>
        </w:rPr>
        <w:t>la GPA</w:t>
      </w:r>
      <w:r w:rsidRPr="00C14DDC">
        <w:rPr>
          <w:lang w:val="es-MX"/>
        </w:rPr>
        <w:t xml:space="preserve"> puede realizar actividades prácticas para apoyar a las autoridades en este tema.</w:t>
      </w:r>
    </w:p>
    <w:p w14:paraId="277AB2AC" w14:textId="77777777" w:rsidR="00132D0B" w:rsidRPr="00C14DDC" w:rsidRDefault="00231CC6">
      <w:pPr>
        <w:pStyle w:val="BodyText"/>
        <w:spacing w:before="159" w:line="259" w:lineRule="auto"/>
        <w:ind w:left="100"/>
        <w:rPr>
          <w:lang w:val="es-MX"/>
        </w:rPr>
      </w:pPr>
      <w:r w:rsidRPr="00C14DDC">
        <w:rPr>
          <w:lang w:val="es-MX"/>
        </w:rPr>
        <w:t>Otras actividades a considerar podrían incluir otros análisis comparativos, sobre diferentes mecanismos de transferencia, y el compromiso externo</w:t>
      </w:r>
      <w:r w:rsidRPr="00C14DDC">
        <w:rPr>
          <w:lang w:val="es-MX"/>
        </w:rPr>
        <w:t xml:space="preserve"> con otros que trabajan en transferencias transfronterizas.</w:t>
      </w:r>
    </w:p>
    <w:p w14:paraId="29253C3D" w14:textId="77777777" w:rsidR="00132D0B" w:rsidRPr="00C14DDC" w:rsidRDefault="00132D0B">
      <w:pPr>
        <w:pStyle w:val="BodyText"/>
        <w:rPr>
          <w:sz w:val="20"/>
          <w:lang w:val="es-MX"/>
        </w:rPr>
      </w:pPr>
    </w:p>
    <w:p w14:paraId="1484C7A4" w14:textId="77777777" w:rsidR="00132D0B" w:rsidRPr="00C14DDC" w:rsidRDefault="00132D0B">
      <w:pPr>
        <w:pStyle w:val="BodyText"/>
        <w:rPr>
          <w:sz w:val="20"/>
          <w:lang w:val="es-MX"/>
        </w:rPr>
      </w:pPr>
    </w:p>
    <w:p w14:paraId="44EBA7BF" w14:textId="77777777" w:rsidR="00132D0B" w:rsidRPr="00C14DDC" w:rsidRDefault="00132D0B">
      <w:pPr>
        <w:pStyle w:val="BodyText"/>
        <w:rPr>
          <w:sz w:val="20"/>
          <w:lang w:val="es-MX"/>
        </w:rPr>
      </w:pPr>
    </w:p>
    <w:p w14:paraId="1F8F1F52" w14:textId="77777777" w:rsidR="00132D0B" w:rsidRPr="00C14DDC" w:rsidRDefault="00132D0B">
      <w:pPr>
        <w:pStyle w:val="BodyText"/>
        <w:rPr>
          <w:sz w:val="20"/>
          <w:lang w:val="es-MX"/>
        </w:rPr>
      </w:pPr>
    </w:p>
    <w:p w14:paraId="50B14F2D" w14:textId="77777777" w:rsidR="00132D0B" w:rsidRPr="00C14DDC" w:rsidRDefault="00132D0B">
      <w:pPr>
        <w:pStyle w:val="BodyText"/>
        <w:rPr>
          <w:sz w:val="20"/>
          <w:lang w:val="es-MX"/>
        </w:rPr>
      </w:pPr>
    </w:p>
    <w:p w14:paraId="3D3748A4" w14:textId="77777777" w:rsidR="00132D0B" w:rsidRPr="00C14DDC" w:rsidRDefault="00231CC6">
      <w:pPr>
        <w:pStyle w:val="BodyText"/>
        <w:spacing w:before="39"/>
        <w:rPr>
          <w:sz w:val="20"/>
          <w:lang w:val="es-MX"/>
        </w:rPr>
      </w:pPr>
      <w:r w:rsidRPr="00C14DDC">
        <w:rPr>
          <w:noProof/>
          <w:lang w:val="es-MX"/>
        </w:rPr>
        <mc:AlternateContent>
          <mc:Choice Requires="wps">
            <w:drawing>
              <wp:anchor distT="0" distB="0" distL="0" distR="0" simplePos="0" relativeHeight="251657216" behindDoc="1" locked="0" layoutInCell="1" allowOverlap="1" wp14:anchorId="709B4CD2" wp14:editId="10DEFC4B">
                <wp:simplePos x="0" y="0"/>
                <wp:positionH relativeFrom="page">
                  <wp:posOffset>914704</wp:posOffset>
                </wp:positionH>
                <wp:positionV relativeFrom="paragraph">
                  <wp:posOffset>195579</wp:posOffset>
                </wp:positionV>
                <wp:extent cx="1829435" cy="1079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1D45EA" id="Graphic 11" o:spid="_x0000_s1026" style="position:absolute;margin-left:1in;margin-top:15.4pt;width:144.05pt;height:.8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" path="m1829054,l,,,10668r1829054,l1829054,xe" fillcolor="black" stroked="f">
                <v:path arrowok="t"/>
                <w10:wrap type="topAndBottom" anchorx="page"/>
              </v:shape>
            </w:pict>
          </mc:Fallback>
        </mc:AlternateContent>
      </w:r>
    </w:p>
    <w:p w14:paraId="0CEA8683" w14:textId="77777777" w:rsidR="00132D0B" w:rsidRPr="00C14DDC" w:rsidRDefault="00231CC6">
      <w:pPr>
        <w:pStyle w:val="P68B1DB1-Normal6"/>
        <w:spacing w:before="109"/>
        <w:ind w:left="100" w:right="2386"/>
        <w:rPr>
          <w:lang w:val="es-MX"/>
        </w:rPr>
      </w:pPr>
      <w:r w:rsidRPr="00C14DDC">
        <w:rPr>
          <w:vertAlign w:val="superscript"/>
          <w:lang w:val="es-MX"/>
        </w:rPr>
        <w:t>7</w:t>
      </w:r>
      <w:r w:rsidRPr="00C14DDC">
        <w:rPr>
          <w:lang w:val="es-MX"/>
        </w:rPr>
        <w:t xml:space="preserve"> </w:t>
      </w:r>
      <w:hyperlink r:id="rId22">
        <w:r w:rsidRPr="00C14DDC">
          <w:rPr>
            <w:color w:val="0462C1"/>
            <w:u w:val="single" w:color="0462C1"/>
            <w:lang w:val="es-MX"/>
          </w:rPr>
          <w:t>2021022-ADOPTED-Resolution-on-t</w:t>
        </w:r>
        <w:r w:rsidRPr="00C14DDC">
          <w:rPr>
            <w:color w:val="0462C1"/>
            <w:u w:val="single" w:color="0462C1"/>
            <w:lang w:val="es-MX"/>
          </w:rPr>
          <w:t>he-Assemblys-Strategic-Direction-2021-23.pdf</w:t>
        </w:r>
      </w:hyperlink>
      <w:r w:rsidRPr="00C14DDC">
        <w:rPr>
          <w:color w:val="0462C1"/>
          <w:lang w:val="es-MX"/>
        </w:rPr>
        <w:t xml:space="preserve"> </w:t>
      </w:r>
      <w:hyperlink r:id="rId23">
        <w:r w:rsidRPr="00C14DDC">
          <w:rPr>
            <w:color w:val="0462C1"/>
            <w:u w:val="single" w:color="0462C1"/>
            <w:lang w:val="es-MX"/>
          </w:rPr>
          <w:t>(globalprivacyassembly.org)</w:t>
        </w:r>
      </w:hyperlink>
    </w:p>
    <w:p w14:paraId="1C36F548" w14:textId="77777777" w:rsidR="00132D0B" w:rsidRPr="00C14DDC" w:rsidRDefault="00132D0B">
      <w:pPr>
        <w:rPr>
          <w:sz w:val="20"/>
          <w:lang w:val="es-MX"/>
        </w:rPr>
        <w:sectPr w:rsidR="00132D0B" w:rsidRPr="00C14DDC">
          <w:pgSz w:w="11910" w:h="16840"/>
          <w:pgMar w:top="1400" w:right="1320" w:bottom="1240" w:left="1340" w:header="0" w:footer="1043" w:gutter="0"/>
          <w:cols w:space="720"/>
        </w:sectPr>
      </w:pPr>
    </w:p>
    <w:p w14:paraId="036C8CA6" w14:textId="77777777" w:rsidR="00132D0B" w:rsidRPr="00C14DDC" w:rsidRDefault="00231CC6">
      <w:pPr>
        <w:pStyle w:val="P68B1DB1-Heading15"/>
        <w:rPr>
          <w:lang w:val="es-MX"/>
        </w:rPr>
      </w:pPr>
      <w:bookmarkStart w:id="3" w:name="_TOC_250001"/>
      <w:bookmarkEnd w:id="3"/>
      <w:r w:rsidRPr="00C14DDC">
        <w:rPr>
          <w:lang w:val="es-MX"/>
        </w:rPr>
        <w:lastRenderedPageBreak/>
        <w:t>Conclusión</w:t>
      </w:r>
    </w:p>
    <w:p w14:paraId="765C6656" w14:textId="0B1DD9C8" w:rsidR="00132D0B" w:rsidRPr="00C14DDC" w:rsidRDefault="00231CC6">
      <w:pPr>
        <w:pStyle w:val="BodyText"/>
        <w:spacing w:before="240"/>
        <w:ind w:left="100" w:right="144"/>
        <w:rPr>
          <w:lang w:val="es-MX"/>
        </w:rPr>
      </w:pPr>
      <w:r w:rsidRPr="00C14DDC">
        <w:rPr>
          <w:lang w:val="es-MX"/>
        </w:rPr>
        <w:t>En 2022-23, el GFSWG ha logrado un buen progr</w:t>
      </w:r>
      <w:r w:rsidRPr="00C14DDC">
        <w:rPr>
          <w:lang w:val="es-MX"/>
        </w:rPr>
        <w:t xml:space="preserve">eso en relación con nuestro plan de trabajo y las acciones que nos asignó el Plan Estratégico </w:t>
      </w:r>
      <w:r w:rsidR="00C14DDC" w:rsidRPr="00C14DDC">
        <w:rPr>
          <w:lang w:val="es-MX"/>
        </w:rPr>
        <w:t>de la GPA</w:t>
      </w:r>
      <w:r w:rsidRPr="00C14DDC">
        <w:rPr>
          <w:lang w:val="es-MX"/>
        </w:rPr>
        <w:t xml:space="preserve"> 2021-23. Hemos:</w:t>
      </w:r>
    </w:p>
    <w:p w14:paraId="51CEED9F" w14:textId="77777777" w:rsidR="00132D0B" w:rsidRPr="00C14DDC" w:rsidRDefault="00132D0B">
      <w:pPr>
        <w:pStyle w:val="BodyText"/>
        <w:spacing w:before="159"/>
        <w:rPr>
          <w:lang w:val="es-MX"/>
        </w:rPr>
      </w:pPr>
    </w:p>
    <w:p w14:paraId="0A7EDAAF" w14:textId="346D9F24" w:rsidR="00132D0B" w:rsidRPr="00C14DDC" w:rsidRDefault="00231CC6">
      <w:pPr>
        <w:pStyle w:val="P68B1DB1-ListParagraph8"/>
        <w:numPr>
          <w:ilvl w:val="0"/>
          <w:numId w:val="6"/>
        </w:numPr>
        <w:tabs>
          <w:tab w:val="left" w:pos="820"/>
        </w:tabs>
        <w:ind w:right="167"/>
        <w:rPr>
          <w:lang w:val="es-MX"/>
        </w:rPr>
      </w:pPr>
      <w:r w:rsidRPr="00C14DDC">
        <w:rPr>
          <w:lang w:val="es-MX"/>
        </w:rPr>
        <w:t xml:space="preserve">Completado el trabajo </w:t>
      </w:r>
      <w:r w:rsidR="00C14DDC" w:rsidRPr="00C14DDC">
        <w:rPr>
          <w:lang w:val="es-MX"/>
        </w:rPr>
        <w:t>de la GPA</w:t>
      </w:r>
      <w:r w:rsidRPr="00C14DDC">
        <w:rPr>
          <w:lang w:val="es-MX"/>
        </w:rPr>
        <w:t xml:space="preserve"> sobre los marcos globales de protección de datos y privacidad, que culminó en nuestro proyecto de resolució</w:t>
      </w:r>
      <w:r w:rsidRPr="00C14DDC">
        <w:rPr>
          <w:lang w:val="es-MX"/>
        </w:rPr>
        <w:t xml:space="preserve">n sobre altos estándares y protección de datos. Si se adopta, esto proporcionará </w:t>
      </w:r>
      <w:r w:rsidR="00C14DDC" w:rsidRPr="00C14DDC">
        <w:rPr>
          <w:lang w:val="es-MX"/>
        </w:rPr>
        <w:t>a la GPA</w:t>
      </w:r>
      <w:r w:rsidRPr="00C14DDC">
        <w:rPr>
          <w:lang w:val="es-MX"/>
        </w:rPr>
        <w:t xml:space="preserve"> una declaración global colectiva de las autoridades de protección de datos y privacidad sobre los principios de alto nivel que consideramos importantes para lograr alto</w:t>
      </w:r>
      <w:r w:rsidRPr="00C14DDC">
        <w:rPr>
          <w:lang w:val="es-MX"/>
        </w:rPr>
        <w:t>s estándares de protección de datos. Esa declaración tendrá como objetivo influir en las discusiones de manera consistente, tanto a nivel internacional como con los responsables políticos relevantes dentro de las jurisdicciones de los miembros individuales</w:t>
      </w:r>
      <w:r w:rsidRPr="00C14DDC">
        <w:rPr>
          <w:lang w:val="es-MX"/>
        </w:rPr>
        <w:t xml:space="preserve"> </w:t>
      </w:r>
      <w:r w:rsidR="00C14DDC" w:rsidRPr="00C14DDC">
        <w:rPr>
          <w:lang w:val="es-MX"/>
        </w:rPr>
        <w:t>de la GPA</w:t>
      </w:r>
      <w:r w:rsidRPr="00C14DDC">
        <w:rPr>
          <w:lang w:val="es-MX"/>
        </w:rPr>
        <w:t>.</w:t>
      </w:r>
    </w:p>
    <w:p w14:paraId="3F9830F5" w14:textId="77777777" w:rsidR="00132D0B" w:rsidRPr="00C14DDC" w:rsidRDefault="00132D0B">
      <w:pPr>
        <w:pStyle w:val="BodyText"/>
        <w:spacing w:before="3"/>
        <w:rPr>
          <w:lang w:val="es-MX"/>
        </w:rPr>
      </w:pPr>
    </w:p>
    <w:p w14:paraId="4C9B087C" w14:textId="77777777" w:rsidR="00132D0B" w:rsidRPr="00C14DDC" w:rsidRDefault="00231CC6">
      <w:pPr>
        <w:pStyle w:val="P68B1DB1-ListParagraph8"/>
        <w:numPr>
          <w:ilvl w:val="0"/>
          <w:numId w:val="6"/>
        </w:numPr>
        <w:tabs>
          <w:tab w:val="left" w:pos="820"/>
        </w:tabs>
        <w:spacing w:before="1" w:line="256" w:lineRule="auto"/>
        <w:ind w:right="207"/>
        <w:rPr>
          <w:lang w:val="es-MX"/>
        </w:rPr>
      </w:pPr>
      <w:r w:rsidRPr="00C14DDC">
        <w:rPr>
          <w:lang w:val="es-MX"/>
        </w:rPr>
        <w:t>Llevado a cabo un trabajo adicional sobre transferencias y mecanismos transfronterizos, en forma de un trabajo detallado y comparativo sobre cláusulas contractuales. Las tablas están destinadas a proporcionar una herramienta comparativa para las</w:t>
      </w:r>
      <w:r w:rsidRPr="00C14DDC">
        <w:rPr>
          <w:lang w:val="es-MX"/>
        </w:rPr>
        <w:t xml:space="preserve"> organizaciones que utilizan cláusulas contractuales para las transferencias de datos.</w:t>
      </w:r>
    </w:p>
    <w:p w14:paraId="72A162F2" w14:textId="77777777" w:rsidR="00132D0B" w:rsidRPr="00C14DDC" w:rsidRDefault="00132D0B">
      <w:pPr>
        <w:pStyle w:val="BodyText"/>
        <w:spacing w:before="168"/>
        <w:rPr>
          <w:lang w:val="es-MX"/>
        </w:rPr>
      </w:pPr>
    </w:p>
    <w:p w14:paraId="345DDF51" w14:textId="3694E3D7" w:rsidR="00132D0B" w:rsidRPr="00C14DDC" w:rsidRDefault="00231CC6">
      <w:pPr>
        <w:pStyle w:val="BodyText"/>
        <w:spacing w:before="1"/>
        <w:ind w:left="100"/>
        <w:rPr>
          <w:lang w:val="es-MX"/>
        </w:rPr>
      </w:pPr>
      <w:r w:rsidRPr="00C14DDC">
        <w:rPr>
          <w:lang w:val="es-MX"/>
        </w:rPr>
        <w:t xml:space="preserve">Dado que los marcos y estándares globales siguen siendo un elemento crucial del trabajo </w:t>
      </w:r>
      <w:r w:rsidR="00C14DDC" w:rsidRPr="00C14DDC">
        <w:rPr>
          <w:lang w:val="es-MX"/>
        </w:rPr>
        <w:t>de la GPA</w:t>
      </w:r>
      <w:r w:rsidRPr="00C14DDC">
        <w:rPr>
          <w:lang w:val="es-MX"/>
        </w:rPr>
        <w:t xml:space="preserve"> hacia un entorno regulatorio global con estándares claros y consistentemente altos de protección de datos, esperamos continuar con nuestro trabajo en 2023-24.</w:t>
      </w:r>
    </w:p>
    <w:p w14:paraId="104CF494" w14:textId="77777777" w:rsidR="00132D0B" w:rsidRPr="00C14DDC" w:rsidRDefault="00231CC6">
      <w:pPr>
        <w:pStyle w:val="BodyText"/>
        <w:spacing w:before="158"/>
        <w:ind w:left="100" w:right="153"/>
        <w:rPr>
          <w:lang w:val="es-MX"/>
        </w:rPr>
      </w:pPr>
      <w:r w:rsidRPr="00C14DDC">
        <w:rPr>
          <w:lang w:val="es-MX"/>
        </w:rPr>
        <w:t>E</w:t>
      </w:r>
      <w:r w:rsidRPr="00C14DDC">
        <w:rPr>
          <w:lang w:val="es-MX"/>
        </w:rPr>
        <w:t>l Presidente del GFSWG desea agradecer a los miembros y observadores del Grupo de Trabajo, y en particular a aquellos que han trabajado dentro de los subgrupos, por sus contribuciones este año.</w:t>
      </w:r>
    </w:p>
    <w:p w14:paraId="734F968C" w14:textId="77777777" w:rsidR="00132D0B" w:rsidRPr="00C14DDC" w:rsidRDefault="00132D0B">
      <w:pPr>
        <w:rPr>
          <w:lang w:val="es-MX"/>
        </w:rPr>
        <w:sectPr w:rsidR="00132D0B" w:rsidRPr="00C14DDC">
          <w:pgSz w:w="11910" w:h="16840"/>
          <w:pgMar w:top="1400" w:right="1320" w:bottom="1240" w:left="1340" w:header="0" w:footer="1043" w:gutter="0"/>
          <w:cols w:space="720"/>
        </w:sectPr>
      </w:pPr>
    </w:p>
    <w:p w14:paraId="4F4F6F52" w14:textId="77777777" w:rsidR="00132D0B" w:rsidRPr="00C14DDC" w:rsidRDefault="00231CC6">
      <w:pPr>
        <w:pStyle w:val="P68B1DB1-Heading15"/>
        <w:rPr>
          <w:lang w:val="es-MX"/>
        </w:rPr>
      </w:pPr>
      <w:bookmarkStart w:id="4" w:name="_TOC_250000"/>
      <w:bookmarkEnd w:id="4"/>
      <w:r w:rsidRPr="00C14DDC">
        <w:rPr>
          <w:lang w:val="es-MX"/>
        </w:rPr>
        <w:lastRenderedPageBreak/>
        <w:t>Anexos</w:t>
      </w:r>
    </w:p>
    <w:p w14:paraId="356E7D5F" w14:textId="694FBEC2" w:rsidR="00132D0B" w:rsidRPr="00C14DDC" w:rsidRDefault="00231CC6">
      <w:pPr>
        <w:pStyle w:val="P68B1DB1-Heading15"/>
        <w:spacing w:before="240" w:line="390" w:lineRule="exact"/>
        <w:rPr>
          <w:lang w:val="es-MX"/>
        </w:rPr>
      </w:pPr>
      <w:r w:rsidRPr="00C14DDC">
        <w:rPr>
          <w:lang w:val="es-MX"/>
        </w:rPr>
        <w:t xml:space="preserve">Anexo A: Encuesta de miembros </w:t>
      </w:r>
      <w:r w:rsidR="00C14DDC" w:rsidRPr="00C14DDC">
        <w:rPr>
          <w:lang w:val="es-MX"/>
        </w:rPr>
        <w:t>de la GPA</w:t>
      </w:r>
      <w:r w:rsidRPr="00C14DDC">
        <w:rPr>
          <w:lang w:val="es-MX"/>
        </w:rPr>
        <w:t xml:space="preserve"> en la opinión </w:t>
      </w:r>
      <w:r w:rsidR="00C14DDC" w:rsidRPr="00C14DDC">
        <w:rPr>
          <w:lang w:val="es-MX"/>
        </w:rPr>
        <w:t>de la GPA</w:t>
      </w:r>
      <w:r w:rsidRPr="00C14DDC">
        <w:rPr>
          <w:lang w:val="es-MX"/>
        </w:rPr>
        <w:t xml:space="preserve"> sobre los datos altos</w:t>
      </w:r>
    </w:p>
    <w:p w14:paraId="6ACC8485" w14:textId="77777777" w:rsidR="00132D0B" w:rsidRPr="00C14DDC" w:rsidRDefault="00231CC6">
      <w:pPr>
        <w:pStyle w:val="P68B1DB1-Normal3"/>
        <w:tabs>
          <w:tab w:val="right" w:leader="dot" w:pos="9124"/>
        </w:tabs>
        <w:spacing w:line="390" w:lineRule="exact"/>
        <w:ind w:left="100"/>
        <w:rPr>
          <w:lang w:val="es-MX"/>
        </w:rPr>
      </w:pPr>
      <w:r w:rsidRPr="00C14DDC">
        <w:rPr>
          <w:lang w:val="es-MX"/>
        </w:rPr>
        <w:t>est</w:t>
      </w:r>
      <w:r w:rsidRPr="00C14DDC">
        <w:rPr>
          <w:lang w:val="es-MX"/>
        </w:rPr>
        <w:t>á</w:t>
      </w:r>
      <w:r w:rsidRPr="00C14DDC">
        <w:rPr>
          <w:lang w:val="es-MX"/>
        </w:rPr>
        <w:t>ndares de protecci</w:t>
      </w:r>
      <w:r w:rsidRPr="00C14DDC">
        <w:rPr>
          <w:lang w:val="es-MX"/>
        </w:rPr>
        <w:t>ó</w:t>
      </w:r>
      <w:r w:rsidRPr="00C14DDC">
        <w:rPr>
          <w:lang w:val="es-MX"/>
        </w:rPr>
        <w:t>n y privacidad: informe</w:t>
      </w:r>
      <w:r w:rsidRPr="00C14DDC">
        <w:rPr>
          <w:lang w:val="es-MX"/>
        </w:rPr>
        <w:tab/>
        <w:t>13</w:t>
      </w:r>
    </w:p>
    <w:p w14:paraId="4304C872" w14:textId="77777777" w:rsidR="00132D0B" w:rsidRPr="00C14DDC" w:rsidRDefault="00231CC6">
      <w:pPr>
        <w:pStyle w:val="P68B1DB1-Normal9"/>
        <w:tabs>
          <w:tab w:val="left" w:leader="dot" w:pos="7423"/>
        </w:tabs>
        <w:spacing w:before="241"/>
        <w:ind w:left="100"/>
        <w:rPr>
          <w:rFonts w:ascii="Calibri Light" w:hAnsi="Calibri Light"/>
          <w:lang w:val="es-MX"/>
        </w:rPr>
      </w:pPr>
      <w:r w:rsidRPr="00C14DDC">
        <w:rPr>
          <w:rFonts w:ascii="Calibri Light" w:hAnsi="Calibri Light"/>
          <w:lang w:val="es-MX"/>
        </w:rPr>
        <w:t>Anexos B y C: Tablas comparativas de SCC...</w:t>
      </w:r>
      <w:r w:rsidRPr="00C14DDC">
        <w:rPr>
          <w:rFonts w:ascii="Times New Roman" w:hAnsi="Times New Roman"/>
          <w:lang w:val="es-MX"/>
        </w:rPr>
        <w:tab/>
      </w:r>
      <w:r w:rsidRPr="00C14DDC">
        <w:rPr>
          <w:rFonts w:ascii="Calibri Light" w:hAnsi="Calibri Light"/>
          <w:lang w:val="es-MX"/>
        </w:rPr>
        <w:t>ver los documentos</w:t>
      </w:r>
    </w:p>
    <w:p w14:paraId="298A8712" w14:textId="77777777" w:rsidR="00132D0B" w:rsidRPr="00C14DDC" w:rsidRDefault="00231CC6">
      <w:pPr>
        <w:pStyle w:val="P68B1DB1-Normal3"/>
        <w:spacing w:before="1"/>
        <w:ind w:left="100"/>
        <w:rPr>
          <w:lang w:val="es-MX"/>
        </w:rPr>
      </w:pPr>
      <w:r w:rsidRPr="00C14DDC">
        <w:rPr>
          <w:lang w:val="es-MX"/>
        </w:rPr>
        <w:t>de acompa</w:t>
      </w:r>
      <w:r w:rsidRPr="00C14DDC">
        <w:rPr>
          <w:lang w:val="es-MX"/>
        </w:rPr>
        <w:t>ñ</w:t>
      </w:r>
      <w:r w:rsidRPr="00C14DDC">
        <w:rPr>
          <w:lang w:val="es-MX"/>
        </w:rPr>
        <w:t xml:space="preserve">amiento </w:t>
      </w:r>
    </w:p>
    <w:p w14:paraId="426C8638" w14:textId="77777777" w:rsidR="00132D0B" w:rsidRPr="00C14DDC" w:rsidRDefault="00132D0B">
      <w:pPr>
        <w:rPr>
          <w:rFonts w:ascii="Calibri Light"/>
          <w:sz w:val="32"/>
          <w:lang w:val="es-MX"/>
        </w:rPr>
        <w:sectPr w:rsidR="00132D0B" w:rsidRPr="00C14DDC">
          <w:pgSz w:w="11910" w:h="16840"/>
          <w:pgMar w:top="1400" w:right="1320" w:bottom="1240" w:left="1340" w:header="0" w:footer="1043" w:gutter="0"/>
          <w:cols w:space="720"/>
        </w:sectPr>
      </w:pPr>
    </w:p>
    <w:p w14:paraId="5865F386" w14:textId="7AC99E05" w:rsidR="00132D0B" w:rsidRPr="00C14DDC" w:rsidRDefault="00231CC6">
      <w:pPr>
        <w:pStyle w:val="P68B1DB1-Normal10"/>
        <w:spacing w:before="22"/>
        <w:ind w:left="100"/>
        <w:rPr>
          <w:lang w:val="es-MX"/>
        </w:rPr>
      </w:pPr>
      <w:r w:rsidRPr="00C14DDC">
        <w:rPr>
          <w:lang w:val="es-MX"/>
        </w:rPr>
        <w:lastRenderedPageBreak/>
        <w:t xml:space="preserve">Anexo A: Encuesta de miembros </w:t>
      </w:r>
      <w:r w:rsidR="00C14DDC" w:rsidRPr="00C14DDC">
        <w:rPr>
          <w:lang w:val="es-MX"/>
        </w:rPr>
        <w:t>de la GPA</w:t>
      </w:r>
      <w:r w:rsidRPr="00C14DDC">
        <w:rPr>
          <w:lang w:val="es-MX"/>
        </w:rPr>
        <w:t xml:space="preserve"> en la opinión </w:t>
      </w:r>
      <w:r w:rsidR="00C14DDC" w:rsidRPr="00C14DDC">
        <w:rPr>
          <w:lang w:val="es-MX"/>
        </w:rPr>
        <w:t>de la GPA</w:t>
      </w:r>
      <w:r w:rsidRPr="00C14DDC">
        <w:rPr>
          <w:lang w:val="es-MX"/>
        </w:rPr>
        <w:t xml:space="preserve"> s</w:t>
      </w:r>
      <w:r w:rsidRPr="00C14DDC">
        <w:rPr>
          <w:lang w:val="es-MX"/>
        </w:rPr>
        <w:t>obre los altos</w:t>
      </w:r>
    </w:p>
    <w:p w14:paraId="5A3C4C12" w14:textId="77777777" w:rsidR="00132D0B" w:rsidRPr="00C14DDC" w:rsidRDefault="00231CC6">
      <w:pPr>
        <w:pStyle w:val="P68B1DB1-Normal10"/>
        <w:ind w:left="100"/>
        <w:rPr>
          <w:lang w:val="es-MX"/>
        </w:rPr>
      </w:pPr>
      <w:r w:rsidRPr="00C14DDC">
        <w:rPr>
          <w:lang w:val="es-MX"/>
        </w:rPr>
        <w:t>estándares de protección de datos y privacidad: informe</w:t>
      </w:r>
    </w:p>
    <w:p w14:paraId="563F3A0F" w14:textId="77777777" w:rsidR="00132D0B" w:rsidRPr="00C14DDC" w:rsidRDefault="00132D0B">
      <w:pPr>
        <w:pStyle w:val="BodyText"/>
        <w:spacing w:before="321"/>
        <w:rPr>
          <w:rFonts w:ascii="Calibri Light"/>
          <w:sz w:val="32"/>
          <w:lang w:val="es-MX"/>
        </w:rPr>
      </w:pPr>
    </w:p>
    <w:p w14:paraId="52A34463" w14:textId="77777777" w:rsidR="00132D0B" w:rsidRPr="00C14DDC" w:rsidRDefault="00231CC6">
      <w:pPr>
        <w:pStyle w:val="P68B1DB1-Normal11"/>
        <w:ind w:right="24"/>
        <w:jc w:val="center"/>
        <w:rPr>
          <w:lang w:val="es-MX"/>
        </w:rPr>
      </w:pPr>
      <w:r w:rsidRPr="00C14DDC">
        <w:rPr>
          <w:lang w:val="es-MX"/>
        </w:rPr>
        <w:t>Grupo de Trabajo de Marcos y Estándares Globales (GFSWG) de la GPA</w:t>
      </w:r>
    </w:p>
    <w:p w14:paraId="5C837C3B" w14:textId="63FBD061" w:rsidR="00132D0B" w:rsidRPr="00C14DDC" w:rsidRDefault="00231CC6">
      <w:pPr>
        <w:pStyle w:val="P68B1DB1-Normal11"/>
        <w:spacing w:before="159"/>
        <w:ind w:right="22"/>
        <w:jc w:val="center"/>
        <w:rPr>
          <w:lang w:val="es-MX"/>
        </w:rPr>
      </w:pPr>
      <w:r w:rsidRPr="00C14DDC">
        <w:rPr>
          <w:lang w:val="es-MX"/>
        </w:rPr>
        <w:t xml:space="preserve">Encuesta de los miembros </w:t>
      </w:r>
      <w:r w:rsidR="00C14DDC" w:rsidRPr="00C14DDC">
        <w:rPr>
          <w:lang w:val="es-MX"/>
        </w:rPr>
        <w:t>de la GPA</w:t>
      </w:r>
      <w:r w:rsidRPr="00C14DDC">
        <w:rPr>
          <w:lang w:val="es-MX"/>
        </w:rPr>
        <w:t xml:space="preserve"> sobre la opinión </w:t>
      </w:r>
      <w:r w:rsidR="00C14DDC" w:rsidRPr="00C14DDC">
        <w:rPr>
          <w:lang w:val="es-MX"/>
        </w:rPr>
        <w:t>de la GPA</w:t>
      </w:r>
      <w:r w:rsidRPr="00C14DDC">
        <w:rPr>
          <w:lang w:val="es-MX"/>
        </w:rPr>
        <w:t xml:space="preserve"> sobre los altos estándares de protección de datos y</w:t>
      </w:r>
    </w:p>
    <w:p w14:paraId="3B41BD59" w14:textId="77777777" w:rsidR="00132D0B" w:rsidRPr="00C14DDC" w:rsidRDefault="00231CC6">
      <w:pPr>
        <w:pStyle w:val="P68B1DB1-Normal11"/>
        <w:ind w:left="5" w:right="24"/>
        <w:jc w:val="center"/>
        <w:rPr>
          <w:lang w:val="es-MX"/>
        </w:rPr>
      </w:pPr>
      <w:r w:rsidRPr="00C14DDC">
        <w:rPr>
          <w:lang w:val="es-MX"/>
        </w:rPr>
        <w:t>privaci</w:t>
      </w:r>
      <w:r w:rsidRPr="00C14DDC">
        <w:rPr>
          <w:lang w:val="es-MX"/>
        </w:rPr>
        <w:t>dad: informe</w:t>
      </w:r>
    </w:p>
    <w:p w14:paraId="6409D7F8" w14:textId="77777777" w:rsidR="00132D0B" w:rsidRPr="00C14DDC" w:rsidRDefault="00132D0B">
      <w:pPr>
        <w:pStyle w:val="BodyText"/>
        <w:spacing w:before="222"/>
        <w:rPr>
          <w:b/>
          <w:sz w:val="32"/>
          <w:lang w:val="es-MX"/>
        </w:rPr>
      </w:pPr>
    </w:p>
    <w:p w14:paraId="68AF40B9" w14:textId="77777777" w:rsidR="00132D0B" w:rsidRPr="00C14DDC" w:rsidRDefault="00231CC6">
      <w:pPr>
        <w:pStyle w:val="Heading4"/>
        <w:numPr>
          <w:ilvl w:val="0"/>
          <w:numId w:val="5"/>
        </w:numPr>
        <w:tabs>
          <w:tab w:val="left" w:pos="818"/>
        </w:tabs>
        <w:ind w:left="818" w:hanging="358"/>
        <w:rPr>
          <w:lang w:val="es-MX"/>
        </w:rPr>
      </w:pPr>
      <w:r w:rsidRPr="00C14DDC">
        <w:rPr>
          <w:lang w:val="es-MX"/>
        </w:rPr>
        <w:t>Contexto</w:t>
      </w:r>
    </w:p>
    <w:p w14:paraId="2652EE2C" w14:textId="77777777" w:rsidR="00132D0B" w:rsidRPr="00C14DDC" w:rsidRDefault="00231CC6">
      <w:pPr>
        <w:pStyle w:val="BodyText"/>
        <w:spacing w:before="182"/>
        <w:ind w:left="100" w:right="228"/>
        <w:rPr>
          <w:lang w:val="es-MX"/>
        </w:rPr>
      </w:pPr>
      <w:r w:rsidRPr="00C14DDC">
        <w:rPr>
          <w:lang w:val="es-MX"/>
        </w:rPr>
        <w:t>Al Grupo de Trabajo de Marcos y Estándares Globales de la GPA (GFSWG) se le asignó una acción en el Plan Estratégico 2021-23 de la GPA para "trabajar hacia una resolución o política</w:t>
      </w:r>
    </w:p>
    <w:p w14:paraId="5687D637" w14:textId="2141E96F" w:rsidR="00132D0B" w:rsidRPr="00C14DDC" w:rsidRDefault="00231CC6">
      <w:pPr>
        <w:pStyle w:val="BodyText"/>
        <w:spacing w:before="3"/>
        <w:ind w:left="100" w:right="228"/>
        <w:rPr>
          <w:lang w:val="es-MX"/>
        </w:rPr>
      </w:pPr>
      <w:r w:rsidRPr="00C14DDC">
        <w:rPr>
          <w:lang w:val="es-MX"/>
        </w:rPr>
        <w:t>para articular la opinión de la GPA sobre los altos estándares de protecci</w:t>
      </w:r>
      <w:r w:rsidRPr="00C14DDC">
        <w:rPr>
          <w:lang w:val="es-MX"/>
        </w:rPr>
        <w:t xml:space="preserve">ón de datos y privacidad". Esto va al corazón del trabajo </w:t>
      </w:r>
      <w:r w:rsidR="00C14DDC" w:rsidRPr="00C14DDC">
        <w:rPr>
          <w:lang w:val="es-MX"/>
        </w:rPr>
        <w:t>de la GPA</w:t>
      </w:r>
      <w:r w:rsidRPr="00C14DDC">
        <w:rPr>
          <w:lang w:val="es-MX"/>
        </w:rPr>
        <w:t xml:space="preserve">, tanto en el contexto de la misión </w:t>
      </w:r>
      <w:r w:rsidR="00C14DDC" w:rsidRPr="00C14DDC">
        <w:rPr>
          <w:lang w:val="es-MX"/>
        </w:rPr>
        <w:t>de la GPA</w:t>
      </w:r>
      <w:r w:rsidRPr="00C14DDC">
        <w:rPr>
          <w:lang w:val="es-MX"/>
        </w:rPr>
        <w:t>, donde un elemento es proporcionar liderazgo regulatorio y político a nivel internacional en protección de datos y privacidad, como en la primera p</w:t>
      </w:r>
      <w:r w:rsidRPr="00C14DDC">
        <w:rPr>
          <w:lang w:val="es-MX"/>
        </w:rPr>
        <w:t xml:space="preserve">rioridad estratégica </w:t>
      </w:r>
      <w:r w:rsidR="00C14DDC" w:rsidRPr="00C14DDC">
        <w:rPr>
          <w:lang w:val="es-MX"/>
        </w:rPr>
        <w:t>de la GPA</w:t>
      </w:r>
      <w:r w:rsidRPr="00C14DDC">
        <w:rPr>
          <w:lang w:val="es-MX"/>
        </w:rPr>
        <w:t xml:space="preserve">, que nos compromete a "trabajar hacia un entorno regulatorio global con estándares claros y consistentemente altos de protección de datos, a medida que la digitalización continúa". La intención es que al adoptar una resolución </w:t>
      </w:r>
      <w:r w:rsidRPr="00C14DDC">
        <w:rPr>
          <w:lang w:val="es-MX"/>
        </w:rPr>
        <w:t xml:space="preserve">o declaración de política sobre la visión común de las autoridades miembros </w:t>
      </w:r>
      <w:r w:rsidR="00C14DDC" w:rsidRPr="00C14DDC">
        <w:rPr>
          <w:lang w:val="es-MX"/>
        </w:rPr>
        <w:t>de la GPA</w:t>
      </w:r>
      <w:r w:rsidRPr="00C14DDC">
        <w:rPr>
          <w:lang w:val="es-MX"/>
        </w:rPr>
        <w:t xml:space="preserve"> de altos estándares de protección de datos y privacidad, </w:t>
      </w:r>
      <w:r w:rsidR="00C14DDC" w:rsidRPr="00C14DDC">
        <w:rPr>
          <w:lang w:val="es-MX"/>
        </w:rPr>
        <w:t>la GPA</w:t>
      </w:r>
      <w:r w:rsidRPr="00C14DDC">
        <w:rPr>
          <w:lang w:val="es-MX"/>
        </w:rPr>
        <w:t xml:space="preserve"> abogue por y promueva altos estándares a nivel mundial, lo que a su vez puede respaldar la protección de los</w:t>
      </w:r>
      <w:r w:rsidRPr="00C14DDC">
        <w:rPr>
          <w:lang w:val="es-MX"/>
        </w:rPr>
        <w:t xml:space="preserve"> datos personales dondequiera que fluyan.</w:t>
      </w:r>
    </w:p>
    <w:p w14:paraId="3431D9B8" w14:textId="6CFCB338" w:rsidR="00132D0B" w:rsidRPr="00C14DDC" w:rsidRDefault="00C14DDC">
      <w:pPr>
        <w:pStyle w:val="BodyText"/>
        <w:spacing w:before="159"/>
        <w:ind w:left="100" w:right="228"/>
        <w:rPr>
          <w:lang w:val="es-MX"/>
        </w:rPr>
      </w:pPr>
      <w:r w:rsidRPr="00C14DDC">
        <w:rPr>
          <w:lang w:val="es-MX"/>
        </w:rPr>
        <w:t>La GPA</w:t>
      </w:r>
      <w:r w:rsidR="00231CC6" w:rsidRPr="00C14DDC">
        <w:rPr>
          <w:lang w:val="es-MX"/>
        </w:rPr>
        <w:t xml:space="preserve"> expuso por última vez sus puntos de vista sobre los altos estándares </w:t>
      </w:r>
      <w:r w:rsidR="00231CC6" w:rsidRPr="00C14DDC">
        <w:rPr>
          <w:i/>
          <w:lang w:val="es-MX"/>
        </w:rPr>
        <w:t xml:space="preserve">generales </w:t>
      </w:r>
      <w:r w:rsidR="00231CC6" w:rsidRPr="00C14DDC">
        <w:rPr>
          <w:lang w:val="es-MX"/>
        </w:rPr>
        <w:t>de protección de datos y privacidad (en contraposición a los altos estándares en relación con actividades particulares) en 2009,</w:t>
      </w:r>
      <w:r w:rsidR="00231CC6" w:rsidRPr="00C14DDC">
        <w:rPr>
          <w:lang w:val="es-MX"/>
        </w:rPr>
        <w:t xml:space="preserve"> en la</w:t>
      </w:r>
      <w:r w:rsidR="00231CC6" w:rsidRPr="00C14DDC">
        <w:rPr>
          <w:color w:val="0462C1"/>
          <w:lang w:val="es-MX"/>
        </w:rPr>
        <w:t xml:space="preserve"> </w:t>
      </w:r>
      <w:hyperlink r:id="rId24">
        <w:r w:rsidR="00231CC6" w:rsidRPr="00C14DDC">
          <w:rPr>
            <w:color w:val="0462C1"/>
            <w:u w:val="single" w:color="0462C1"/>
            <w:lang w:val="es-MX"/>
          </w:rPr>
          <w:t>Resolución</w:t>
        </w:r>
      </w:hyperlink>
      <w:r w:rsidR="00231CC6" w:rsidRPr="00C14DDC">
        <w:rPr>
          <w:lang w:val="es-MX"/>
        </w:rPr>
        <w:t xml:space="preserve"> de </w:t>
      </w:r>
      <w:hyperlink r:id="rId25">
        <w:r w:rsidR="00231CC6" w:rsidRPr="00C14DDC">
          <w:rPr>
            <w:color w:val="0462C1"/>
            <w:u w:val="single" w:color="0462C1"/>
            <w:lang w:val="es-MX"/>
          </w:rPr>
          <w:t>Madrid</w:t>
        </w:r>
      </w:hyperlink>
      <w:r w:rsidR="00231CC6" w:rsidRPr="00C14DDC">
        <w:rPr>
          <w:lang w:val="es-MX"/>
        </w:rPr>
        <w:t>. Como punto de p</w:t>
      </w:r>
      <w:r w:rsidR="00231CC6" w:rsidRPr="00C14DDC">
        <w:rPr>
          <w:lang w:val="es-MX"/>
        </w:rPr>
        <w:t xml:space="preserve">artida, el GFSWG revisó esa Resolución. Encontramos que parece ser bastante integral y con visión de futuro para su época, ya que incluye algunas disposiciones importantes que aún se acordarían hoy como ejemplos de altos estándares; por ejemplo, se cubren </w:t>
      </w:r>
      <w:r w:rsidR="00231CC6" w:rsidRPr="00C14DDC">
        <w:rPr>
          <w:lang w:val="es-MX"/>
        </w:rPr>
        <w:t>los principios clave, se incluyen medidas de rendición de cuentas y se enfatiza la importancia de una autoridad de supervisión independiente e imparcial. La resolución también incluye una clara expectativa de que los principios y derechos solo deben ser re</w:t>
      </w:r>
      <w:r w:rsidR="00231CC6" w:rsidRPr="00C14DDC">
        <w:rPr>
          <w:lang w:val="es-MX"/>
        </w:rPr>
        <w:t>stringidos por los Estados cuando sea necesario y solo en ciertas circunstancias, según lo dispuesto por la legislación nacional que establece garantías y límites adecuados a dichas restricciones para preservar los derechos de las personas.</w:t>
      </w:r>
    </w:p>
    <w:p w14:paraId="777A243C" w14:textId="77777777" w:rsidR="00132D0B" w:rsidRPr="00C14DDC" w:rsidRDefault="00231CC6">
      <w:pPr>
        <w:pStyle w:val="BodyText"/>
        <w:spacing w:before="160"/>
        <w:ind w:left="100" w:right="161"/>
        <w:rPr>
          <w:lang w:val="es-MX"/>
        </w:rPr>
      </w:pPr>
      <w:r w:rsidRPr="00C14DDC">
        <w:rPr>
          <w:lang w:val="es-MX"/>
        </w:rPr>
        <w:t>Sin embargo, re</w:t>
      </w:r>
      <w:r w:rsidRPr="00C14DDC">
        <w:rPr>
          <w:lang w:val="es-MX"/>
        </w:rPr>
        <w:t xml:space="preserve">conocemos que en los 13 años transcurridos desde la adopción de la Resolución de Madrid, ha habido cambios enormes y rápidos a medida que la economía y la sociedad globales se han digitalizado cada vez más; las leyes y marcos de protección de </w:t>
      </w:r>
      <w:r w:rsidRPr="00C14DDC">
        <w:rPr>
          <w:lang w:val="es-MX"/>
        </w:rPr>
        <w:lastRenderedPageBreak/>
        <w:t xml:space="preserve">datos se han </w:t>
      </w:r>
      <w:r w:rsidRPr="00C14DDC">
        <w:rPr>
          <w:lang w:val="es-MX"/>
        </w:rPr>
        <w:t>desarrollado y actualizado; y las autoridades reguladoras también han evolucionado. Esos cambios continúan, a medida que surgen nuevas tecnologías basadas en datos y evolucionan rápidamente con el potencial de transformar la forma en que vivimos y trabajam</w:t>
      </w:r>
      <w:r w:rsidRPr="00C14DDC">
        <w:rPr>
          <w:lang w:val="es-MX"/>
        </w:rPr>
        <w:t>os, trayendo consigo oportunidades para mejorar nuestras vidas, pero también presentando riesgos de privacidad y protección de datos que deben abordarse.</w:t>
      </w:r>
    </w:p>
    <w:p w14:paraId="23CCFB13" w14:textId="77777777" w:rsidR="00132D0B" w:rsidRPr="00C14DDC" w:rsidRDefault="00132D0B">
      <w:pPr>
        <w:pStyle w:val="BodyText"/>
        <w:rPr>
          <w:lang w:val="es-MX"/>
        </w:rPr>
      </w:pPr>
    </w:p>
    <w:p w14:paraId="09C8C353" w14:textId="77777777" w:rsidR="00132D0B" w:rsidRPr="00C14DDC" w:rsidRDefault="00132D0B">
      <w:pPr>
        <w:pStyle w:val="BodyText"/>
        <w:spacing w:before="27"/>
        <w:rPr>
          <w:lang w:val="es-MX"/>
        </w:rPr>
      </w:pPr>
    </w:p>
    <w:p w14:paraId="75F9FC33" w14:textId="77777777" w:rsidR="00132D0B" w:rsidRPr="00C14DDC" w:rsidRDefault="00231CC6">
      <w:pPr>
        <w:pStyle w:val="Heading4"/>
        <w:numPr>
          <w:ilvl w:val="0"/>
          <w:numId w:val="5"/>
        </w:numPr>
        <w:tabs>
          <w:tab w:val="left" w:pos="819"/>
        </w:tabs>
        <w:ind w:left="819" w:hanging="359"/>
        <w:rPr>
          <w:b w:val="0"/>
          <w:lang w:val="es-MX"/>
        </w:rPr>
      </w:pPr>
      <w:r w:rsidRPr="00C14DDC">
        <w:rPr>
          <w:lang w:val="es-MX"/>
        </w:rPr>
        <w:t>Objetivos y metodología de la encuesta</w:t>
      </w:r>
    </w:p>
    <w:p w14:paraId="124D2173" w14:textId="77777777" w:rsidR="00132D0B" w:rsidRPr="00C14DDC" w:rsidRDefault="00132D0B">
      <w:pPr>
        <w:rPr>
          <w:lang w:val="es-MX"/>
        </w:rPr>
        <w:sectPr w:rsidR="00132D0B" w:rsidRPr="00C14DDC">
          <w:pgSz w:w="11910" w:h="16840"/>
          <w:pgMar w:top="1400" w:right="1320" w:bottom="1240" w:left="1340" w:header="0" w:footer="1043" w:gutter="0"/>
          <w:cols w:space="720"/>
        </w:sectPr>
      </w:pPr>
    </w:p>
    <w:p w14:paraId="3408E210" w14:textId="4BE1C78A" w:rsidR="00132D0B" w:rsidRPr="00C14DDC" w:rsidRDefault="00231CC6">
      <w:pPr>
        <w:pStyle w:val="BodyText"/>
        <w:spacing w:before="41"/>
        <w:ind w:left="100"/>
        <w:rPr>
          <w:lang w:val="es-MX"/>
        </w:rPr>
      </w:pPr>
      <w:r w:rsidRPr="00C14DDC">
        <w:rPr>
          <w:lang w:val="es-MX"/>
        </w:rPr>
        <w:lastRenderedPageBreak/>
        <w:t xml:space="preserve">Desarrollamos una encuesta a los miembros </w:t>
      </w:r>
      <w:r w:rsidR="00C14DDC" w:rsidRPr="00C14DDC">
        <w:rPr>
          <w:lang w:val="es-MX"/>
        </w:rPr>
        <w:t>de la GPA</w:t>
      </w:r>
      <w:r w:rsidRPr="00C14DDC">
        <w:rPr>
          <w:lang w:val="es-MX"/>
        </w:rPr>
        <w:t xml:space="preserve"> para comprender si las autoridades miembros actuales </w:t>
      </w:r>
      <w:r w:rsidR="00C14DDC" w:rsidRPr="00C14DDC">
        <w:rPr>
          <w:lang w:val="es-MX"/>
        </w:rPr>
        <w:t>de la GPA</w:t>
      </w:r>
      <w:r w:rsidRPr="00C14DDC">
        <w:rPr>
          <w:lang w:val="es-MX"/>
        </w:rPr>
        <w:t xml:space="preserve"> consideran que los principios, derechos y otros elementos de la Resolución de Madrid siguen siendo relevantes. También queríamos entender si los miembros pensaban que </w:t>
      </w:r>
      <w:r w:rsidR="00C14DDC" w:rsidRPr="00C14DDC">
        <w:rPr>
          <w:lang w:val="es-MX"/>
        </w:rPr>
        <w:t>la GPA</w:t>
      </w:r>
      <w:r w:rsidRPr="00C14DDC">
        <w:rPr>
          <w:lang w:val="es-MX"/>
        </w:rPr>
        <w:t xml:space="preserve"> debería volver</w:t>
      </w:r>
      <w:r w:rsidRPr="00C14DDC">
        <w:rPr>
          <w:lang w:val="es-MX"/>
        </w:rPr>
        <w:t xml:space="preserve"> a enfatizar la importancia de esos elementos centrales de la Resolución de Madrid, así como qué principios, derechos y otros elementos adicionales las autoridades consideran importantes ahora, y qué será importante para que los marcos de protección de dat</w:t>
      </w:r>
      <w:r w:rsidRPr="00C14DDC">
        <w:rPr>
          <w:lang w:val="es-MX"/>
        </w:rPr>
        <w:t>os actuales sean adecuados para el futuro.</w:t>
      </w:r>
    </w:p>
    <w:p w14:paraId="53D55CDF" w14:textId="77777777" w:rsidR="00132D0B" w:rsidRPr="00C14DDC" w:rsidRDefault="00231CC6">
      <w:pPr>
        <w:pStyle w:val="BodyText"/>
        <w:spacing w:before="160"/>
        <w:ind w:left="100"/>
        <w:rPr>
          <w:lang w:val="es-MX"/>
        </w:rPr>
      </w:pPr>
      <w:r w:rsidRPr="00C14DDC">
        <w:rPr>
          <w:lang w:val="es-MX"/>
        </w:rPr>
        <w:t>Por lo tanto, la encuesta incluyó preguntas sobre:</w:t>
      </w:r>
    </w:p>
    <w:p w14:paraId="3B58C7C8" w14:textId="77777777" w:rsidR="00132D0B" w:rsidRPr="00C14DDC" w:rsidRDefault="00231CC6">
      <w:pPr>
        <w:pStyle w:val="P68B1DB1-ListParagraph8"/>
        <w:numPr>
          <w:ilvl w:val="0"/>
          <w:numId w:val="4"/>
        </w:numPr>
        <w:tabs>
          <w:tab w:val="left" w:pos="820"/>
        </w:tabs>
        <w:spacing w:before="162" w:line="256" w:lineRule="auto"/>
        <w:ind w:right="284"/>
        <w:rPr>
          <w:lang w:val="es-MX"/>
        </w:rPr>
      </w:pPr>
      <w:r w:rsidRPr="00C14DDC">
        <w:rPr>
          <w:lang w:val="es-MX"/>
        </w:rPr>
        <w:t>Si cada uno de los principios, derechos y otros elementos de la Resolución de Madrid seguían siendo relevantes;</w:t>
      </w:r>
    </w:p>
    <w:p w14:paraId="57F5054B" w14:textId="77777777" w:rsidR="00132D0B" w:rsidRPr="00C14DDC" w:rsidRDefault="00231CC6">
      <w:pPr>
        <w:pStyle w:val="P68B1DB1-ListParagraph8"/>
        <w:numPr>
          <w:ilvl w:val="0"/>
          <w:numId w:val="4"/>
        </w:numPr>
        <w:tabs>
          <w:tab w:val="left" w:pos="820"/>
        </w:tabs>
        <w:spacing w:before="6" w:line="256" w:lineRule="auto"/>
        <w:ind w:right="217"/>
        <w:rPr>
          <w:lang w:val="es-MX"/>
        </w:rPr>
      </w:pPr>
      <w:r w:rsidRPr="00C14DDC">
        <w:rPr>
          <w:lang w:val="es-MX"/>
        </w:rPr>
        <w:t>Si necesitaban un mayor énfasis y si esto debería hacerse en una nueva resolución /declaración de política;</w:t>
      </w:r>
    </w:p>
    <w:p w14:paraId="6DD8EC94" w14:textId="77777777" w:rsidR="00132D0B" w:rsidRPr="00C14DDC" w:rsidRDefault="00231CC6">
      <w:pPr>
        <w:pStyle w:val="P68B1DB1-ListParagraph8"/>
        <w:numPr>
          <w:ilvl w:val="0"/>
          <w:numId w:val="4"/>
        </w:numPr>
        <w:tabs>
          <w:tab w:val="left" w:pos="820"/>
        </w:tabs>
        <w:spacing w:before="4"/>
        <w:rPr>
          <w:lang w:val="es-MX"/>
        </w:rPr>
      </w:pPr>
      <w:r w:rsidRPr="00C14DDC">
        <w:rPr>
          <w:lang w:val="es-MX"/>
        </w:rPr>
        <w:t>Si la legislación vigente en las jurisdicciones de los miembros reflejaba esos principios;</w:t>
      </w:r>
    </w:p>
    <w:p w14:paraId="35F8DDE8" w14:textId="77777777" w:rsidR="00132D0B" w:rsidRPr="00C14DDC" w:rsidRDefault="00231CC6">
      <w:pPr>
        <w:pStyle w:val="P68B1DB1-ListParagraph8"/>
        <w:numPr>
          <w:ilvl w:val="0"/>
          <w:numId w:val="4"/>
        </w:numPr>
        <w:tabs>
          <w:tab w:val="left" w:pos="820"/>
        </w:tabs>
        <w:spacing w:before="23" w:line="259" w:lineRule="auto"/>
        <w:ind w:right="412"/>
        <w:rPr>
          <w:lang w:val="es-MX"/>
        </w:rPr>
      </w:pPr>
      <w:r w:rsidRPr="00C14DDC">
        <w:rPr>
          <w:lang w:val="es-MX"/>
        </w:rPr>
        <w:t>Si la autoridad miembro estaba pidiendo actualmente un ca</w:t>
      </w:r>
      <w:r w:rsidRPr="00C14DDC">
        <w:rPr>
          <w:lang w:val="es-MX"/>
        </w:rPr>
        <w:t>mbio legislativo en su jurisdicción, y lo que estaban pidiendo;</w:t>
      </w:r>
    </w:p>
    <w:p w14:paraId="2765D5BD" w14:textId="77777777" w:rsidR="00132D0B" w:rsidRPr="00C14DDC" w:rsidRDefault="00231CC6">
      <w:pPr>
        <w:pStyle w:val="P68B1DB1-ListParagraph8"/>
        <w:numPr>
          <w:ilvl w:val="0"/>
          <w:numId w:val="4"/>
        </w:numPr>
        <w:tabs>
          <w:tab w:val="left" w:pos="820"/>
        </w:tabs>
        <w:spacing w:line="259" w:lineRule="auto"/>
        <w:ind w:right="302"/>
        <w:rPr>
          <w:lang w:val="es-MX"/>
        </w:rPr>
      </w:pPr>
      <w:r w:rsidRPr="00C14DDC">
        <w:rPr>
          <w:lang w:val="es-MX"/>
        </w:rPr>
        <w:t>Qué principios, derechos y otros factores adicionales deberían incluirse, que los miembros desearían defender como importantes para los altos estándares de protección de datos y privacidad;</w:t>
      </w:r>
    </w:p>
    <w:p w14:paraId="08C57FF1" w14:textId="77777777" w:rsidR="00132D0B" w:rsidRPr="00C14DDC" w:rsidRDefault="00231CC6">
      <w:pPr>
        <w:pStyle w:val="P68B1DB1-ListParagraph8"/>
        <w:numPr>
          <w:ilvl w:val="0"/>
          <w:numId w:val="4"/>
        </w:numPr>
        <w:tabs>
          <w:tab w:val="left" w:pos="820"/>
        </w:tabs>
        <w:spacing w:line="256" w:lineRule="auto"/>
        <w:ind w:right="763"/>
        <w:rPr>
          <w:lang w:val="es-MX"/>
        </w:rPr>
      </w:pPr>
      <w:r w:rsidRPr="00C14DDC">
        <w:rPr>
          <w:lang w:val="es-MX"/>
        </w:rPr>
        <w:t>La</w:t>
      </w:r>
      <w:r w:rsidRPr="00C14DDC">
        <w:rPr>
          <w:lang w:val="es-MX"/>
        </w:rPr>
        <w:t>s prioridades actuales de las autoridades miembros, y el enfoque actual de cooperación y consulta para apoyar, promover y lograr altos estándares; y</w:t>
      </w:r>
    </w:p>
    <w:p w14:paraId="1BC9F095" w14:textId="77777777" w:rsidR="00132D0B" w:rsidRPr="00C14DDC" w:rsidRDefault="00231CC6">
      <w:pPr>
        <w:pStyle w:val="P68B1DB1-ListParagraph8"/>
        <w:numPr>
          <w:ilvl w:val="0"/>
          <w:numId w:val="4"/>
        </w:numPr>
        <w:tabs>
          <w:tab w:val="left" w:pos="820"/>
        </w:tabs>
        <w:spacing w:before="6"/>
        <w:rPr>
          <w:lang w:val="es-MX"/>
        </w:rPr>
      </w:pPr>
      <w:r w:rsidRPr="00C14DDC">
        <w:rPr>
          <w:lang w:val="es-MX"/>
        </w:rPr>
        <w:t>Qué organizaciones están mejor posicionadas para avanzar en el trabajo para alcanzar altos estándares.</w:t>
      </w:r>
    </w:p>
    <w:p w14:paraId="2D1F482A" w14:textId="5EBE8E73" w:rsidR="00132D0B" w:rsidRPr="00C14DDC" w:rsidRDefault="00231CC6">
      <w:pPr>
        <w:pStyle w:val="BodyText"/>
        <w:spacing w:before="180"/>
        <w:ind w:left="100" w:right="144"/>
        <w:rPr>
          <w:lang w:val="es-MX"/>
        </w:rPr>
      </w:pPr>
      <w:r w:rsidRPr="00C14DDC">
        <w:rPr>
          <w:lang w:val="es-MX"/>
        </w:rPr>
        <w:t>La e</w:t>
      </w:r>
      <w:r w:rsidRPr="00C14DDC">
        <w:rPr>
          <w:lang w:val="es-MX"/>
        </w:rPr>
        <w:t>ncuesta utilizó varias formas de preguntas, con algunas preguntas que pedían respuestas simples de sí/no/no estoy seguro, y otras que permitían a los encuestados calificar su nivel de apoyo en un nivel más detallado para principios, derechos y otros elemen</w:t>
      </w:r>
      <w:r w:rsidRPr="00C14DDC">
        <w:rPr>
          <w:lang w:val="es-MX"/>
        </w:rPr>
        <w:t xml:space="preserve">tos adicionales, utilizando un fuerte apoyo/apoyo/un apoyo menos fuerte/no apoyo/no estoy seguro de las respuestas. Esto fue para garantizar que los niveles de apoyo </w:t>
      </w:r>
      <w:r w:rsidR="00C14DDC" w:rsidRPr="00C14DDC">
        <w:rPr>
          <w:lang w:val="es-MX"/>
        </w:rPr>
        <w:t>a la GPA</w:t>
      </w:r>
      <w:r w:rsidRPr="00C14DDC">
        <w:rPr>
          <w:lang w:val="es-MX"/>
        </w:rPr>
        <w:t xml:space="preserve"> que aboga por elementos adicionales pudieran analizarse con más detalle. Todas las </w:t>
      </w:r>
      <w:r w:rsidRPr="00C14DDC">
        <w:rPr>
          <w:lang w:val="es-MX"/>
        </w:rPr>
        <w:t>preguntas también permitieron que se anotaran comentarios libres. De esta manera se buscó obtener una línea base de datos cuantitativos, pero sustancialmente respaldada por comentarios cualitativos.</w:t>
      </w:r>
    </w:p>
    <w:p w14:paraId="24204A67" w14:textId="77777777" w:rsidR="00132D0B" w:rsidRPr="00C14DDC" w:rsidRDefault="00132D0B">
      <w:pPr>
        <w:pStyle w:val="BodyText"/>
        <w:rPr>
          <w:lang w:val="es-MX"/>
        </w:rPr>
      </w:pPr>
    </w:p>
    <w:p w14:paraId="05D30E6A" w14:textId="77777777" w:rsidR="00132D0B" w:rsidRPr="00C14DDC" w:rsidRDefault="00132D0B">
      <w:pPr>
        <w:pStyle w:val="BodyText"/>
        <w:spacing w:before="28"/>
        <w:rPr>
          <w:lang w:val="es-MX"/>
        </w:rPr>
      </w:pPr>
    </w:p>
    <w:p w14:paraId="0CDCA671" w14:textId="77777777" w:rsidR="00132D0B" w:rsidRPr="00C14DDC" w:rsidRDefault="00231CC6">
      <w:pPr>
        <w:pStyle w:val="Heading4"/>
        <w:numPr>
          <w:ilvl w:val="0"/>
          <w:numId w:val="5"/>
        </w:numPr>
        <w:tabs>
          <w:tab w:val="left" w:pos="818"/>
        </w:tabs>
        <w:ind w:left="818" w:hanging="358"/>
        <w:rPr>
          <w:lang w:val="es-MX"/>
        </w:rPr>
      </w:pPr>
      <w:r w:rsidRPr="00C14DDC">
        <w:rPr>
          <w:lang w:val="es-MX"/>
        </w:rPr>
        <w:t>Resultados de la encuesta</w:t>
      </w:r>
    </w:p>
    <w:p w14:paraId="07E9FDCB" w14:textId="5A7D46CD" w:rsidR="00132D0B" w:rsidRPr="00C14DDC" w:rsidRDefault="00231CC6">
      <w:pPr>
        <w:pStyle w:val="BodyText"/>
        <w:spacing w:before="185"/>
        <w:ind w:left="100" w:right="228"/>
        <w:rPr>
          <w:lang w:val="es-MX"/>
        </w:rPr>
      </w:pPr>
      <w:r w:rsidRPr="00C14DDC">
        <w:rPr>
          <w:lang w:val="es-MX"/>
        </w:rPr>
        <w:t>Se recibieron 27 respuestas a</w:t>
      </w:r>
      <w:r w:rsidRPr="00C14DDC">
        <w:rPr>
          <w:lang w:val="es-MX"/>
        </w:rPr>
        <w:t xml:space="preserve"> la encuesta, que abarcaron la mayoría de las regiones </w:t>
      </w:r>
      <w:r w:rsidR="00C14DDC" w:rsidRPr="00C14DDC">
        <w:rPr>
          <w:lang w:val="es-MX"/>
        </w:rPr>
        <w:t>de la GPA</w:t>
      </w:r>
      <w:r w:rsidRPr="00C14DDC">
        <w:rPr>
          <w:lang w:val="es-MX"/>
        </w:rPr>
        <w:t>: tres de Asia, 17 de Europa, dos de América del Norte, cuatro de América del Sur y una de Oceanía.</w:t>
      </w:r>
    </w:p>
    <w:p w14:paraId="36BA05D3" w14:textId="77777777" w:rsidR="00132D0B" w:rsidRPr="00C14DDC" w:rsidRDefault="00231CC6">
      <w:pPr>
        <w:pStyle w:val="P68B1DB1-ListParagraph12"/>
        <w:numPr>
          <w:ilvl w:val="1"/>
          <w:numId w:val="5"/>
        </w:numPr>
        <w:tabs>
          <w:tab w:val="left" w:pos="742"/>
        </w:tabs>
        <w:spacing w:before="160"/>
        <w:ind w:left="742" w:hanging="359"/>
        <w:jc w:val="left"/>
        <w:rPr>
          <w:lang w:val="es-MX"/>
        </w:rPr>
      </w:pPr>
      <w:r w:rsidRPr="00C14DDC">
        <w:rPr>
          <w:lang w:val="es-MX"/>
        </w:rPr>
        <w:t>Relevancia de principios, derechos y otros elementos en la Resolución de Madrid</w:t>
      </w:r>
    </w:p>
    <w:p w14:paraId="197E4885" w14:textId="77777777" w:rsidR="00132D0B" w:rsidRPr="00C14DDC" w:rsidRDefault="00231CC6">
      <w:pPr>
        <w:pStyle w:val="BodyText"/>
        <w:spacing w:before="158"/>
        <w:ind w:left="100"/>
        <w:rPr>
          <w:lang w:val="es-MX"/>
        </w:rPr>
      </w:pPr>
      <w:r w:rsidRPr="00C14DDC">
        <w:rPr>
          <w:lang w:val="es-MX"/>
        </w:rPr>
        <w:t>Como era de esperar, más del 80 % de las respuestas coincidieron en que todos los principios, derechos y otros elementos de la Resolución de Madrid seguían siendo relevantes.</w:t>
      </w:r>
    </w:p>
    <w:p w14:paraId="1CB0DA21" w14:textId="77777777" w:rsidR="00132D0B" w:rsidRPr="00C14DDC" w:rsidRDefault="00231CC6">
      <w:pPr>
        <w:pStyle w:val="BodyText"/>
        <w:spacing w:before="161"/>
        <w:ind w:left="100" w:right="161"/>
        <w:rPr>
          <w:lang w:val="es-MX"/>
        </w:rPr>
      </w:pPr>
      <w:r w:rsidRPr="00C14DDC">
        <w:rPr>
          <w:lang w:val="es-MX"/>
        </w:rPr>
        <w:t>L</w:t>
      </w:r>
      <w:r w:rsidRPr="00C14DDC">
        <w:rPr>
          <w:lang w:val="es-MX"/>
        </w:rPr>
        <w:t xml:space="preserve">a mayoría de las respuestas también coincidieron en que la mayoría de los principios, derechos y otros elementos en Madrid necesitaban un mayor énfasis. Un número considerable de respuestas señalaron razones similares para esto, algunos de los cuales </w:t>
      </w:r>
      <w:r w:rsidRPr="00C14DDC">
        <w:rPr>
          <w:lang w:val="es-MX"/>
        </w:rPr>
        <w:lastRenderedPageBreak/>
        <w:t>inclu</w:t>
      </w:r>
      <w:r w:rsidRPr="00C14DDC">
        <w:rPr>
          <w:lang w:val="es-MX"/>
        </w:rPr>
        <w:t>yeron:</w:t>
      </w:r>
    </w:p>
    <w:p w14:paraId="4F09086D" w14:textId="77777777" w:rsidR="00132D0B" w:rsidRPr="00C14DDC" w:rsidRDefault="00231CC6">
      <w:pPr>
        <w:pStyle w:val="P68B1DB1-ListParagraph8"/>
        <w:numPr>
          <w:ilvl w:val="2"/>
          <w:numId w:val="5"/>
        </w:numPr>
        <w:tabs>
          <w:tab w:val="left" w:pos="870"/>
        </w:tabs>
        <w:spacing w:before="83" w:line="256" w:lineRule="auto"/>
        <w:ind w:right="279"/>
        <w:rPr>
          <w:lang w:val="es-MX"/>
        </w:rPr>
      </w:pPr>
      <w:r w:rsidRPr="00C14DDC">
        <w:rPr>
          <w:lang w:val="es-MX"/>
        </w:rPr>
        <w:t>Las nuevas tecnologías pueden permitir que se procesen y compartan grandes volúmenes de datos para fines que a veces son diferentes e inesperados.</w:t>
      </w:r>
    </w:p>
    <w:p w14:paraId="289510C5" w14:textId="77777777" w:rsidR="00132D0B" w:rsidRPr="00C14DDC" w:rsidRDefault="00231CC6">
      <w:pPr>
        <w:pStyle w:val="P68B1DB1-ListParagraph8"/>
        <w:numPr>
          <w:ilvl w:val="2"/>
          <w:numId w:val="5"/>
        </w:numPr>
        <w:tabs>
          <w:tab w:val="left" w:pos="870"/>
        </w:tabs>
        <w:spacing w:before="6" w:line="259" w:lineRule="auto"/>
        <w:ind w:right="219"/>
        <w:rPr>
          <w:lang w:val="es-MX"/>
        </w:rPr>
      </w:pPr>
      <w:r w:rsidRPr="00C14DDC">
        <w:rPr>
          <w:lang w:val="es-MX"/>
        </w:rPr>
        <w:t xml:space="preserve">El </w:t>
      </w:r>
      <w:r w:rsidRPr="00C14DDC">
        <w:rPr>
          <w:b/>
          <w:lang w:val="es-MX"/>
        </w:rPr>
        <w:t xml:space="preserve">principio de minimización de datos </w:t>
      </w:r>
      <w:r w:rsidRPr="00C14DDC">
        <w:rPr>
          <w:lang w:val="es-MX"/>
        </w:rPr>
        <w:t>se señaló como implícito en el principio de pr</w:t>
      </w:r>
      <w:r w:rsidRPr="00C14DDC">
        <w:rPr>
          <w:lang w:val="es-MX"/>
        </w:rPr>
        <w:t>oporcionalidad en el artículo 8 de la Resolución de Madrid, pero como fundamentalmente importante y como tal debe incluirse y enfatizarse explícitamente. Se señaló que la redacción del artículo 8, donde se establece que se deben hacer "esfuerzos razonables</w:t>
      </w:r>
      <w:r w:rsidRPr="00C14DDC">
        <w:rPr>
          <w:lang w:val="es-MX"/>
        </w:rPr>
        <w:t>" para limitar el procesamiento al mínimo necesario, ya no era apropiada y debía fortalecerse.</w:t>
      </w:r>
    </w:p>
    <w:p w14:paraId="79B120DE" w14:textId="77777777" w:rsidR="00132D0B" w:rsidRPr="00C14DDC" w:rsidRDefault="00231CC6">
      <w:pPr>
        <w:pStyle w:val="P68B1DB1-ListParagraph8"/>
        <w:numPr>
          <w:ilvl w:val="2"/>
          <w:numId w:val="5"/>
        </w:numPr>
        <w:tabs>
          <w:tab w:val="left" w:pos="870"/>
        </w:tabs>
        <w:spacing w:line="259" w:lineRule="auto"/>
        <w:ind w:right="141"/>
        <w:rPr>
          <w:lang w:val="es-MX"/>
        </w:rPr>
      </w:pPr>
      <w:r w:rsidRPr="00C14DDC">
        <w:rPr>
          <w:b/>
          <w:lang w:val="es-MX"/>
        </w:rPr>
        <w:t xml:space="preserve">La proporcionalidad </w:t>
      </w:r>
      <w:r w:rsidRPr="00C14DDC">
        <w:rPr>
          <w:lang w:val="es-MX"/>
        </w:rPr>
        <w:t>se señaló como un principio clave que debe enfatizarse en un sentido más amplio que el artículo 8, para responder a los nuevos tipos de proce</w:t>
      </w:r>
      <w:r w:rsidRPr="00C14DDC">
        <w:rPr>
          <w:lang w:val="es-MX"/>
        </w:rPr>
        <w:t>samiento, como las tecnologías de reconocimiento facial y la biometría, donde la proporcionalidad de la operación de procesamiento en relación con los fines es un elemento clave a abordar.</w:t>
      </w:r>
    </w:p>
    <w:p w14:paraId="1B46D38B" w14:textId="77777777" w:rsidR="00132D0B" w:rsidRPr="00C14DDC" w:rsidRDefault="00231CC6">
      <w:pPr>
        <w:pStyle w:val="P68B1DB1-ListParagraph8"/>
        <w:numPr>
          <w:ilvl w:val="2"/>
          <w:numId w:val="5"/>
        </w:numPr>
        <w:tabs>
          <w:tab w:val="left" w:pos="870"/>
        </w:tabs>
        <w:spacing w:line="259" w:lineRule="auto"/>
        <w:ind w:right="227"/>
        <w:rPr>
          <w:lang w:val="es-MX"/>
        </w:rPr>
      </w:pPr>
      <w:r w:rsidRPr="00C14DDC">
        <w:rPr>
          <w:lang w:val="es-MX"/>
        </w:rPr>
        <w:t xml:space="preserve">Se destacó que el </w:t>
      </w:r>
      <w:r w:rsidRPr="00C14DDC">
        <w:rPr>
          <w:b/>
          <w:lang w:val="es-MX"/>
        </w:rPr>
        <w:t xml:space="preserve">principio de calidad de los datos </w:t>
      </w:r>
      <w:r w:rsidRPr="00C14DDC">
        <w:rPr>
          <w:lang w:val="es-MX"/>
        </w:rPr>
        <w:t>es cada vez más</w:t>
      </w:r>
      <w:r w:rsidRPr="00C14DDC">
        <w:rPr>
          <w:lang w:val="es-MX"/>
        </w:rPr>
        <w:t xml:space="preserve"> importante, ya que el riesgo de que se tomen decisiones importantes sobre las personas de manera incorrecta se ve agravado por el uso de procesamiento / decisiones automatizadas e inteligencia artificial (IA). Se mencionaron las graves implicaciones de es</w:t>
      </w:r>
      <w:r w:rsidRPr="00C14DDC">
        <w:rPr>
          <w:lang w:val="es-MX"/>
        </w:rPr>
        <w:t>to para las decisiones relacionadas con las finanzas, la investigación y los delitos penales. También se señaló la importancia de la calidad de los datos en la capacitación de los sistemas de IA para prevenir el sesgo y la discriminación.</w:t>
      </w:r>
    </w:p>
    <w:p w14:paraId="072E4EBF" w14:textId="77777777" w:rsidR="00132D0B" w:rsidRPr="00C14DDC" w:rsidRDefault="00231CC6">
      <w:pPr>
        <w:pStyle w:val="P68B1DB1-ListParagraph8"/>
        <w:numPr>
          <w:ilvl w:val="2"/>
          <w:numId w:val="5"/>
        </w:numPr>
        <w:tabs>
          <w:tab w:val="left" w:pos="870"/>
        </w:tabs>
        <w:spacing w:line="259" w:lineRule="auto"/>
        <w:ind w:right="245"/>
        <w:rPr>
          <w:lang w:val="es-MX"/>
        </w:rPr>
      </w:pPr>
      <w:r w:rsidRPr="00C14DDC">
        <w:rPr>
          <w:lang w:val="es-MX"/>
        </w:rPr>
        <w:t>Las respuestas en</w:t>
      </w:r>
      <w:r w:rsidRPr="00C14DDC">
        <w:rPr>
          <w:lang w:val="es-MX"/>
        </w:rPr>
        <w:t xml:space="preserve">fatizaron la importancia de la </w:t>
      </w:r>
      <w:r w:rsidRPr="00C14DDC">
        <w:rPr>
          <w:b/>
          <w:lang w:val="es-MX"/>
        </w:rPr>
        <w:t xml:space="preserve">transparencia </w:t>
      </w:r>
      <w:r w:rsidRPr="00C14DDC">
        <w:rPr>
          <w:lang w:val="es-MX"/>
        </w:rPr>
        <w:t>para el procesamiento en la economía digital, en términos de facilidad de comprensión, accesibilidad y suministro de información clara sobre el procesamiento y sobre los derechos de las personas. Se observó cier</w:t>
      </w:r>
      <w:r w:rsidRPr="00C14DDC">
        <w:rPr>
          <w:lang w:val="es-MX"/>
        </w:rPr>
        <w:t>ta cautela sobre la dependencia excesiva de los mecanismos de notificación y consentimiento sobre otros principios, y que también era deseable un derecho explícito a ser informado.</w:t>
      </w:r>
    </w:p>
    <w:p w14:paraId="168FA14C" w14:textId="77777777" w:rsidR="00132D0B" w:rsidRPr="00C14DDC" w:rsidRDefault="00231CC6">
      <w:pPr>
        <w:pStyle w:val="P68B1DB1-ListParagraph8"/>
        <w:numPr>
          <w:ilvl w:val="2"/>
          <w:numId w:val="5"/>
        </w:numPr>
        <w:tabs>
          <w:tab w:val="left" w:pos="870"/>
        </w:tabs>
        <w:spacing w:line="259" w:lineRule="auto"/>
        <w:ind w:right="189"/>
        <w:rPr>
          <w:lang w:val="es-MX"/>
        </w:rPr>
      </w:pPr>
      <w:r w:rsidRPr="00C14DDC">
        <w:rPr>
          <w:lang w:val="es-MX"/>
        </w:rPr>
        <w:t xml:space="preserve">Se acordó que tener un </w:t>
      </w:r>
      <w:r w:rsidRPr="00C14DDC">
        <w:rPr>
          <w:b/>
          <w:lang w:val="es-MX"/>
        </w:rPr>
        <w:t xml:space="preserve">principio de responsabilidad </w:t>
      </w:r>
      <w:r w:rsidRPr="00C14DDC">
        <w:rPr>
          <w:lang w:val="es-MX"/>
        </w:rPr>
        <w:t xml:space="preserve">era importante, aunque </w:t>
      </w:r>
      <w:r w:rsidRPr="00C14DDC">
        <w:rPr>
          <w:lang w:val="es-MX"/>
        </w:rPr>
        <w:t xml:space="preserve">se señaló que esto </w:t>
      </w:r>
      <w:r w:rsidRPr="00C14DDC">
        <w:rPr>
          <w:b/>
          <w:lang w:val="es-MX"/>
        </w:rPr>
        <w:t xml:space="preserve">debería ir acompañado de otros elementos prácticos </w:t>
      </w:r>
      <w:r w:rsidRPr="00C14DDC">
        <w:rPr>
          <w:lang w:val="es-MX"/>
        </w:rPr>
        <w:t>para ponerlo en práctica, como la privacidad desde el diseño, la protección de datos/evaluaciones de impacto en la privacidad, los programas de gestión de la privacidad y los oficiales d</w:t>
      </w:r>
      <w:r w:rsidRPr="00C14DDC">
        <w:rPr>
          <w:lang w:val="es-MX"/>
        </w:rPr>
        <w:t>e protección de datos.</w:t>
      </w:r>
    </w:p>
    <w:p w14:paraId="1F2BA505" w14:textId="77777777" w:rsidR="00132D0B" w:rsidRPr="00C14DDC" w:rsidRDefault="00231CC6">
      <w:pPr>
        <w:pStyle w:val="P68B1DB1-ListParagraph8"/>
        <w:numPr>
          <w:ilvl w:val="2"/>
          <w:numId w:val="5"/>
        </w:numPr>
        <w:tabs>
          <w:tab w:val="left" w:pos="870"/>
        </w:tabs>
        <w:spacing w:line="259" w:lineRule="auto"/>
        <w:ind w:right="117"/>
        <w:rPr>
          <w:lang w:val="es-MX"/>
        </w:rPr>
      </w:pPr>
      <w:r w:rsidRPr="00C14DDC">
        <w:rPr>
          <w:lang w:val="es-MX"/>
        </w:rPr>
        <w:t xml:space="preserve">Casi todas las respuestas estuvieron de acuerdo en que </w:t>
      </w:r>
      <w:r w:rsidRPr="00C14DDC">
        <w:rPr>
          <w:b/>
          <w:lang w:val="es-MX"/>
        </w:rPr>
        <w:t xml:space="preserve">los datos confidenciales /de categoría especial </w:t>
      </w:r>
      <w:r w:rsidRPr="00C14DDC">
        <w:rPr>
          <w:lang w:val="es-MX"/>
        </w:rPr>
        <w:t>eran muy importantes, y una gran mayoría estuvo de acuerdo en la necesidad de enfatizarlos e incluir salvaguardas adicionales. Hubo algunas variaciones en lo que constituían, y deberían constituir, datos confidenciales, con comentarios notables sobre la ad</w:t>
      </w:r>
      <w:r w:rsidRPr="00C14DDC">
        <w:rPr>
          <w:lang w:val="es-MX"/>
        </w:rPr>
        <w:t>ición de datos biométricos, genéticos y neurodatos a esta categoría donde aún no figuraban.</w:t>
      </w:r>
    </w:p>
    <w:p w14:paraId="6866846F" w14:textId="77777777" w:rsidR="00132D0B" w:rsidRPr="00C14DDC" w:rsidRDefault="00231CC6">
      <w:pPr>
        <w:pStyle w:val="P68B1DB1-ListParagraph8"/>
        <w:numPr>
          <w:ilvl w:val="2"/>
          <w:numId w:val="5"/>
        </w:numPr>
        <w:tabs>
          <w:tab w:val="left" w:pos="870"/>
        </w:tabs>
        <w:spacing w:line="259" w:lineRule="auto"/>
        <w:ind w:right="198"/>
        <w:rPr>
          <w:lang w:val="es-MX"/>
        </w:rPr>
      </w:pPr>
      <w:r w:rsidRPr="00C14DDC">
        <w:rPr>
          <w:lang w:val="es-MX"/>
        </w:rPr>
        <w:t xml:space="preserve">Casi todas las respuestas señalaron la relevancia de </w:t>
      </w:r>
      <w:r w:rsidRPr="00C14DDC">
        <w:rPr>
          <w:b/>
          <w:lang w:val="es-MX"/>
        </w:rPr>
        <w:t>las disposiciones sobre transferencias internacionales</w:t>
      </w:r>
      <w:r w:rsidRPr="00C14DDC">
        <w:rPr>
          <w:lang w:val="es-MX"/>
        </w:rPr>
        <w:t>, y el 67 % quería ver más énfasis en esta área. Se obser</w:t>
      </w:r>
      <w:r w:rsidRPr="00C14DDC">
        <w:rPr>
          <w:lang w:val="es-MX"/>
        </w:rPr>
        <w:t>vó que las empresas y las personas necesitan principios y mecanismos globales claros y simples para proteger los datos a medida que fluyen. Otros comentarios dijeron que se deben hacer referencia y resaltar los mecanismos específicos, y que se deben inclui</w:t>
      </w:r>
      <w:r w:rsidRPr="00C14DDC">
        <w:rPr>
          <w:lang w:val="es-MX"/>
        </w:rPr>
        <w:t xml:space="preserve">r elementos de libre flujo de datos con confianza </w:t>
      </w:r>
      <w:r w:rsidRPr="00C14DDC">
        <w:rPr>
          <w:lang w:val="es-MX"/>
        </w:rPr>
        <w:lastRenderedPageBreak/>
        <w:t>(DFFT), en términos de la coexistencia e interoperabilidad de diversas herramientas de transferencia, y la importancia de proporcionar múltiples opciones para las empresas. Un comentario sugirió que se nece</w:t>
      </w:r>
      <w:r w:rsidRPr="00C14DDC">
        <w:rPr>
          <w:lang w:val="es-MX"/>
        </w:rPr>
        <w:t>sitaba un nuevo enfoque para las herramientas de transferencia internacional.</w:t>
      </w:r>
    </w:p>
    <w:p w14:paraId="3FF38B70" w14:textId="77777777" w:rsidR="00132D0B" w:rsidRPr="00C14DDC" w:rsidRDefault="00231CC6">
      <w:pPr>
        <w:pStyle w:val="P68B1DB1-ListParagraph8"/>
        <w:numPr>
          <w:ilvl w:val="2"/>
          <w:numId w:val="5"/>
        </w:numPr>
        <w:tabs>
          <w:tab w:val="left" w:pos="870"/>
        </w:tabs>
        <w:spacing w:line="259" w:lineRule="auto"/>
        <w:ind w:right="792"/>
        <w:rPr>
          <w:b/>
          <w:lang w:val="es-MX"/>
        </w:rPr>
      </w:pPr>
      <w:r w:rsidRPr="00C14DDC">
        <w:rPr>
          <w:lang w:val="es-MX"/>
        </w:rPr>
        <w:t xml:space="preserve">Una vez más, casi todas las respuestas coincidieron en que los derechos existentes en Madrid seguían siendo relevantes, y muchos también estuvieron de acuerdo en que se requería </w:t>
      </w:r>
      <w:r w:rsidRPr="00C14DDC">
        <w:rPr>
          <w:lang w:val="es-MX"/>
        </w:rPr>
        <w:t xml:space="preserve">más énfasis. Varios comentarios sugirieron que </w:t>
      </w:r>
      <w:r w:rsidRPr="00C14DDC">
        <w:rPr>
          <w:b/>
          <w:lang w:val="es-MX"/>
        </w:rPr>
        <w:t>los derechos deberían ampliarse o enmarcarse de otra manera para</w:t>
      </w:r>
    </w:p>
    <w:p w14:paraId="7D391DDA" w14:textId="77777777" w:rsidR="00132D0B" w:rsidRPr="00C14DDC" w:rsidRDefault="00132D0B">
      <w:pPr>
        <w:spacing w:line="259" w:lineRule="auto"/>
        <w:rPr>
          <w:sz w:val="24"/>
          <w:lang w:val="es-MX"/>
        </w:rPr>
        <w:sectPr w:rsidR="00132D0B" w:rsidRPr="00C14DDC">
          <w:pgSz w:w="11910" w:h="16840"/>
          <w:pgMar w:top="1340" w:right="1320" w:bottom="1240" w:left="1340" w:header="0" w:footer="1043" w:gutter="0"/>
          <w:cols w:space="720"/>
        </w:sectPr>
      </w:pPr>
    </w:p>
    <w:p w14:paraId="133B300E" w14:textId="77777777" w:rsidR="00132D0B" w:rsidRPr="00C14DDC" w:rsidRDefault="00231CC6">
      <w:pPr>
        <w:pStyle w:val="BodyText"/>
        <w:spacing w:before="41" w:line="259" w:lineRule="auto"/>
        <w:ind w:left="870" w:right="228"/>
        <w:rPr>
          <w:lang w:val="es-MX"/>
        </w:rPr>
      </w:pPr>
      <w:r w:rsidRPr="00C14DDC">
        <w:rPr>
          <w:b/>
          <w:lang w:val="es-MX"/>
        </w:rPr>
        <w:lastRenderedPageBreak/>
        <w:t>incluir el procesamiento de IA y las decisiones automatizadas</w:t>
      </w:r>
      <w:r w:rsidRPr="00C14DDC">
        <w:rPr>
          <w:lang w:val="es-MX"/>
        </w:rPr>
        <w:t>, mientras que otros se centraron en la necesidad de garantizar q</w:t>
      </w:r>
      <w:r w:rsidRPr="00C14DDC">
        <w:rPr>
          <w:lang w:val="es-MX"/>
        </w:rPr>
        <w:t>ue los plazos para que las organizaciones permitan a las personas ejercer sus derechos estuvieran claramente establecidos. También se señaló la necesidad de alinearse con instrumentos modernos como la Convención 108+.</w:t>
      </w:r>
    </w:p>
    <w:p w14:paraId="60AF464D" w14:textId="77777777" w:rsidR="00132D0B" w:rsidRPr="00C14DDC" w:rsidRDefault="00231CC6">
      <w:pPr>
        <w:pStyle w:val="P68B1DB1-ListParagraph8"/>
        <w:numPr>
          <w:ilvl w:val="2"/>
          <w:numId w:val="5"/>
        </w:numPr>
        <w:tabs>
          <w:tab w:val="left" w:pos="870"/>
        </w:tabs>
        <w:spacing w:before="1" w:line="259" w:lineRule="auto"/>
        <w:ind w:right="182"/>
        <w:rPr>
          <w:lang w:val="es-MX"/>
        </w:rPr>
      </w:pPr>
      <w:r w:rsidRPr="00C14DDC">
        <w:rPr>
          <w:lang w:val="es-MX"/>
        </w:rPr>
        <w:t xml:space="preserve">Las </w:t>
      </w:r>
      <w:r w:rsidRPr="00C14DDC">
        <w:rPr>
          <w:b/>
          <w:lang w:val="es-MX"/>
        </w:rPr>
        <w:t xml:space="preserve">disposiciones de seguridad </w:t>
      </w:r>
      <w:r w:rsidRPr="00C14DDC">
        <w:rPr>
          <w:lang w:val="es-MX"/>
        </w:rPr>
        <w:t>se cons</w:t>
      </w:r>
      <w:r w:rsidRPr="00C14DDC">
        <w:rPr>
          <w:lang w:val="es-MX"/>
        </w:rPr>
        <w:t xml:space="preserve">ideraron muy importantes, casi todos concordaron en su relevancia y el 70 % también en que se necesitaba más énfasis. En los comentarios se destacaron los mayores riesgos de seguridad derivados de los avances técnicos, el aumento de la participación en el </w:t>
      </w:r>
      <w:r w:rsidRPr="00C14DDC">
        <w:rPr>
          <w:lang w:val="es-MX"/>
        </w:rPr>
        <w:t xml:space="preserve">entorno digital y el aumento de los riesgos de ciberseguridad. Otros comentarios sugirieron la necesidad de una </w:t>
      </w:r>
      <w:r w:rsidRPr="00C14DDC">
        <w:rPr>
          <w:b/>
          <w:lang w:val="es-MX"/>
        </w:rPr>
        <w:t>notificación obligatoria de incumplimiento</w:t>
      </w:r>
      <w:r w:rsidRPr="00C14DDC">
        <w:rPr>
          <w:lang w:val="es-MX"/>
        </w:rPr>
        <w:t>, así como la necesidad de garantizar una legislación y regulación complementarias en áreas relacionad</w:t>
      </w:r>
      <w:r w:rsidRPr="00C14DDC">
        <w:rPr>
          <w:lang w:val="es-MX"/>
        </w:rPr>
        <w:t>as, como la ciberseguridad.</w:t>
      </w:r>
    </w:p>
    <w:p w14:paraId="3F28E12C" w14:textId="77777777" w:rsidR="00132D0B" w:rsidRPr="00C14DDC" w:rsidRDefault="00231CC6">
      <w:pPr>
        <w:pStyle w:val="P68B1DB1-ListParagraph8"/>
        <w:numPr>
          <w:ilvl w:val="2"/>
          <w:numId w:val="5"/>
        </w:numPr>
        <w:tabs>
          <w:tab w:val="left" w:pos="870"/>
        </w:tabs>
        <w:spacing w:line="259" w:lineRule="auto"/>
        <w:ind w:right="205"/>
        <w:rPr>
          <w:lang w:val="es-MX"/>
        </w:rPr>
      </w:pPr>
      <w:r w:rsidRPr="00C14DDC">
        <w:rPr>
          <w:lang w:val="es-MX"/>
        </w:rPr>
        <w:t xml:space="preserve">Al vincularse con el principio de responsabilidad anterior, casi todos los encuestados estuvieron de acuerdo en que </w:t>
      </w:r>
      <w:r w:rsidRPr="00C14DDC">
        <w:rPr>
          <w:b/>
          <w:lang w:val="es-MX"/>
        </w:rPr>
        <w:t xml:space="preserve">las medidas proactivas de cumplimiento y monitoreo </w:t>
      </w:r>
      <w:r w:rsidRPr="00C14DDC">
        <w:rPr>
          <w:lang w:val="es-MX"/>
        </w:rPr>
        <w:t>eran relevantes, y dos tercios estuvieron de acuerdo en que n</w:t>
      </w:r>
      <w:r w:rsidRPr="00C14DDC">
        <w:rPr>
          <w:lang w:val="es-MX"/>
        </w:rPr>
        <w:t>ecesitaban más énfasis. Se ofrecieron una variedad de comentarios, que incluyeron:</w:t>
      </w:r>
    </w:p>
    <w:p w14:paraId="1E532FBA" w14:textId="77777777" w:rsidR="00132D0B" w:rsidRPr="00C14DDC" w:rsidRDefault="00231CC6">
      <w:pPr>
        <w:pStyle w:val="P68B1DB1-ListParagraph8"/>
        <w:numPr>
          <w:ilvl w:val="3"/>
          <w:numId w:val="5"/>
        </w:numPr>
        <w:tabs>
          <w:tab w:val="left" w:pos="1589"/>
        </w:tabs>
        <w:spacing w:line="300" w:lineRule="exact"/>
        <w:ind w:left="1589" w:hanging="359"/>
        <w:rPr>
          <w:lang w:val="es-MX"/>
        </w:rPr>
      </w:pPr>
      <w:r w:rsidRPr="00C14DDC">
        <w:rPr>
          <w:lang w:val="es-MX"/>
        </w:rPr>
        <w:t>que las medidas deben ser apropiadas para el riesgo;</w:t>
      </w:r>
    </w:p>
    <w:p w14:paraId="785AA4C5" w14:textId="77777777" w:rsidR="00132D0B" w:rsidRPr="00C14DDC" w:rsidRDefault="00231CC6">
      <w:pPr>
        <w:pStyle w:val="P68B1DB1-ListParagraph8"/>
        <w:numPr>
          <w:ilvl w:val="3"/>
          <w:numId w:val="5"/>
        </w:numPr>
        <w:tabs>
          <w:tab w:val="left" w:pos="1590"/>
        </w:tabs>
        <w:spacing w:before="11" w:line="252" w:lineRule="auto"/>
        <w:ind w:right="387"/>
        <w:rPr>
          <w:lang w:val="es-MX"/>
        </w:rPr>
      </w:pPr>
      <w:r w:rsidRPr="00C14DDC">
        <w:rPr>
          <w:lang w:val="es-MX"/>
        </w:rPr>
        <w:t>que los marcos modernos tendían a incluir estas medidas, a veces como obligaciones legales;</w:t>
      </w:r>
    </w:p>
    <w:p w14:paraId="48700E3B" w14:textId="77777777" w:rsidR="00132D0B" w:rsidRPr="00C14DDC" w:rsidRDefault="00231CC6">
      <w:pPr>
        <w:pStyle w:val="P68B1DB1-ListParagraph8"/>
        <w:numPr>
          <w:ilvl w:val="3"/>
          <w:numId w:val="5"/>
        </w:numPr>
        <w:tabs>
          <w:tab w:val="left" w:pos="1590"/>
        </w:tabs>
        <w:spacing w:before="11" w:line="252" w:lineRule="auto"/>
        <w:ind w:right="215"/>
        <w:rPr>
          <w:lang w:val="es-MX"/>
        </w:rPr>
      </w:pPr>
      <w:r w:rsidRPr="00C14DDC">
        <w:rPr>
          <w:lang w:val="es-MX"/>
        </w:rPr>
        <w:t>que la evaluación del impact</w:t>
      </w:r>
      <w:r w:rsidRPr="00C14DDC">
        <w:rPr>
          <w:lang w:val="es-MX"/>
        </w:rPr>
        <w:t>o / riesgo sobre la privacidad fue especialmente importante en el desarrollo y la implementación de nuevas tecnologías;</w:t>
      </w:r>
    </w:p>
    <w:p w14:paraId="0DDEC03C" w14:textId="77777777" w:rsidR="00132D0B" w:rsidRPr="00C14DDC" w:rsidRDefault="00231CC6">
      <w:pPr>
        <w:pStyle w:val="P68B1DB1-ListParagraph8"/>
        <w:numPr>
          <w:ilvl w:val="3"/>
          <w:numId w:val="5"/>
        </w:numPr>
        <w:tabs>
          <w:tab w:val="left" w:pos="1590"/>
        </w:tabs>
        <w:spacing w:before="9" w:line="254" w:lineRule="auto"/>
        <w:ind w:right="862"/>
        <w:rPr>
          <w:lang w:val="es-MX"/>
        </w:rPr>
      </w:pPr>
      <w:r w:rsidRPr="00C14DDC">
        <w:rPr>
          <w:lang w:val="es-MX"/>
        </w:rPr>
        <w:t>que se podría hacer referencia específica a las auditorías y pruebas de vulnerabilidad de los sistemas de TI, dada la creciente economía digital; y</w:t>
      </w:r>
    </w:p>
    <w:p w14:paraId="35816642" w14:textId="77777777" w:rsidR="00132D0B" w:rsidRPr="00C14DDC" w:rsidRDefault="00231CC6">
      <w:pPr>
        <w:pStyle w:val="P68B1DB1-ListParagraph8"/>
        <w:numPr>
          <w:ilvl w:val="3"/>
          <w:numId w:val="5"/>
        </w:numPr>
        <w:tabs>
          <w:tab w:val="left" w:pos="1590"/>
        </w:tabs>
        <w:spacing w:before="5" w:line="252" w:lineRule="auto"/>
        <w:ind w:right="777"/>
        <w:rPr>
          <w:lang w:val="es-MX"/>
        </w:rPr>
      </w:pPr>
      <w:r w:rsidRPr="00C14DDC">
        <w:rPr>
          <w:lang w:val="es-MX"/>
        </w:rPr>
        <w:t>que se necesitaba una autoridad de supervisión bien dotada de recursos para garantizar que las medidas se im</w:t>
      </w:r>
      <w:r w:rsidRPr="00C14DDC">
        <w:rPr>
          <w:lang w:val="es-MX"/>
        </w:rPr>
        <w:t>plementaran correctamente.</w:t>
      </w:r>
    </w:p>
    <w:p w14:paraId="403CCF1D" w14:textId="77777777" w:rsidR="00132D0B" w:rsidRPr="00C14DDC" w:rsidRDefault="00231CC6">
      <w:pPr>
        <w:pStyle w:val="P68B1DB1-ListParagraph8"/>
        <w:numPr>
          <w:ilvl w:val="2"/>
          <w:numId w:val="5"/>
        </w:numPr>
        <w:tabs>
          <w:tab w:val="left" w:pos="870"/>
        </w:tabs>
        <w:spacing w:before="10" w:line="259" w:lineRule="auto"/>
        <w:ind w:right="201"/>
        <w:rPr>
          <w:lang w:val="es-MX"/>
        </w:rPr>
      </w:pPr>
      <w:r w:rsidRPr="00C14DDC">
        <w:rPr>
          <w:b/>
          <w:lang w:val="es-MX"/>
        </w:rPr>
        <w:t xml:space="preserve">La cooperación </w:t>
      </w:r>
      <w:r w:rsidRPr="00C14DDC">
        <w:rPr>
          <w:lang w:val="es-MX"/>
        </w:rPr>
        <w:t>también se destacó como relevante y cada vez más importante, y los comentarios señalaron la necesidad de cooperación de las autoridades a medida que los datos fluyen a través de las fronteras. Se observaron los ben</w:t>
      </w:r>
      <w:r w:rsidRPr="00C14DDC">
        <w:rPr>
          <w:lang w:val="es-MX"/>
        </w:rPr>
        <w:t xml:space="preserve">eficios de la cooperación, como la eficiencia, ya que se podrían poner en común recursos limitados, un mayor conocimiento, una menor duplicación y el mayor impacto de una voz compartida. También se observó una mayor coherencia entre las jurisdicciones, lo </w:t>
      </w:r>
      <w:r w:rsidRPr="00C14DDC">
        <w:rPr>
          <w:lang w:val="es-MX"/>
        </w:rPr>
        <w:t>que podría mejorar la facilidad de cumplimiento para las organizaciones. La cooperación en las respuestas a las infracciones también se señaló como importante y útil.</w:t>
      </w:r>
    </w:p>
    <w:p w14:paraId="77E25CE7" w14:textId="77777777" w:rsidR="00132D0B" w:rsidRPr="00C14DDC" w:rsidRDefault="00231CC6">
      <w:pPr>
        <w:pStyle w:val="P68B1DB1-ListParagraph8"/>
        <w:numPr>
          <w:ilvl w:val="2"/>
          <w:numId w:val="5"/>
        </w:numPr>
        <w:tabs>
          <w:tab w:val="left" w:pos="870"/>
        </w:tabs>
        <w:spacing w:line="259" w:lineRule="auto"/>
        <w:ind w:right="193"/>
        <w:rPr>
          <w:lang w:val="es-MX"/>
        </w:rPr>
      </w:pPr>
      <w:r w:rsidRPr="00C14DDC">
        <w:rPr>
          <w:lang w:val="es-MX"/>
        </w:rPr>
        <w:t>La mayoría de los encuestados también estuvieron de acuerdo en la importancia continua de</w:t>
      </w:r>
      <w:r w:rsidRPr="00C14DDC">
        <w:rPr>
          <w:lang w:val="es-MX"/>
        </w:rPr>
        <w:t xml:space="preserve"> contar con un marco de </w:t>
      </w:r>
      <w:r w:rsidRPr="00C14DDC">
        <w:rPr>
          <w:b/>
          <w:lang w:val="es-MX"/>
        </w:rPr>
        <w:t xml:space="preserve">responsabilidad </w:t>
      </w:r>
      <w:r w:rsidRPr="00C14DDC">
        <w:rPr>
          <w:lang w:val="es-MX"/>
        </w:rPr>
        <w:t>adecuado, que involucre a los controladores, procesadores en funciones únicas y conjuntas según las circunstancias del procesamiento. Esto se vincula con, y puede ser apoyado por, las autoridades de supervisión que t</w:t>
      </w:r>
      <w:r w:rsidRPr="00C14DDC">
        <w:rPr>
          <w:lang w:val="es-MX"/>
        </w:rPr>
        <w:t xml:space="preserve">engan los recursos y poderes suficientes para garantizar investigaciones efectivas para establecer la responsabilidad, y que se </w:t>
      </w:r>
      <w:r w:rsidRPr="00C14DDC">
        <w:rPr>
          <w:lang w:val="es-MX"/>
        </w:rPr>
        <w:lastRenderedPageBreak/>
        <w:t>tomen las medidas de aplicación apropiadas. Varios encuestados señalaron que los recursos y poderes de la autoridad eran importa</w:t>
      </w:r>
      <w:r w:rsidRPr="00C14DDC">
        <w:rPr>
          <w:lang w:val="es-MX"/>
        </w:rPr>
        <w:t>ntes para garantizar altos estándares.</w:t>
      </w:r>
    </w:p>
    <w:p w14:paraId="42131429" w14:textId="77777777" w:rsidR="00132D0B" w:rsidRPr="00C14DDC" w:rsidRDefault="00231CC6">
      <w:pPr>
        <w:pStyle w:val="BodyText"/>
        <w:spacing w:before="156"/>
        <w:ind w:left="100" w:right="228"/>
        <w:rPr>
          <w:lang w:val="es-MX"/>
        </w:rPr>
      </w:pPr>
      <w:r w:rsidRPr="00C14DDC">
        <w:rPr>
          <w:lang w:val="es-MX"/>
        </w:rPr>
        <w:t>Más del 90 % de los encuestados estuvo de acuerdo en que la legislación vigente en su jurisdicción reflejaba en general los principios de Madrid, aunque se observaron algunas diferencias, ya que algunas autoridades in</w:t>
      </w:r>
      <w:r w:rsidRPr="00C14DDC">
        <w:rPr>
          <w:lang w:val="es-MX"/>
        </w:rPr>
        <w:t>formaron de disposiciones más estrictas actualmente en vigor y otras más débiles. Aproximadamente la mitad de los encuestados dijeron que actualmente estaban pidiendo cambios en las leyes de protección de datos y privacidad en sus respectivas jurisdiccione</w:t>
      </w:r>
      <w:r w:rsidRPr="00C14DDC">
        <w:rPr>
          <w:lang w:val="es-MX"/>
        </w:rPr>
        <w:t>s.</w:t>
      </w:r>
    </w:p>
    <w:p w14:paraId="70F947AD" w14:textId="77777777" w:rsidR="00132D0B" w:rsidRPr="00C14DDC" w:rsidRDefault="00132D0B">
      <w:pPr>
        <w:rPr>
          <w:lang w:val="es-MX"/>
        </w:rPr>
        <w:sectPr w:rsidR="00132D0B" w:rsidRPr="00C14DDC">
          <w:pgSz w:w="11910" w:h="16840"/>
          <w:pgMar w:top="1380" w:right="1320" w:bottom="1240" w:left="1340" w:header="0" w:footer="1043" w:gutter="0"/>
          <w:cols w:space="720"/>
        </w:sectPr>
      </w:pPr>
    </w:p>
    <w:p w14:paraId="263FAF6F" w14:textId="2FBF736E" w:rsidR="00132D0B" w:rsidRPr="00C14DDC" w:rsidRDefault="00231CC6">
      <w:pPr>
        <w:pStyle w:val="P68B1DB1-ListParagraph12"/>
        <w:numPr>
          <w:ilvl w:val="1"/>
          <w:numId w:val="5"/>
        </w:numPr>
        <w:tabs>
          <w:tab w:val="left" w:pos="742"/>
        </w:tabs>
        <w:spacing w:before="35"/>
        <w:ind w:left="383" w:right="753" w:firstLine="0"/>
        <w:jc w:val="left"/>
        <w:rPr>
          <w:lang w:val="es-MX"/>
        </w:rPr>
      </w:pPr>
      <w:r w:rsidRPr="00C14DDC">
        <w:rPr>
          <w:lang w:val="es-MX"/>
        </w:rPr>
        <w:lastRenderedPageBreak/>
        <w:t xml:space="preserve">¿Debería </w:t>
      </w:r>
      <w:r w:rsidR="00C14DDC" w:rsidRPr="00C14DDC">
        <w:rPr>
          <w:lang w:val="es-MX"/>
        </w:rPr>
        <w:t>la GPA</w:t>
      </w:r>
      <w:r w:rsidRPr="00C14DDC">
        <w:rPr>
          <w:lang w:val="es-MX"/>
        </w:rPr>
        <w:t xml:space="preserve"> volver a enfatizar los principios de Madrid en una nueva resolución o declaración de política?</w:t>
      </w:r>
    </w:p>
    <w:p w14:paraId="743A0B44" w14:textId="6E9EB930" w:rsidR="00132D0B" w:rsidRPr="00C14DDC" w:rsidRDefault="00231CC6">
      <w:pPr>
        <w:pStyle w:val="BodyText"/>
        <w:spacing w:before="160"/>
        <w:ind w:left="100" w:right="228"/>
        <w:rPr>
          <w:lang w:val="es-MX"/>
        </w:rPr>
      </w:pPr>
      <w:r w:rsidRPr="00C14DDC">
        <w:rPr>
          <w:lang w:val="es-MX"/>
        </w:rPr>
        <w:t xml:space="preserve">Todas las respuestas, excepto una, acordaron que </w:t>
      </w:r>
      <w:r w:rsidR="00C14DDC" w:rsidRPr="00C14DDC">
        <w:rPr>
          <w:lang w:val="es-MX"/>
        </w:rPr>
        <w:t>la GPA</w:t>
      </w:r>
      <w:r w:rsidRPr="00C14DDC">
        <w:rPr>
          <w:lang w:val="es-MX"/>
        </w:rPr>
        <w:t xml:space="preserve"> debería volver a enfatizar los principios de Madrid en una nueva resolución o declaración de política, con solo una respuesta con "no estoy seguro". Los comentarios indicaron que esto se relacionaba c</w:t>
      </w:r>
      <w:r w:rsidRPr="00C14DDC">
        <w:rPr>
          <w:lang w:val="es-MX"/>
        </w:rPr>
        <w:t xml:space="preserve">on la necesidad de evaluar otras prioridades </w:t>
      </w:r>
      <w:r w:rsidR="00C14DDC" w:rsidRPr="00C14DDC">
        <w:rPr>
          <w:lang w:val="es-MX"/>
        </w:rPr>
        <w:t>de la GPA</w:t>
      </w:r>
      <w:r w:rsidRPr="00C14DDC">
        <w:rPr>
          <w:lang w:val="es-MX"/>
        </w:rPr>
        <w:t xml:space="preserve"> en competencia, sin dejar de estar de acuerdo en principio en que volver a enfatizar los principios sería una buena idea.</w:t>
      </w:r>
    </w:p>
    <w:p w14:paraId="71CF16A7" w14:textId="77777777" w:rsidR="00132D0B" w:rsidRPr="00C14DDC" w:rsidRDefault="00231CC6">
      <w:pPr>
        <w:pStyle w:val="BodyText"/>
        <w:spacing w:before="158"/>
        <w:ind w:left="100" w:right="153"/>
        <w:rPr>
          <w:lang w:val="es-MX"/>
        </w:rPr>
      </w:pPr>
      <w:r w:rsidRPr="00C14DDC">
        <w:rPr>
          <w:lang w:val="es-MX"/>
        </w:rPr>
        <w:t>Varias respuestas señalaron en los comentarios la necesidad de transmitir mejor y</w:t>
      </w:r>
      <w:r w:rsidRPr="00C14DDC">
        <w:rPr>
          <w:lang w:val="es-MX"/>
        </w:rPr>
        <w:t xml:space="preserve"> mejorar los principios para reflejar la economía digital actual a la luz de los nuevos desafíos y tecnologías, y de instrumentos nuevos y actualizados como el RGPD y el Convenio 108+.</w:t>
      </w:r>
    </w:p>
    <w:p w14:paraId="30A4F4B0" w14:textId="77777777" w:rsidR="00132D0B" w:rsidRPr="00C14DDC" w:rsidRDefault="00132D0B">
      <w:pPr>
        <w:pStyle w:val="BodyText"/>
        <w:rPr>
          <w:lang w:val="es-MX"/>
        </w:rPr>
      </w:pPr>
    </w:p>
    <w:p w14:paraId="434BCCB1" w14:textId="77777777" w:rsidR="00132D0B" w:rsidRPr="00C14DDC" w:rsidRDefault="00132D0B">
      <w:pPr>
        <w:pStyle w:val="BodyText"/>
        <w:spacing w:before="28"/>
        <w:rPr>
          <w:lang w:val="es-MX"/>
        </w:rPr>
      </w:pPr>
    </w:p>
    <w:p w14:paraId="4DF88A73" w14:textId="77777777" w:rsidR="00132D0B" w:rsidRPr="00C14DDC" w:rsidRDefault="00231CC6">
      <w:pPr>
        <w:pStyle w:val="P68B1DB1-ListParagraph12"/>
        <w:numPr>
          <w:ilvl w:val="1"/>
          <w:numId w:val="5"/>
        </w:numPr>
        <w:tabs>
          <w:tab w:val="left" w:pos="742"/>
        </w:tabs>
        <w:spacing w:before="1"/>
        <w:ind w:left="742" w:hanging="359"/>
        <w:jc w:val="left"/>
        <w:rPr>
          <w:lang w:val="es-MX"/>
        </w:rPr>
      </w:pPr>
      <w:r w:rsidRPr="00C14DDC">
        <w:rPr>
          <w:lang w:val="es-MX"/>
        </w:rPr>
        <w:t>¿Qué principios, derechos y otros elementos adicionales también deben incluirse?</w:t>
      </w:r>
    </w:p>
    <w:p w14:paraId="52E44A0C" w14:textId="77777777" w:rsidR="00132D0B" w:rsidRPr="00C14DDC" w:rsidRDefault="00231CC6">
      <w:pPr>
        <w:pStyle w:val="BodyText"/>
        <w:spacing w:before="160"/>
        <w:ind w:left="100"/>
        <w:rPr>
          <w:lang w:val="es-MX"/>
        </w:rPr>
      </w:pPr>
      <w:r w:rsidRPr="00C14DDC">
        <w:rPr>
          <w:lang w:val="es-MX"/>
        </w:rPr>
        <w:t>La encuesta sugirió una lista de posibles principios, derechos y otros elementos adicionales que las autoridades miembros podrían acordar que debían promoverse como factores a</w:t>
      </w:r>
      <w:r w:rsidRPr="00C14DDC">
        <w:rPr>
          <w:lang w:val="es-MX"/>
        </w:rPr>
        <w:t>dicionales para lograr o respaldar altos estándares de protección de datos y privacidad. También hubo una oportunidad para que los encuestados anotaran cualquier otro elemento que pensaran que debería agregarse.</w:t>
      </w:r>
    </w:p>
    <w:p w14:paraId="1AF99A42" w14:textId="77777777" w:rsidR="00132D0B" w:rsidRPr="00C14DDC" w:rsidRDefault="00231CC6">
      <w:pPr>
        <w:pStyle w:val="P68B1DB1-ListParagraph8"/>
        <w:numPr>
          <w:ilvl w:val="2"/>
          <w:numId w:val="5"/>
        </w:numPr>
        <w:tabs>
          <w:tab w:val="left" w:pos="820"/>
        </w:tabs>
        <w:spacing w:before="162" w:line="259" w:lineRule="auto"/>
        <w:ind w:left="820" w:right="174"/>
        <w:rPr>
          <w:lang w:val="es-MX"/>
        </w:rPr>
      </w:pPr>
      <w:r w:rsidRPr="00C14DDC">
        <w:rPr>
          <w:lang w:val="es-MX"/>
        </w:rPr>
        <w:t>Más del 90 % de las respuestas estuvieron de</w:t>
      </w:r>
      <w:r w:rsidRPr="00C14DDC">
        <w:rPr>
          <w:lang w:val="es-MX"/>
        </w:rPr>
        <w:t xml:space="preserve"> acuerdo en que se deben incluir los derechos y garantías relacionados con las decisiones automatizadas, y la mayoría de los encuestados seleccionaron "apoyo firme". Los comentarios se centraron en el aumento del riesgo y el impacto en las personas que pre</w:t>
      </w:r>
      <w:r w:rsidRPr="00C14DDC">
        <w:rPr>
          <w:lang w:val="es-MX"/>
        </w:rPr>
        <w:t>sentan las decisiones automatizadas, y que deben destacarse las salvaguardias más estrictas relacionadas, por ejemplo, con la intervención humana y la transparencia (sobre la existencia del procesamiento, la lógica involucrada, la importancia de las consec</w:t>
      </w:r>
      <w:r w:rsidRPr="00C14DDC">
        <w:rPr>
          <w:lang w:val="es-MX"/>
        </w:rPr>
        <w:t>uencias del procesamiento). Un comentario señaló que las cuestiones relacionadas con las decisiones automatizadas van más allá de la privacidad y van más allá de la equidad y los derechos humanos, y que algunas de esas decisiones podrían cumplir con las le</w:t>
      </w:r>
      <w:r w:rsidRPr="00C14DDC">
        <w:rPr>
          <w:lang w:val="es-MX"/>
        </w:rPr>
        <w:t>yes de privacidad pero seguir siendo perjudiciales para las personas. Nuevamente se señaló la necesidad de alinearse con el Convenio 108+ y otros instrumentos modernos.</w:t>
      </w:r>
    </w:p>
    <w:p w14:paraId="749F9F07" w14:textId="77777777" w:rsidR="00132D0B" w:rsidRPr="00C14DDC" w:rsidRDefault="00231CC6">
      <w:pPr>
        <w:pStyle w:val="P68B1DB1-ListParagraph8"/>
        <w:numPr>
          <w:ilvl w:val="2"/>
          <w:numId w:val="5"/>
        </w:numPr>
        <w:tabs>
          <w:tab w:val="left" w:pos="820"/>
        </w:tabs>
        <w:spacing w:line="302" w:lineRule="exact"/>
        <w:ind w:left="820"/>
        <w:rPr>
          <w:lang w:val="es-MX"/>
        </w:rPr>
      </w:pPr>
      <w:r w:rsidRPr="00C14DDC">
        <w:rPr>
          <w:lang w:val="es-MX"/>
        </w:rPr>
        <w:t>Los derechos de portabilidad recibieron un apoyo menos unánime, aunque dos tercios de</w:t>
      </w:r>
    </w:p>
    <w:p w14:paraId="2AA4D391" w14:textId="77777777" w:rsidR="00132D0B" w:rsidRPr="00C14DDC" w:rsidRDefault="00231CC6">
      <w:pPr>
        <w:pStyle w:val="BodyText"/>
        <w:spacing w:before="24" w:line="259" w:lineRule="auto"/>
        <w:ind w:left="820" w:right="228"/>
        <w:rPr>
          <w:lang w:val="es-MX"/>
        </w:rPr>
      </w:pPr>
      <w:r w:rsidRPr="00C14DDC">
        <w:rPr>
          <w:lang w:val="es-MX"/>
        </w:rPr>
        <w:t>l</w:t>
      </w:r>
      <w:r w:rsidRPr="00C14DDC">
        <w:rPr>
          <w:lang w:val="es-MX"/>
        </w:rPr>
        <w:t>as respuestas apoyaron su inclusión, solo unas pocas lo apoyaron "firmemente". Sin embargo, se señaló que los derechos de portabilidad mejoran el principio clave del acceso y son cada vez más relevantes para ayudar a las personas a tener más opciones y con</w:t>
      </w:r>
      <w:r w:rsidRPr="00C14DDC">
        <w:rPr>
          <w:lang w:val="es-MX"/>
        </w:rPr>
        <w:t>trol sobre sus datos personales.</w:t>
      </w:r>
    </w:p>
    <w:p w14:paraId="10553D9E" w14:textId="77777777" w:rsidR="00132D0B" w:rsidRPr="00C14DDC" w:rsidRDefault="00231CC6">
      <w:pPr>
        <w:pStyle w:val="P68B1DB1-ListParagraph8"/>
        <w:numPr>
          <w:ilvl w:val="2"/>
          <w:numId w:val="5"/>
        </w:numPr>
        <w:tabs>
          <w:tab w:val="left" w:pos="820"/>
        </w:tabs>
        <w:spacing w:line="259" w:lineRule="auto"/>
        <w:ind w:left="820" w:right="285"/>
        <w:rPr>
          <w:lang w:val="es-MX"/>
        </w:rPr>
      </w:pPr>
      <w:r w:rsidRPr="00C14DDC">
        <w:rPr>
          <w:lang w:val="es-MX"/>
        </w:rPr>
        <w:t xml:space="preserve">El derecho a la restricción del procesamiento estaba bien respaldado (el 85 % lo apoyó o lo apoyó firmemente), sin embargo, se ofrecieron pocos comentarios sobre por qué, y parecía haber alguna diferencia en la comprensión </w:t>
      </w:r>
      <w:r w:rsidRPr="00C14DDC">
        <w:rPr>
          <w:lang w:val="es-MX"/>
        </w:rPr>
        <w:t>de lo que implica dicho derecho.</w:t>
      </w:r>
    </w:p>
    <w:p w14:paraId="31298501" w14:textId="77777777" w:rsidR="00132D0B" w:rsidRPr="00C14DDC" w:rsidRDefault="00231CC6">
      <w:pPr>
        <w:pStyle w:val="P68B1DB1-ListParagraph8"/>
        <w:numPr>
          <w:ilvl w:val="2"/>
          <w:numId w:val="5"/>
        </w:numPr>
        <w:tabs>
          <w:tab w:val="left" w:pos="820"/>
        </w:tabs>
        <w:spacing w:line="259" w:lineRule="auto"/>
        <w:ind w:left="820" w:right="173"/>
        <w:rPr>
          <w:lang w:val="es-MX"/>
        </w:rPr>
      </w:pPr>
      <w:r w:rsidRPr="00C14DDC">
        <w:rPr>
          <w:lang w:val="es-MX"/>
        </w:rPr>
        <w:t xml:space="preserve">El 85 % apoyó o apoyó firmemente protecciones más sólidas para los niños y / o las </w:t>
      </w:r>
      <w:r w:rsidRPr="00C14DDC">
        <w:rPr>
          <w:lang w:val="es-MX"/>
        </w:rPr>
        <w:lastRenderedPageBreak/>
        <w:t>personas vulnerables. Se observó que los problemas relacionados con los datos de los niños surgían a medida que más niños se conectaban en l</w:t>
      </w:r>
      <w:r w:rsidRPr="00C14DDC">
        <w:rPr>
          <w:lang w:val="es-MX"/>
        </w:rPr>
        <w:t>ínea para la educación o las actividades sociales. Se destacaron desafíos como la obtención de un consentimiento significativo, los desequilibrios de poder y cuándo podría ser necesario el consentimiento de los padres, así como la necesidad de educar y cre</w:t>
      </w:r>
      <w:r w:rsidRPr="00C14DDC">
        <w:rPr>
          <w:lang w:val="es-MX"/>
        </w:rPr>
        <w:t>ar conciencia sobre los riesgos en línea. El marketing y la elaboración de perfiles también se plantearon como cuestiones a abordar. Además de los niños,</w:t>
      </w:r>
    </w:p>
    <w:p w14:paraId="20E05075" w14:textId="77777777" w:rsidR="00132D0B" w:rsidRPr="00C14DDC" w:rsidRDefault="00132D0B">
      <w:pPr>
        <w:spacing w:line="259" w:lineRule="auto"/>
        <w:rPr>
          <w:sz w:val="24"/>
          <w:lang w:val="es-MX"/>
        </w:rPr>
        <w:sectPr w:rsidR="00132D0B" w:rsidRPr="00C14DDC">
          <w:pgSz w:w="11910" w:h="16840"/>
          <w:pgMar w:top="1840" w:right="1320" w:bottom="1240" w:left="1340" w:header="0" w:footer="1043" w:gutter="0"/>
          <w:cols w:space="720"/>
        </w:sectPr>
      </w:pPr>
    </w:p>
    <w:p w14:paraId="587B4ADB" w14:textId="77777777" w:rsidR="00132D0B" w:rsidRPr="00C14DDC" w:rsidRDefault="00231CC6">
      <w:pPr>
        <w:pStyle w:val="BodyText"/>
        <w:spacing w:before="41" w:line="259" w:lineRule="auto"/>
        <w:ind w:left="820" w:right="228"/>
        <w:rPr>
          <w:lang w:val="es-MX"/>
        </w:rPr>
      </w:pPr>
      <w:r w:rsidRPr="00C14DDC">
        <w:rPr>
          <w:lang w:val="es-MX"/>
        </w:rPr>
        <w:lastRenderedPageBreak/>
        <w:t>se destacó a los adultos vulnerables, como las personas con discapacidad, los migran</w:t>
      </w:r>
      <w:r w:rsidRPr="00C14DDC">
        <w:rPr>
          <w:lang w:val="es-MX"/>
        </w:rPr>
        <w:t>tes y las personas mayores.</w:t>
      </w:r>
    </w:p>
    <w:p w14:paraId="0CF38FCC" w14:textId="77777777" w:rsidR="00132D0B" w:rsidRPr="00C14DDC" w:rsidRDefault="00231CC6">
      <w:pPr>
        <w:pStyle w:val="P68B1DB1-ListParagraph8"/>
        <w:numPr>
          <w:ilvl w:val="2"/>
          <w:numId w:val="5"/>
        </w:numPr>
        <w:tabs>
          <w:tab w:val="left" w:pos="820"/>
        </w:tabs>
        <w:spacing w:line="259" w:lineRule="auto"/>
        <w:ind w:left="820" w:right="173"/>
        <w:rPr>
          <w:lang w:val="es-MX"/>
        </w:rPr>
      </w:pPr>
      <w:r w:rsidRPr="00C14DDC">
        <w:rPr>
          <w:lang w:val="es-MX"/>
        </w:rPr>
        <w:t>Un mayor énfasis en la privacidad por diseño y por defecto fue apoyado o fuertemente apoyado por el 93 % de los encuestados. Los comentarios señalaron que, aunque era una medida establecida que respalda el desarrollo responsable</w:t>
      </w:r>
      <w:r w:rsidRPr="00C14DDC">
        <w:rPr>
          <w:lang w:val="es-MX"/>
        </w:rPr>
        <w:t xml:space="preserve"> de la privacidad en productos, servicios y modelos comerciales, no es una característica de todas las leyes de privacidad y protección de datos, aunque algunas autoridades en dichas jurisdicciones la incluyen en la guía de buenas prácticas. Los nuevos des</w:t>
      </w:r>
      <w:r w:rsidRPr="00C14DDC">
        <w:rPr>
          <w:lang w:val="es-MX"/>
        </w:rPr>
        <w:t xml:space="preserve">arrollos tecnológicos y las posibilidades hacen que enfatizar la privacidad por diseño y por defecto sea cada vez más importante, con IA, biometría, </w:t>
      </w:r>
      <w:r w:rsidRPr="00C14DDC">
        <w:rPr>
          <w:i/>
          <w:iCs/>
          <w:lang w:val="es-MX"/>
        </w:rPr>
        <w:t>blockchain</w:t>
      </w:r>
      <w:r w:rsidRPr="00C14DDC">
        <w:rPr>
          <w:lang w:val="es-MX"/>
        </w:rPr>
        <w:t>, el metaverso y la robótica en la atención médica, todos señalados como desarrollos que plantean</w:t>
      </w:r>
      <w:r w:rsidRPr="00C14DDC">
        <w:rPr>
          <w:lang w:val="es-MX"/>
        </w:rPr>
        <w:t xml:space="preserve"> riesgos y podrían causar daños a la privacidad y la protección de datos si no se desarrollan con consideraciones de privacidad en primer plano.</w:t>
      </w:r>
    </w:p>
    <w:p w14:paraId="76E04F96" w14:textId="41FCDBF5" w:rsidR="00132D0B" w:rsidRPr="00C14DDC" w:rsidRDefault="00231CC6">
      <w:pPr>
        <w:pStyle w:val="P68B1DB1-ListParagraph8"/>
        <w:numPr>
          <w:ilvl w:val="2"/>
          <w:numId w:val="5"/>
        </w:numPr>
        <w:tabs>
          <w:tab w:val="left" w:pos="820"/>
        </w:tabs>
        <w:spacing w:line="259" w:lineRule="auto"/>
        <w:ind w:left="820" w:right="127"/>
        <w:rPr>
          <w:lang w:val="es-MX"/>
        </w:rPr>
      </w:pPr>
      <w:r w:rsidRPr="00C14DDC">
        <w:rPr>
          <w:lang w:val="es-MX"/>
        </w:rPr>
        <w:t>La referencia a una posición de la GPA para acceder por parte de autoridades de terceros países fue apoyada o fuertemente apoyada por el 74 % de los encuestados. Los comentarios destacaron el énfasis actual en DFFT en varias organizaciones y foros internac</w:t>
      </w:r>
      <w:r w:rsidRPr="00C14DDC">
        <w:rPr>
          <w:lang w:val="es-MX"/>
        </w:rPr>
        <w:t xml:space="preserve">ionales y su creciente importancia como un problema a abordar. Se sugirió que cualquier resultado </w:t>
      </w:r>
      <w:r w:rsidR="00C14DDC" w:rsidRPr="00C14DDC">
        <w:rPr>
          <w:lang w:val="es-MX"/>
        </w:rPr>
        <w:t>de la GPA</w:t>
      </w:r>
      <w:r w:rsidRPr="00C14DDC">
        <w:rPr>
          <w:lang w:val="es-MX"/>
        </w:rPr>
        <w:t xml:space="preserve"> se refiera a los principios establecidos en la </w:t>
      </w:r>
      <w:hyperlink r:id="rId26">
        <w:r w:rsidRPr="00C14DDC">
          <w:rPr>
            <w:color w:val="0462C1"/>
            <w:u w:val="single" w:color="0462C1"/>
            <w:lang w:val="es-MX"/>
          </w:rPr>
          <w:t>Declaración de la O</w:t>
        </w:r>
        <w:r w:rsidRPr="00C14DDC">
          <w:rPr>
            <w:color w:val="0462C1"/>
            <w:u w:val="single" w:color="0462C1"/>
            <w:lang w:val="es-MX"/>
          </w:rPr>
          <w:t>CDE sobre el acceso del gobierno a los datos personales</w:t>
        </w:r>
      </w:hyperlink>
      <w:r w:rsidRPr="00C14DDC">
        <w:rPr>
          <w:color w:val="0462C1"/>
          <w:lang w:val="es-MX"/>
        </w:rPr>
        <w:t xml:space="preserve"> </w:t>
      </w:r>
      <w:hyperlink r:id="rId27">
        <w:r w:rsidRPr="00C14DDC">
          <w:rPr>
            <w:color w:val="0462C1"/>
            <w:u w:val="single" w:color="0462C1"/>
            <w:lang w:val="es-MX"/>
          </w:rPr>
          <w:t>en poder de entidades del sector privado</w:t>
        </w:r>
      </w:hyperlink>
      <w:r w:rsidRPr="00C14DDC">
        <w:rPr>
          <w:color w:val="0462C1"/>
          <w:lang w:val="es-MX"/>
        </w:rPr>
        <w:t xml:space="preserve"> </w:t>
      </w:r>
      <w:r w:rsidRPr="00C14DDC">
        <w:rPr>
          <w:lang w:val="es-MX"/>
        </w:rPr>
        <w:t xml:space="preserve">y la </w:t>
      </w:r>
      <w:hyperlink r:id="rId28">
        <w:r w:rsidRPr="00C14DDC">
          <w:rPr>
            <w:color w:val="0462C1"/>
            <w:u w:val="single" w:color="0462C1"/>
            <w:lang w:val="es-MX"/>
          </w:rPr>
          <w:t xml:space="preserve">Resolución </w:t>
        </w:r>
        <w:r w:rsidR="00C14DDC" w:rsidRPr="00C14DDC">
          <w:rPr>
            <w:color w:val="0462C1"/>
            <w:u w:val="single" w:color="0462C1"/>
            <w:lang w:val="es-MX"/>
          </w:rPr>
          <w:t>de la GPA</w:t>
        </w:r>
        <w:r w:rsidRPr="00C14DDC">
          <w:rPr>
            <w:color w:val="0462C1"/>
            <w:u w:val="single" w:color="0462C1"/>
            <w:lang w:val="es-MX"/>
          </w:rPr>
          <w:t xml:space="preserve"> sobre el acceso del gobierno a</w:t>
        </w:r>
      </w:hyperlink>
      <w:r w:rsidRPr="00C14DDC">
        <w:rPr>
          <w:lang w:val="es-MX"/>
        </w:rPr>
        <w:t xml:space="preserve"> </w:t>
      </w:r>
      <w:hyperlink r:id="rId29">
        <w:r w:rsidRPr="00C14DDC">
          <w:rPr>
            <w:color w:val="0462C1"/>
            <w:u w:val="single" w:color="0462C1"/>
            <w:lang w:val="es-MX"/>
          </w:rPr>
          <w:t>los datos, la privacidad y el estado de derecho</w:t>
        </w:r>
      </w:hyperlink>
      <w:r w:rsidRPr="00C14DDC">
        <w:rPr>
          <w:lang w:val="es-MX"/>
        </w:rPr>
        <w:t>.</w:t>
      </w:r>
    </w:p>
    <w:p w14:paraId="165A1C77" w14:textId="77777777" w:rsidR="00132D0B" w:rsidRPr="00C14DDC" w:rsidRDefault="00231CC6">
      <w:pPr>
        <w:pStyle w:val="P68B1DB1-ListParagraph8"/>
        <w:numPr>
          <w:ilvl w:val="2"/>
          <w:numId w:val="5"/>
        </w:numPr>
        <w:tabs>
          <w:tab w:val="left" w:pos="820"/>
        </w:tabs>
        <w:spacing w:line="259" w:lineRule="auto"/>
        <w:ind w:left="820" w:right="154"/>
        <w:rPr>
          <w:lang w:val="es-MX"/>
        </w:rPr>
      </w:pPr>
      <w:r w:rsidRPr="00C14DDC">
        <w:rPr>
          <w:lang w:val="es-MX"/>
        </w:rPr>
        <w:t>El 85 % de los encuestados apoyó o apoyó firmemente la adición de la cooperación regulatoria cruzada. Los comentarios señalaron el aumento en la intersección entre la privacidad y otras esferas regulat</w:t>
      </w:r>
      <w:r w:rsidRPr="00C14DDC">
        <w:rPr>
          <w:lang w:val="es-MX"/>
        </w:rPr>
        <w:t>orias: competencia, protección del consumidor, finanzas, telecomunicaciones, derechos humanos. También se señaló que la falta de cooperación corre el riesgo de duplicación, resultados que no son holísticos e incluso contradictorios, y que no son informados</w:t>
      </w:r>
      <w:r w:rsidRPr="00C14DDC">
        <w:rPr>
          <w:lang w:val="es-MX"/>
        </w:rPr>
        <w:t xml:space="preserve"> por el regulador pertinente. En el lado positivo, la cooperación interregulatoria apoyó un enfoque coordinado y eficiente de la regulación.</w:t>
      </w:r>
    </w:p>
    <w:p w14:paraId="1A02B529" w14:textId="77777777" w:rsidR="00132D0B" w:rsidRPr="00C14DDC" w:rsidRDefault="00231CC6">
      <w:pPr>
        <w:pStyle w:val="P68B1DB1-ListParagraph8"/>
        <w:numPr>
          <w:ilvl w:val="2"/>
          <w:numId w:val="5"/>
        </w:numPr>
        <w:tabs>
          <w:tab w:val="left" w:pos="820"/>
        </w:tabs>
        <w:spacing w:line="259" w:lineRule="auto"/>
        <w:ind w:left="820" w:right="171"/>
        <w:rPr>
          <w:lang w:val="es-MX"/>
        </w:rPr>
      </w:pPr>
      <w:r w:rsidRPr="00C14DDC">
        <w:rPr>
          <w:lang w:val="es-MX"/>
        </w:rPr>
        <w:t>Dos tercios de los encuestados apoyaron o apoyaron firmemente la noción de prevenir daños. Los comentarios, sin emb</w:t>
      </w:r>
      <w:r w:rsidRPr="00C14DDC">
        <w:rPr>
          <w:lang w:val="es-MX"/>
        </w:rPr>
        <w:t>argo, fueron variados. Se señaló que la identificación y prevención de daños era un tema clave para incluir en un programa de gestión de la privacidad, y que era un elemento vital de la protección de la privacidad, considerar no solo las quejas individuale</w:t>
      </w:r>
      <w:r w:rsidRPr="00C14DDC">
        <w:rPr>
          <w:lang w:val="es-MX"/>
        </w:rPr>
        <w:t>s sino los daños sociales más amplios. Sin embargo, se instó a la precaución de que los daños no deberían ser una condición para la protección de la privacidad o para ejercer los derechos individuales.</w:t>
      </w:r>
    </w:p>
    <w:p w14:paraId="74EC94A6" w14:textId="77777777" w:rsidR="00132D0B" w:rsidRPr="00C14DDC" w:rsidRDefault="00231CC6">
      <w:pPr>
        <w:pStyle w:val="P68B1DB1-ListParagraph8"/>
        <w:numPr>
          <w:ilvl w:val="2"/>
          <w:numId w:val="5"/>
        </w:numPr>
        <w:tabs>
          <w:tab w:val="left" w:pos="820"/>
        </w:tabs>
        <w:spacing w:line="259" w:lineRule="auto"/>
        <w:ind w:left="820" w:right="127"/>
        <w:rPr>
          <w:lang w:val="es-MX"/>
        </w:rPr>
      </w:pPr>
      <w:r w:rsidRPr="00C14DDC">
        <w:rPr>
          <w:lang w:val="es-MX"/>
        </w:rPr>
        <w:t>Dos tercios de los encuestados también apoyaron la ide</w:t>
      </w:r>
      <w:r w:rsidRPr="00C14DDC">
        <w:rPr>
          <w:lang w:val="es-MX"/>
        </w:rPr>
        <w:t>a de permitir la innovación responsable. Nuevamente, los comentarios fueron variados ya que los encuestados señalaron que era vital en la economía digital actual respetar los derechos y libertades fundamentales, y que el desarrollo de tecnologías innovador</w:t>
      </w:r>
      <w:r w:rsidRPr="00C14DDC">
        <w:rPr>
          <w:lang w:val="es-MX"/>
        </w:rPr>
        <w:t>as debería hacerlo. Esto ayudaría a generar confianza y facilitaría aún más el desarrollo. Se observó que la innovación generalmente excede y supera las leyes de privacidad y la supervisión, por lo que era importante abordarlo. Varios comentarios se centra</w:t>
      </w:r>
      <w:r w:rsidRPr="00C14DDC">
        <w:rPr>
          <w:lang w:val="es-MX"/>
        </w:rPr>
        <w:t xml:space="preserve">ron </w:t>
      </w:r>
      <w:r w:rsidRPr="00C14DDC">
        <w:rPr>
          <w:lang w:val="es-MX"/>
        </w:rPr>
        <w:lastRenderedPageBreak/>
        <w:t>en la importancia de la privacidad por diseño y por defecto, que no suelen ser el foco de los equipos de desarrollo de tecnología, para abordar esto. Algunos señalaron que, si bien esto era un beneficio de la privacidad por diseño, facilitar</w:t>
      </w:r>
    </w:p>
    <w:p w14:paraId="330F8B55" w14:textId="77777777" w:rsidR="00132D0B" w:rsidRPr="00C14DDC" w:rsidRDefault="00231CC6">
      <w:pPr>
        <w:pStyle w:val="BodyText"/>
        <w:spacing w:line="287" w:lineRule="exact"/>
        <w:ind w:left="820"/>
        <w:rPr>
          <w:lang w:val="es-MX"/>
        </w:rPr>
      </w:pPr>
      <w:r w:rsidRPr="00C14DDC">
        <w:rPr>
          <w:lang w:val="es-MX"/>
        </w:rPr>
        <w:t>la innovac</w:t>
      </w:r>
      <w:r w:rsidRPr="00C14DDC">
        <w:rPr>
          <w:lang w:val="es-MX"/>
        </w:rPr>
        <w:t>ión responsable no era en sí mismo el enfoque principal de una autoridad de supervisión. Finalmente,</w:t>
      </w:r>
    </w:p>
    <w:p w14:paraId="76610C6C" w14:textId="77777777" w:rsidR="00132D0B" w:rsidRPr="00C14DDC" w:rsidRDefault="00132D0B">
      <w:pPr>
        <w:spacing w:line="287" w:lineRule="exact"/>
        <w:rPr>
          <w:lang w:val="es-MX"/>
        </w:rPr>
        <w:sectPr w:rsidR="00132D0B" w:rsidRPr="00C14DDC">
          <w:pgSz w:w="11910" w:h="16840"/>
          <w:pgMar w:top="1380" w:right="1320" w:bottom="1240" w:left="1340" w:header="0" w:footer="1043" w:gutter="0"/>
          <w:cols w:space="720"/>
        </w:sectPr>
      </w:pPr>
    </w:p>
    <w:p w14:paraId="0426958E" w14:textId="77777777" w:rsidR="00132D0B" w:rsidRPr="00C14DDC" w:rsidRDefault="00231CC6">
      <w:pPr>
        <w:pStyle w:val="BodyText"/>
        <w:spacing w:before="41" w:line="259" w:lineRule="auto"/>
        <w:ind w:left="820"/>
        <w:rPr>
          <w:lang w:val="es-MX"/>
        </w:rPr>
      </w:pPr>
      <w:r w:rsidRPr="00C14DDC">
        <w:rPr>
          <w:lang w:val="es-MX"/>
        </w:rPr>
        <w:lastRenderedPageBreak/>
        <w:t>se señaló que la innovación podría desarrollar herramientas para lograr altos estándares de privacidad y protección de datos, como las te</w:t>
      </w:r>
      <w:r w:rsidRPr="00C14DDC">
        <w:rPr>
          <w:lang w:val="es-MX"/>
        </w:rPr>
        <w:t>cnologías de mejora de la privacidad (PET).</w:t>
      </w:r>
    </w:p>
    <w:p w14:paraId="5744280D" w14:textId="77777777" w:rsidR="00132D0B" w:rsidRPr="00C14DDC" w:rsidRDefault="00231CC6">
      <w:pPr>
        <w:pStyle w:val="P68B1DB1-ListParagraph8"/>
        <w:numPr>
          <w:ilvl w:val="2"/>
          <w:numId w:val="5"/>
        </w:numPr>
        <w:tabs>
          <w:tab w:val="left" w:pos="820"/>
        </w:tabs>
        <w:spacing w:line="259" w:lineRule="auto"/>
        <w:ind w:left="820" w:right="369"/>
        <w:rPr>
          <w:lang w:val="es-MX"/>
        </w:rPr>
      </w:pPr>
      <w:r w:rsidRPr="00C14DDC">
        <w:rPr>
          <w:lang w:val="es-MX"/>
        </w:rPr>
        <w:t>El apoyo al crecimiento económico, aunque reconocido como un posible beneficio de la innovación responsable, fue respaldado por menos del 50 % de los encuestados y los comentarios señalaron que en sí mismo no era</w:t>
      </w:r>
      <w:r w:rsidRPr="00C14DDC">
        <w:rPr>
          <w:lang w:val="es-MX"/>
        </w:rPr>
        <w:t xml:space="preserve"> un factor que contribuyera a los altos estándares de protección de datos.</w:t>
      </w:r>
    </w:p>
    <w:p w14:paraId="6CC14ECA" w14:textId="77777777" w:rsidR="00132D0B" w:rsidRPr="00C14DDC" w:rsidRDefault="00231CC6">
      <w:pPr>
        <w:pStyle w:val="P68B1DB1-ListParagraph8"/>
        <w:numPr>
          <w:ilvl w:val="2"/>
          <w:numId w:val="5"/>
        </w:numPr>
        <w:tabs>
          <w:tab w:val="left" w:pos="820"/>
        </w:tabs>
        <w:spacing w:before="1" w:line="259" w:lineRule="auto"/>
        <w:ind w:left="820" w:right="162"/>
        <w:rPr>
          <w:lang w:val="es-MX"/>
        </w:rPr>
      </w:pPr>
      <w:r w:rsidRPr="00C14DDC">
        <w:rPr>
          <w:lang w:val="es-MX"/>
        </w:rPr>
        <w:t>El 75 % de los encuestados apoyó o apoyó firmemente la ética de los datos como relevante para respaldar los altos estándares de protección de datos. Los comentarios señalaron que es</w:t>
      </w:r>
      <w:r w:rsidRPr="00C14DDC">
        <w:rPr>
          <w:lang w:val="es-MX"/>
        </w:rPr>
        <w:t xml:space="preserve">e era particularmente el caso cuando se consideraban prácticas innovadoras como la IA y la toma de decisiones automatizada, el metaverso y </w:t>
      </w:r>
      <w:r w:rsidRPr="00C14DDC">
        <w:rPr>
          <w:i/>
          <w:iCs/>
          <w:lang w:val="es-MX"/>
        </w:rPr>
        <w:t>blockchain</w:t>
      </w:r>
      <w:r w:rsidRPr="00C14DDC">
        <w:rPr>
          <w:lang w:val="es-MX"/>
        </w:rPr>
        <w:t>, y el uso de datos personales en la investigación y con fines electorales. Sin embargo, se advirtió que la</w:t>
      </w:r>
      <w:r w:rsidRPr="00C14DDC">
        <w:rPr>
          <w:lang w:val="es-MX"/>
        </w:rPr>
        <w:t xml:space="preserve"> privacidad como derecho fundamental era un factor más relevante e importante que la ética.</w:t>
      </w:r>
    </w:p>
    <w:p w14:paraId="4EF893F1" w14:textId="77777777" w:rsidR="00132D0B" w:rsidRPr="00C14DDC" w:rsidRDefault="00231CC6">
      <w:pPr>
        <w:pStyle w:val="P68B1DB1-ListParagraph8"/>
        <w:numPr>
          <w:ilvl w:val="2"/>
          <w:numId w:val="5"/>
        </w:numPr>
        <w:tabs>
          <w:tab w:val="left" w:pos="820"/>
        </w:tabs>
        <w:spacing w:line="259" w:lineRule="auto"/>
        <w:ind w:left="820" w:right="159"/>
        <w:rPr>
          <w:lang w:val="es-MX"/>
        </w:rPr>
      </w:pPr>
      <w:r w:rsidRPr="00C14DDC">
        <w:rPr>
          <w:lang w:val="es-MX"/>
        </w:rPr>
        <w:t>Como se mencionó anteriormente, los encuestados también tuvieron la oportunidad de destacar otros elementos que consideraron importantes para lograr o respaldar alt</w:t>
      </w:r>
      <w:r w:rsidRPr="00C14DDC">
        <w:rPr>
          <w:lang w:val="es-MX"/>
        </w:rPr>
        <w:t>os estándares de protección de datos. Se hizo mención específica a:</w:t>
      </w:r>
    </w:p>
    <w:p w14:paraId="3150686E" w14:textId="77777777" w:rsidR="00132D0B" w:rsidRPr="00C14DDC" w:rsidRDefault="00231CC6">
      <w:pPr>
        <w:pStyle w:val="P68B1DB1-ListParagraph8"/>
        <w:numPr>
          <w:ilvl w:val="3"/>
          <w:numId w:val="5"/>
        </w:numPr>
        <w:tabs>
          <w:tab w:val="left" w:pos="1540"/>
        </w:tabs>
        <w:spacing w:line="252" w:lineRule="auto"/>
        <w:ind w:left="1540" w:right="538"/>
        <w:rPr>
          <w:lang w:val="es-MX"/>
        </w:rPr>
      </w:pPr>
      <w:r w:rsidRPr="00C14DDC">
        <w:rPr>
          <w:lang w:val="es-MX"/>
        </w:rPr>
        <w:t>Un derecho a estar informado: más allá de la transparencia y la equidad, este era un elemento clave para el ejercicio de otros derechos de privacidad y protección de datos.</w:t>
      </w:r>
    </w:p>
    <w:p w14:paraId="74C322AB" w14:textId="77777777" w:rsidR="00132D0B" w:rsidRPr="00C14DDC" w:rsidRDefault="00231CC6">
      <w:pPr>
        <w:pStyle w:val="P68B1DB1-ListParagraph8"/>
        <w:numPr>
          <w:ilvl w:val="3"/>
          <w:numId w:val="5"/>
        </w:numPr>
        <w:tabs>
          <w:tab w:val="left" w:pos="1540"/>
        </w:tabs>
        <w:spacing w:before="6" w:line="254" w:lineRule="auto"/>
        <w:ind w:left="1540" w:right="272"/>
        <w:rPr>
          <w:lang w:val="es-MX"/>
        </w:rPr>
      </w:pPr>
      <w:r w:rsidRPr="00C14DDC">
        <w:rPr>
          <w:lang w:val="es-MX"/>
        </w:rPr>
        <w:t>Definiciones: algunas definiciones se habían desarrollado con el tiempo y sería úti</w:t>
      </w:r>
      <w:r w:rsidRPr="00C14DDC">
        <w:rPr>
          <w:lang w:val="es-MX"/>
        </w:rPr>
        <w:t>l revisarlas, como el consentimiento; seudonimización; terceros; datos genéticos; datos biométricos; datos de salud.</w:t>
      </w:r>
    </w:p>
    <w:p w14:paraId="7D15EABC" w14:textId="77777777" w:rsidR="00132D0B" w:rsidRPr="00C14DDC" w:rsidRDefault="00231CC6">
      <w:pPr>
        <w:pStyle w:val="P68B1DB1-ListParagraph8"/>
        <w:numPr>
          <w:ilvl w:val="3"/>
          <w:numId w:val="5"/>
        </w:numPr>
        <w:tabs>
          <w:tab w:val="left" w:pos="1540"/>
        </w:tabs>
        <w:spacing w:before="9" w:line="254" w:lineRule="auto"/>
        <w:ind w:left="1540" w:right="697"/>
        <w:rPr>
          <w:lang w:val="es-MX"/>
        </w:rPr>
      </w:pPr>
      <w:r w:rsidRPr="00C14DDC">
        <w:rPr>
          <w:lang w:val="es-MX"/>
        </w:rPr>
        <w:t xml:space="preserve">El derecho de la persona digital, y </w:t>
      </w:r>
      <w:r w:rsidRPr="00C210DB">
        <w:rPr>
          <w:i/>
          <w:iCs/>
          <w:lang w:val="es-MX"/>
        </w:rPr>
        <w:t>neurorights</w:t>
      </w:r>
      <w:r w:rsidRPr="00C14DDC">
        <w:rPr>
          <w:lang w:val="es-MX"/>
        </w:rPr>
        <w:t xml:space="preserve">. A medida que se desarrollan las capacidades de procesamiento, se debe considerar cómo las </w:t>
      </w:r>
      <w:r w:rsidRPr="00C14DDC">
        <w:rPr>
          <w:lang w:val="es-MX"/>
        </w:rPr>
        <w:t>leyes de protección de datos pueden adaptarse para abordar los problemas asociados con las tecnologías emergentes.</w:t>
      </w:r>
    </w:p>
    <w:p w14:paraId="4CDB2ECC" w14:textId="77777777" w:rsidR="00132D0B" w:rsidRPr="00C14DDC" w:rsidRDefault="00132D0B">
      <w:pPr>
        <w:pStyle w:val="BodyText"/>
        <w:rPr>
          <w:lang w:val="es-MX"/>
        </w:rPr>
      </w:pPr>
    </w:p>
    <w:p w14:paraId="0F9F35BC" w14:textId="77777777" w:rsidR="00132D0B" w:rsidRPr="00C14DDC" w:rsidRDefault="00132D0B">
      <w:pPr>
        <w:pStyle w:val="BodyText"/>
        <w:spacing w:before="37"/>
        <w:rPr>
          <w:lang w:val="es-MX"/>
        </w:rPr>
      </w:pPr>
    </w:p>
    <w:p w14:paraId="69DD16CE" w14:textId="77777777" w:rsidR="00132D0B" w:rsidRPr="00C14DDC" w:rsidRDefault="00231CC6">
      <w:pPr>
        <w:pStyle w:val="P68B1DB1-ListParagraph12"/>
        <w:numPr>
          <w:ilvl w:val="1"/>
          <w:numId w:val="5"/>
        </w:numPr>
        <w:tabs>
          <w:tab w:val="left" w:pos="742"/>
        </w:tabs>
        <w:spacing w:before="1"/>
        <w:ind w:left="383" w:right="238" w:firstLine="0"/>
        <w:jc w:val="left"/>
        <w:rPr>
          <w:lang w:val="es-MX"/>
        </w:rPr>
      </w:pPr>
      <w:r w:rsidRPr="00C14DDC">
        <w:rPr>
          <w:lang w:val="es-MX"/>
        </w:rPr>
        <w:t>¿Qué otras actividades consideran importantes las autoridades miembros para lograr altos estándares de protección de datos y privacidad?</w:t>
      </w:r>
    </w:p>
    <w:p w14:paraId="61C0CECD" w14:textId="77777777" w:rsidR="00132D0B" w:rsidRPr="00C14DDC" w:rsidRDefault="00231CC6">
      <w:pPr>
        <w:pStyle w:val="BodyText"/>
        <w:spacing w:before="158"/>
        <w:ind w:left="100" w:right="153"/>
        <w:rPr>
          <w:lang w:val="es-MX"/>
        </w:rPr>
      </w:pPr>
      <w:r w:rsidRPr="00C14DDC">
        <w:rPr>
          <w:lang w:val="es-MX"/>
        </w:rPr>
        <w:t>Má</w:t>
      </w:r>
      <w:r w:rsidRPr="00C14DDC">
        <w:rPr>
          <w:lang w:val="es-MX"/>
        </w:rPr>
        <w:t>s de las tres cuartas partes de los encuestados dijeron que la cooperación con las redes regionales, y con los foros internacionales y multilaterales, era una actividad que emprendían para apoyar, promover e implementar altos estándares de protección de da</w:t>
      </w:r>
      <w:r w:rsidRPr="00C14DDC">
        <w:rPr>
          <w:lang w:val="es-MX"/>
        </w:rPr>
        <w:t>tos y privacidad. Las respuestas señalaron que el intercambio de conocimientos y la participación en actividades conjuntas (incluidas las investigaciones conjuntas) desempeñan un papel importante en la aplicación coherente de altos estándares, y que los fo</w:t>
      </w:r>
      <w:r w:rsidRPr="00C14DDC">
        <w:rPr>
          <w:lang w:val="es-MX"/>
        </w:rPr>
        <w:t>ros internacionales pueden ayudar a establecer altos estándares comunes y coherentes para la protección de datos personales, así como el intercambio de buenas prácticas. Se comentó que se necesita cooperación de todo tipo para apoyar un fuerte desarrollo d</w:t>
      </w:r>
      <w:r w:rsidRPr="00C14DDC">
        <w:rPr>
          <w:lang w:val="es-MX"/>
        </w:rPr>
        <w:t>e la privacidad a nivel internacional y para apoyar la interoperabilidad.</w:t>
      </w:r>
    </w:p>
    <w:p w14:paraId="3CCA72E1" w14:textId="77777777" w:rsidR="00132D0B" w:rsidRPr="00C14DDC" w:rsidRDefault="00231CC6">
      <w:pPr>
        <w:pStyle w:val="BodyText"/>
        <w:spacing w:before="162"/>
        <w:ind w:left="100"/>
        <w:rPr>
          <w:lang w:val="es-MX"/>
        </w:rPr>
      </w:pPr>
      <w:r w:rsidRPr="00C14DDC">
        <w:rPr>
          <w:lang w:val="es-MX"/>
        </w:rPr>
        <w:t xml:space="preserve">Se mencionó una amplia gama de redes y foros, incluidas las Autoridades de Privacidad de Asia Pacífico; </w:t>
      </w:r>
      <w:r w:rsidRPr="00C210DB">
        <w:rPr>
          <w:i/>
          <w:iCs/>
          <w:lang w:val="es-MX"/>
        </w:rPr>
        <w:t>Asia Pacific Economic Cooperation Data Privacy Subgroup; Association francopho</w:t>
      </w:r>
      <w:r w:rsidRPr="00C210DB">
        <w:rPr>
          <w:i/>
          <w:iCs/>
          <w:lang w:val="es-MX"/>
        </w:rPr>
        <w:t>ne des autorités de protection des données</w:t>
      </w:r>
      <w:r w:rsidRPr="00C14DDC">
        <w:rPr>
          <w:lang w:val="es-MX"/>
        </w:rPr>
        <w:t xml:space="preserve">; Consejo de Europa; Junta Europea de Protección de Datos; Red Iberoamericana de Protección de Datos (RIPD); Conferencia </w:t>
      </w:r>
      <w:r w:rsidRPr="00C14DDC">
        <w:rPr>
          <w:lang w:val="es-MX"/>
        </w:rPr>
        <w:lastRenderedPageBreak/>
        <w:t xml:space="preserve">Europea de Autoridades de Protección de Datos (Conferencia de Primavera); GPA; Global </w:t>
      </w:r>
      <w:r w:rsidRPr="00C210DB">
        <w:rPr>
          <w:i/>
          <w:iCs/>
          <w:lang w:val="es-MX"/>
        </w:rPr>
        <w:t>Privacy</w:t>
      </w:r>
      <w:r w:rsidRPr="00C210DB">
        <w:rPr>
          <w:i/>
          <w:iCs/>
          <w:lang w:val="es-MX"/>
        </w:rPr>
        <w:t xml:space="preserve"> Enforcement Network</w:t>
      </w:r>
      <w:r w:rsidRPr="00C14DDC">
        <w:rPr>
          <w:lang w:val="es-MX"/>
        </w:rPr>
        <w:t xml:space="preserve">; OCDE; </w:t>
      </w:r>
      <w:r w:rsidRPr="00C210DB">
        <w:rPr>
          <w:i/>
          <w:iCs/>
          <w:lang w:val="es-MX"/>
        </w:rPr>
        <w:t>Common Thread Network</w:t>
      </w:r>
      <w:r w:rsidRPr="00C14DDC">
        <w:rPr>
          <w:lang w:val="es-MX"/>
        </w:rPr>
        <w:t xml:space="preserve">; G7 Data Protection and Privacy Authorities Roundtable; Global Cross-Border Privacy Rules Forum (Global CBPR); Grupo de Trabajo de Berlín y muchas otras redes y organizaciones internacionales, regionales y </w:t>
      </w:r>
      <w:r w:rsidRPr="00C14DDC">
        <w:rPr>
          <w:lang w:val="es-MX"/>
        </w:rPr>
        <w:t>federales.</w:t>
      </w:r>
    </w:p>
    <w:p w14:paraId="3DA5E480" w14:textId="77777777" w:rsidR="00132D0B" w:rsidRPr="00C14DDC" w:rsidRDefault="00132D0B">
      <w:pPr>
        <w:rPr>
          <w:lang w:val="es-MX"/>
        </w:rPr>
        <w:sectPr w:rsidR="00132D0B" w:rsidRPr="00C14DDC">
          <w:pgSz w:w="11910" w:h="16840"/>
          <w:pgMar w:top="1380" w:right="1320" w:bottom="1240" w:left="1340" w:header="0" w:footer="1043" w:gutter="0"/>
          <w:cols w:space="720"/>
        </w:sectPr>
      </w:pPr>
    </w:p>
    <w:p w14:paraId="203BD646" w14:textId="77777777" w:rsidR="00132D0B" w:rsidRPr="00C14DDC" w:rsidRDefault="00231CC6">
      <w:pPr>
        <w:pStyle w:val="BodyText"/>
        <w:spacing w:before="41"/>
        <w:ind w:left="100" w:right="144"/>
        <w:rPr>
          <w:lang w:val="es-MX"/>
        </w:rPr>
      </w:pPr>
      <w:r w:rsidRPr="00C14DDC">
        <w:rPr>
          <w:lang w:val="es-MX"/>
        </w:rPr>
        <w:lastRenderedPageBreak/>
        <w:t>Menos de la mitad de los encuestados utilizaron acuerdos bilaterales para cooperar con otras autoridades, aunque los comentarios señalaron que estos pueden garantizar una resolución más fácil de los problemas relacionados con l</w:t>
      </w:r>
      <w:r w:rsidRPr="00C14DDC">
        <w:rPr>
          <w:lang w:val="es-MX"/>
        </w:rPr>
        <w:t>as quejas recibidas, apoyando así la implementación de altos estándares de protección de datos y promoviendo la coherencia.</w:t>
      </w:r>
    </w:p>
    <w:p w14:paraId="3297F1C1" w14:textId="77777777" w:rsidR="00132D0B" w:rsidRPr="00C14DDC" w:rsidRDefault="00231CC6">
      <w:pPr>
        <w:pStyle w:val="BodyText"/>
        <w:spacing w:before="160"/>
        <w:ind w:left="100"/>
        <w:rPr>
          <w:lang w:val="es-MX"/>
        </w:rPr>
      </w:pPr>
      <w:r w:rsidRPr="00C14DDC">
        <w:rPr>
          <w:lang w:val="es-MX"/>
        </w:rPr>
        <w:t>Del mismo modo, menos de la mitad de los encuestados dijeron que estaban involucrados en redes y foros de regulación cruzada. Sin em</w:t>
      </w:r>
      <w:r w:rsidRPr="00C14DDC">
        <w:rPr>
          <w:lang w:val="es-MX"/>
        </w:rPr>
        <w:t>bargo, teniendo en cuenta las respuestas a la pregunta anterior sobre la importancia de la cooperación interregulatoria, esto puede aumentar con el tiempo.</w:t>
      </w:r>
    </w:p>
    <w:p w14:paraId="0A22470B" w14:textId="77777777" w:rsidR="00132D0B" w:rsidRPr="00C14DDC" w:rsidRDefault="00231CC6">
      <w:pPr>
        <w:pStyle w:val="BodyText"/>
        <w:spacing w:before="161"/>
        <w:ind w:left="100" w:right="103"/>
        <w:rPr>
          <w:lang w:val="es-MX"/>
        </w:rPr>
      </w:pPr>
      <w:r w:rsidRPr="00C14DDC">
        <w:rPr>
          <w:lang w:val="es-MX"/>
        </w:rPr>
        <w:t>La mayoría de los encuestados consultaron con empresas, autoridades públicas y la sociedad civil par</w:t>
      </w:r>
      <w:r w:rsidRPr="00C14DDC">
        <w:rPr>
          <w:lang w:val="es-MX"/>
        </w:rPr>
        <w:t xml:space="preserve">a desarrollar, apoyar y promover altos estándares. Se observó que una mejor comprensión de la industria permitía a las autoridades comprender las implicaciones prácticas de la protección de datos en relación con sus prácticas, lo que a su vez les permitía </w:t>
      </w:r>
      <w:r w:rsidRPr="00C14DDC">
        <w:rPr>
          <w:lang w:val="es-MX"/>
        </w:rPr>
        <w:t xml:space="preserve">orientar y regular mejor esas prácticas. Las consultas públicas y cerradas sobre la reforma legislativa, las políticas y la orientación, las encuestas, las reuniones y los talleres, y la financiación de la investigación se mencionaron como actividades que </w:t>
      </w:r>
      <w:r w:rsidRPr="00C14DDC">
        <w:rPr>
          <w:lang w:val="es-MX"/>
        </w:rPr>
        <w:t>las autoridades utilizaban para desarrollar, apoyar y promover altos estándares de protección de datos.</w:t>
      </w:r>
    </w:p>
    <w:p w14:paraId="600C20E0" w14:textId="77777777" w:rsidR="00132D0B" w:rsidRPr="00C14DDC" w:rsidRDefault="00132D0B">
      <w:pPr>
        <w:pStyle w:val="BodyText"/>
        <w:rPr>
          <w:lang w:val="es-MX"/>
        </w:rPr>
      </w:pPr>
    </w:p>
    <w:p w14:paraId="4C560DD6" w14:textId="77777777" w:rsidR="00132D0B" w:rsidRPr="00C14DDC" w:rsidRDefault="00132D0B">
      <w:pPr>
        <w:pStyle w:val="BodyText"/>
        <w:spacing w:before="27"/>
        <w:rPr>
          <w:lang w:val="es-MX"/>
        </w:rPr>
      </w:pPr>
    </w:p>
    <w:p w14:paraId="1C5DAA21" w14:textId="77777777" w:rsidR="00132D0B" w:rsidRPr="00C14DDC" w:rsidRDefault="00231CC6">
      <w:pPr>
        <w:pStyle w:val="P68B1DB1-ListParagraph12"/>
        <w:numPr>
          <w:ilvl w:val="1"/>
          <w:numId w:val="5"/>
        </w:numPr>
        <w:tabs>
          <w:tab w:val="left" w:pos="820"/>
        </w:tabs>
        <w:spacing w:line="256" w:lineRule="auto"/>
        <w:ind w:left="820" w:right="218"/>
        <w:jc w:val="left"/>
        <w:rPr>
          <w:lang w:val="es-MX"/>
        </w:rPr>
      </w:pPr>
      <w:r w:rsidRPr="00C14DDC">
        <w:rPr>
          <w:lang w:val="es-MX"/>
        </w:rPr>
        <w:t>¿Quién está en mejor posición para avanzar en el trabajo para lograr altos estándares de privacidad y protección de datos?</w:t>
      </w:r>
    </w:p>
    <w:p w14:paraId="5054703B" w14:textId="77777777" w:rsidR="00132D0B" w:rsidRPr="00C14DDC" w:rsidRDefault="00231CC6">
      <w:pPr>
        <w:pStyle w:val="BodyText"/>
        <w:spacing w:before="166"/>
        <w:ind w:left="100" w:right="129"/>
        <w:rPr>
          <w:lang w:val="es-MX"/>
        </w:rPr>
      </w:pPr>
      <w:r w:rsidRPr="00C14DDC">
        <w:rPr>
          <w:lang w:val="es-MX"/>
        </w:rPr>
        <w:t>Casi todos los encuestados estuvieron de acuerdo en que las autoridades de supervisión, los gobiernos, los organismos y redes regiona</w:t>
      </w:r>
      <w:r w:rsidRPr="00C14DDC">
        <w:rPr>
          <w:lang w:val="es-MX"/>
        </w:rPr>
        <w:t xml:space="preserve">les y los foros internacionales y multilaterales tenían un papel que desempeñar para avanzar en el trabajo para lograr altos estándares de protección de datos y privacidad. Si bien los gobiernos desempeñaron un papel clave en la aprobación de las leyes de </w:t>
      </w:r>
      <w:r w:rsidRPr="00C14DDC">
        <w:rPr>
          <w:lang w:val="es-MX"/>
        </w:rPr>
        <w:t>protección de datos y privacidad, varias respuestas comentaron que este papel era más efectivo cuando los gobiernos involucraban a las autoridades de supervisión y consideraban sus puntos de vista. Se señaló que las autoridades de supervisión de protección</w:t>
      </w:r>
      <w:r w:rsidRPr="00C14DDC">
        <w:rPr>
          <w:lang w:val="es-MX"/>
        </w:rPr>
        <w:t xml:space="preserve"> de datos y privacidad tienen un conocimiento profundo y básico que puede ayudar a identificar y resaltar problemas actuales y emergentes. Se señaló que las redes, organismos y foros regionales e internacionales podían desempeñar un papel clave en la promo</w:t>
      </w:r>
      <w:r w:rsidRPr="00C14DDC">
        <w:rPr>
          <w:lang w:val="es-MX"/>
        </w:rPr>
        <w:t>ción de marcos interoperables, el intercambio de mejores prácticas y el respaldo de altos estándares a través de resoluciones o declaraciones, así como permitir el establecimiento de principios comunes que puedan tenerse en cuenta al desarrollar la regulac</w:t>
      </w:r>
      <w:r w:rsidRPr="00C14DDC">
        <w:rPr>
          <w:lang w:val="es-MX"/>
        </w:rPr>
        <w:t>ión nacional.</w:t>
      </w:r>
    </w:p>
    <w:p w14:paraId="526262C5" w14:textId="77777777" w:rsidR="00132D0B" w:rsidRPr="00C14DDC" w:rsidRDefault="00231CC6">
      <w:pPr>
        <w:pStyle w:val="BodyText"/>
        <w:spacing w:before="159"/>
        <w:ind w:left="100"/>
        <w:rPr>
          <w:lang w:val="es-MX"/>
        </w:rPr>
      </w:pPr>
      <w:r w:rsidRPr="00C14DDC">
        <w:rPr>
          <w:lang w:val="es-MX"/>
        </w:rPr>
        <w:t>Además se comentó que las redes regionales e intergubernamentales también pueden estar en condiciones de desarrollar e implementar mecanismos de transferencia de datos transfronterizos.</w:t>
      </w:r>
    </w:p>
    <w:p w14:paraId="23740984" w14:textId="77777777" w:rsidR="00132D0B" w:rsidRPr="00C14DDC" w:rsidRDefault="00132D0B">
      <w:pPr>
        <w:pStyle w:val="BodyText"/>
        <w:rPr>
          <w:lang w:val="es-MX"/>
        </w:rPr>
      </w:pPr>
    </w:p>
    <w:p w14:paraId="359DE0A6" w14:textId="77777777" w:rsidR="00132D0B" w:rsidRPr="00C14DDC" w:rsidRDefault="00132D0B">
      <w:pPr>
        <w:pStyle w:val="BodyText"/>
        <w:spacing w:before="28"/>
        <w:rPr>
          <w:lang w:val="es-MX"/>
        </w:rPr>
      </w:pPr>
    </w:p>
    <w:p w14:paraId="04C01607" w14:textId="77777777" w:rsidR="00132D0B" w:rsidRPr="00C14DDC" w:rsidRDefault="00231CC6">
      <w:pPr>
        <w:pStyle w:val="Heading4"/>
        <w:numPr>
          <w:ilvl w:val="0"/>
          <w:numId w:val="5"/>
        </w:numPr>
        <w:tabs>
          <w:tab w:val="left" w:pos="818"/>
        </w:tabs>
        <w:ind w:left="818" w:hanging="358"/>
        <w:rPr>
          <w:lang w:val="es-MX"/>
        </w:rPr>
      </w:pPr>
      <w:r w:rsidRPr="00C14DDC">
        <w:rPr>
          <w:lang w:val="es-MX"/>
        </w:rPr>
        <w:t>Conclusión</w:t>
      </w:r>
    </w:p>
    <w:p w14:paraId="5819B63A" w14:textId="77777777" w:rsidR="00132D0B" w:rsidRPr="00C14DDC" w:rsidRDefault="00231CC6">
      <w:pPr>
        <w:pStyle w:val="BodyText"/>
        <w:spacing w:before="183"/>
        <w:ind w:left="100"/>
        <w:rPr>
          <w:lang w:val="es-MX"/>
        </w:rPr>
      </w:pPr>
      <w:r w:rsidRPr="00C14DDC">
        <w:rPr>
          <w:lang w:val="es-MX"/>
        </w:rPr>
        <w:t xml:space="preserve">Los resultados de la encuesta a los miembros mostraron un amplio nivel de consenso en torno a la importancia y relevancia continuas de los principios de Madrid, muchos de los cuales se consideran principios y derechos básicos de privacidad y protección de </w:t>
      </w:r>
      <w:r w:rsidRPr="00C14DDC">
        <w:rPr>
          <w:lang w:val="es-MX"/>
        </w:rPr>
        <w:t xml:space="preserve">datos. También destacó la necesidad de reconocer que después de más de una década de creciente digitalización y tecnologías constantemente emergentes con la capacidad de procesar </w:t>
      </w:r>
      <w:r w:rsidRPr="00C14DDC">
        <w:rPr>
          <w:lang w:val="es-MX"/>
        </w:rPr>
        <w:lastRenderedPageBreak/>
        <w:t>cantidades y tipos cada vez mayores de datos personales, sería apropiado el f</w:t>
      </w:r>
      <w:r w:rsidRPr="00C14DDC">
        <w:rPr>
          <w:lang w:val="es-MX"/>
        </w:rPr>
        <w:t>ortalecimiento de algunas disposiciones, la ampliación de la aplicación y salvaguardias adicionales.</w:t>
      </w:r>
    </w:p>
    <w:p w14:paraId="6D70A4F0" w14:textId="77777777" w:rsidR="00132D0B" w:rsidRPr="00C14DDC" w:rsidRDefault="00231CC6">
      <w:pPr>
        <w:pStyle w:val="BodyText"/>
        <w:spacing w:before="1"/>
        <w:ind w:left="100"/>
        <w:rPr>
          <w:lang w:val="es-MX"/>
        </w:rPr>
      </w:pPr>
      <w:r w:rsidRPr="00C14DDC">
        <w:rPr>
          <w:lang w:val="es-MX"/>
        </w:rPr>
        <w:t>Algunos de estos ya existen en marcos e instrumentos más nuevos, como el RGPD y el Convenio 108+, pero aún no se encuentran universalmente en todos los mar</w:t>
      </w:r>
      <w:r w:rsidRPr="00C14DDC">
        <w:rPr>
          <w:lang w:val="es-MX"/>
        </w:rPr>
        <w:t>cos y leyes mundiales.</w:t>
      </w:r>
    </w:p>
    <w:p w14:paraId="15746B2C" w14:textId="77777777" w:rsidR="00132D0B" w:rsidRPr="00C14DDC" w:rsidRDefault="00132D0B">
      <w:pPr>
        <w:rPr>
          <w:lang w:val="es-MX"/>
        </w:rPr>
        <w:sectPr w:rsidR="00132D0B" w:rsidRPr="00C14DDC">
          <w:pgSz w:w="11910" w:h="16840"/>
          <w:pgMar w:top="1380" w:right="1320" w:bottom="1240" w:left="1340" w:header="0" w:footer="1043" w:gutter="0"/>
          <w:cols w:space="720"/>
        </w:sectPr>
      </w:pPr>
    </w:p>
    <w:p w14:paraId="2E4044B0" w14:textId="0F4B2AEE" w:rsidR="00132D0B" w:rsidRPr="00C14DDC" w:rsidRDefault="00231CC6">
      <w:pPr>
        <w:pStyle w:val="BodyText"/>
        <w:spacing w:before="41"/>
        <w:ind w:left="100" w:right="176"/>
        <w:rPr>
          <w:lang w:val="es-MX"/>
        </w:rPr>
      </w:pPr>
      <w:r w:rsidRPr="00C14DDC">
        <w:rPr>
          <w:lang w:val="es-MX"/>
        </w:rPr>
        <w:lastRenderedPageBreak/>
        <w:t xml:space="preserve">Casi todos los encuestados apoyaron la idea de que </w:t>
      </w:r>
      <w:r w:rsidR="00C14DDC" w:rsidRPr="00C14DDC">
        <w:rPr>
          <w:lang w:val="es-MX"/>
        </w:rPr>
        <w:t>la GPA</w:t>
      </w:r>
      <w:r w:rsidRPr="00C14DDC">
        <w:rPr>
          <w:lang w:val="es-MX"/>
        </w:rPr>
        <w:t xml:space="preserve"> debería volver a enfatizar los principios de Madrid en una resolución o declaración de política (consulte la sección 3.2 anterior). Tomando nota de los comen</w:t>
      </w:r>
      <w:r w:rsidRPr="00C14DDC">
        <w:rPr>
          <w:lang w:val="es-MX"/>
        </w:rPr>
        <w:t xml:space="preserve">tarios de la encuesta en la sección 3.5 anterior, como un organismo de más de 130 autoridades de protección de datos y privacidad, </w:t>
      </w:r>
      <w:r w:rsidR="00C14DDC" w:rsidRPr="00C14DDC">
        <w:rPr>
          <w:lang w:val="es-MX"/>
        </w:rPr>
        <w:t>la GPA</w:t>
      </w:r>
      <w:r w:rsidRPr="00C14DDC">
        <w:rPr>
          <w:lang w:val="es-MX"/>
        </w:rPr>
        <w:t xml:space="preserve"> está bien posicionado para promover, respaldar y abogar por que esos principios se incorporen en las leyes donde aún n</w:t>
      </w:r>
      <w:r w:rsidRPr="00C14DDC">
        <w:rPr>
          <w:lang w:val="es-MX"/>
        </w:rPr>
        <w:t xml:space="preserve">o lo estén, y donde existan en la ley, para que se implementen y apliquen de manera efectiva al procesamiento de datos personales en tecnologías e innovaciones nuevas y emergentes, así como en el procesamiento más tradicional. Esto podría hacerse a través </w:t>
      </w:r>
      <w:r w:rsidRPr="00C14DDC">
        <w:rPr>
          <w:lang w:val="es-MX"/>
        </w:rPr>
        <w:t>de una resolución o declaración de política.</w:t>
      </w:r>
    </w:p>
    <w:p w14:paraId="7297D546" w14:textId="77777777" w:rsidR="00132D0B" w:rsidRPr="00C14DDC" w:rsidRDefault="00231CC6">
      <w:pPr>
        <w:pStyle w:val="BodyText"/>
        <w:spacing w:before="160"/>
        <w:ind w:left="100"/>
        <w:rPr>
          <w:lang w:val="es-MX"/>
        </w:rPr>
      </w:pPr>
      <w:r w:rsidRPr="00C14DDC">
        <w:rPr>
          <w:lang w:val="es-MX"/>
        </w:rPr>
        <w:t>Algunos de los principios, derechos y elementos más recientes no incluidos en la resolución de Madrid</w:t>
      </w:r>
    </w:p>
    <w:p w14:paraId="45DDC741" w14:textId="77777777" w:rsidR="00132D0B" w:rsidRPr="00C14DDC" w:rsidRDefault="00231CC6">
      <w:pPr>
        <w:pStyle w:val="BodyText"/>
        <w:ind w:left="100"/>
        <w:rPr>
          <w:lang w:val="es-MX"/>
        </w:rPr>
      </w:pPr>
      <w:r w:rsidRPr="00C14DDC">
        <w:rPr>
          <w:lang w:val="es-MX"/>
        </w:rPr>
        <w:t xml:space="preserve">señalados en la encuesta fueron acordados por los encuestados como importantes para proteger los derechos de </w:t>
      </w:r>
      <w:r w:rsidRPr="00C14DDC">
        <w:rPr>
          <w:lang w:val="es-MX"/>
        </w:rPr>
        <w:t>privacidad y protección de datos de las personas y prevenir daños. Aquellos con un amplio acuerdo también podrían ser incluidos en cualquier resolución o declaración de política.</w:t>
      </w:r>
    </w:p>
    <w:p w14:paraId="6831E6F2" w14:textId="01233A04" w:rsidR="00132D0B" w:rsidRPr="00C14DDC" w:rsidRDefault="00231CC6">
      <w:pPr>
        <w:pStyle w:val="BodyText"/>
        <w:spacing w:before="160"/>
        <w:ind w:left="100" w:right="103"/>
        <w:rPr>
          <w:lang w:val="es-MX"/>
        </w:rPr>
      </w:pPr>
      <w:r w:rsidRPr="00C14DDC">
        <w:rPr>
          <w:lang w:val="es-MX"/>
        </w:rPr>
        <w:t>Por lo tanto, la resolución /declaración de política podría constituir un llamado de las autoridades de privacidad y protección de datos a altos estándares en la ley y práctica de protección de datos a la luz del aumento de la digitalización y las tecnolog</w:t>
      </w:r>
      <w:r w:rsidRPr="00C14DDC">
        <w:rPr>
          <w:lang w:val="es-MX"/>
        </w:rPr>
        <w:t xml:space="preserve">ías emergentes y los riesgos para la privacidad y la protección de datos que plantean. Cualquier posición adoptada en </w:t>
      </w:r>
      <w:r w:rsidR="00C14DDC" w:rsidRPr="00C14DDC">
        <w:rPr>
          <w:lang w:val="es-MX"/>
        </w:rPr>
        <w:t>la GPA</w:t>
      </w:r>
      <w:r w:rsidRPr="00C14DDC">
        <w:rPr>
          <w:lang w:val="es-MX"/>
        </w:rPr>
        <w:t xml:space="preserve"> podría volver a enfatizar la importancia de aplicar los principios básicos de Madrid existentes a estos, y abogar por otros princip</w:t>
      </w:r>
      <w:r w:rsidRPr="00C14DDC">
        <w:rPr>
          <w:lang w:val="es-MX"/>
        </w:rPr>
        <w:t>ios, derechos y elementos a ser adoptados por las jurisdicciones para seguir desarrollando, implementando y apoyando altos estándares.</w:t>
      </w:r>
    </w:p>
    <w:p w14:paraId="5D75C60D" w14:textId="77777777" w:rsidR="00132D0B" w:rsidRPr="00C14DDC" w:rsidRDefault="00132D0B">
      <w:pPr>
        <w:rPr>
          <w:lang w:val="es-MX"/>
        </w:rPr>
        <w:sectPr w:rsidR="00132D0B" w:rsidRPr="00C14DDC">
          <w:pgSz w:w="11910" w:h="16840"/>
          <w:pgMar w:top="1380" w:right="1320" w:bottom="1240" w:left="1340" w:header="0" w:footer="1043" w:gutter="0"/>
          <w:cols w:space="720"/>
        </w:sectPr>
      </w:pPr>
    </w:p>
    <w:p w14:paraId="0A3BCF65" w14:textId="77777777" w:rsidR="00132D0B" w:rsidRPr="00C14DDC" w:rsidRDefault="00231CC6">
      <w:pPr>
        <w:pStyle w:val="Heading4"/>
        <w:spacing w:before="41"/>
        <w:ind w:left="100" w:firstLine="0"/>
        <w:rPr>
          <w:lang w:val="es-MX"/>
        </w:rPr>
      </w:pPr>
      <w:r w:rsidRPr="00C14DDC">
        <w:rPr>
          <w:lang w:val="es-MX"/>
        </w:rPr>
        <w:lastRenderedPageBreak/>
        <w:t>Anexo 1 - encuesta (En blanco)</w:t>
      </w:r>
    </w:p>
    <w:p w14:paraId="33901408" w14:textId="77777777" w:rsidR="00132D0B" w:rsidRPr="00C14DDC" w:rsidRDefault="00231CC6">
      <w:pPr>
        <w:pStyle w:val="P68B1DB1-Normal11"/>
        <w:spacing w:before="161"/>
        <w:ind w:right="24"/>
        <w:jc w:val="center"/>
        <w:rPr>
          <w:lang w:val="es-MX"/>
        </w:rPr>
      </w:pPr>
      <w:r w:rsidRPr="00C14DDC">
        <w:rPr>
          <w:lang w:val="es-MX"/>
        </w:rPr>
        <w:t>Grupo de Trabajo de Marcos y Estándares Globales (GFSWG) de la GPA</w:t>
      </w:r>
    </w:p>
    <w:p w14:paraId="395D558B" w14:textId="62C8AFDE" w:rsidR="00132D0B" w:rsidRPr="00C14DDC" w:rsidRDefault="00231CC6">
      <w:pPr>
        <w:pStyle w:val="P68B1DB1-Normal11"/>
        <w:spacing w:before="159"/>
        <w:ind w:right="22"/>
        <w:jc w:val="center"/>
        <w:rPr>
          <w:lang w:val="es-MX"/>
        </w:rPr>
      </w:pPr>
      <w:r w:rsidRPr="00C14DDC">
        <w:rPr>
          <w:lang w:val="es-MX"/>
        </w:rPr>
        <w:t>Encue</w:t>
      </w:r>
      <w:r w:rsidRPr="00C14DDC">
        <w:rPr>
          <w:lang w:val="es-MX"/>
        </w:rPr>
        <w:t xml:space="preserve">sta de los miembros </w:t>
      </w:r>
      <w:r w:rsidR="00C14DDC" w:rsidRPr="00C14DDC">
        <w:rPr>
          <w:lang w:val="es-MX"/>
        </w:rPr>
        <w:t>de la GPA</w:t>
      </w:r>
      <w:r w:rsidRPr="00C14DDC">
        <w:rPr>
          <w:lang w:val="es-MX"/>
        </w:rPr>
        <w:t xml:space="preserve"> sobre la opinión </w:t>
      </w:r>
      <w:r w:rsidR="00C14DDC" w:rsidRPr="00C14DDC">
        <w:rPr>
          <w:lang w:val="es-MX"/>
        </w:rPr>
        <w:t>de la GPA</w:t>
      </w:r>
      <w:r w:rsidRPr="00C14DDC">
        <w:rPr>
          <w:lang w:val="es-MX"/>
        </w:rPr>
        <w:t xml:space="preserve"> sobre los altos estándares de protección de datos y</w:t>
      </w:r>
    </w:p>
    <w:p w14:paraId="4CA778C8" w14:textId="77777777" w:rsidR="00132D0B" w:rsidRPr="00C14DDC" w:rsidRDefault="00231CC6">
      <w:pPr>
        <w:pStyle w:val="P68B1DB1-Normal11"/>
        <w:spacing w:before="1"/>
        <w:ind w:left="1" w:right="22"/>
        <w:jc w:val="center"/>
        <w:rPr>
          <w:lang w:val="es-MX"/>
        </w:rPr>
      </w:pPr>
      <w:r w:rsidRPr="00C14DDC">
        <w:rPr>
          <w:lang w:val="es-MX"/>
        </w:rPr>
        <w:t>privacidad</w:t>
      </w:r>
    </w:p>
    <w:p w14:paraId="4FD16ED7" w14:textId="77777777" w:rsidR="00132D0B" w:rsidRPr="00C14DDC" w:rsidRDefault="00132D0B">
      <w:pPr>
        <w:pStyle w:val="BodyText"/>
        <w:spacing w:before="221"/>
        <w:rPr>
          <w:b/>
          <w:sz w:val="32"/>
          <w:lang w:val="es-MX"/>
        </w:rPr>
      </w:pPr>
    </w:p>
    <w:p w14:paraId="3096144F" w14:textId="77777777" w:rsidR="00132D0B" w:rsidRPr="00C14DDC" w:rsidRDefault="00231CC6">
      <w:pPr>
        <w:pStyle w:val="Heading4"/>
        <w:ind w:left="100" w:firstLine="0"/>
        <w:rPr>
          <w:lang w:val="es-MX"/>
        </w:rPr>
      </w:pPr>
      <w:r w:rsidRPr="00C14DDC">
        <w:rPr>
          <w:lang w:val="es-MX"/>
        </w:rPr>
        <w:t>Introducción</w:t>
      </w:r>
    </w:p>
    <w:p w14:paraId="0895EB40" w14:textId="15B91746" w:rsidR="00132D0B" w:rsidRPr="00C14DDC" w:rsidRDefault="00231CC6">
      <w:pPr>
        <w:pStyle w:val="BodyText"/>
        <w:spacing w:before="161"/>
        <w:ind w:left="100" w:right="153"/>
        <w:rPr>
          <w:lang w:val="es-MX"/>
        </w:rPr>
      </w:pPr>
      <w:r w:rsidRPr="00C14DDC">
        <w:rPr>
          <w:lang w:val="es-MX"/>
        </w:rPr>
        <w:t xml:space="preserve">El Grupo de Trabajo de Marcos y Estándares Globales tiene el mandato del Plan Estratégico </w:t>
      </w:r>
      <w:r w:rsidR="00C14DDC" w:rsidRPr="00C14DDC">
        <w:rPr>
          <w:lang w:val="es-MX"/>
        </w:rPr>
        <w:t>de la GPA</w:t>
      </w:r>
      <w:r w:rsidRPr="00C14DDC">
        <w:rPr>
          <w:lang w:val="es-MX"/>
        </w:rPr>
        <w:t xml:space="preserve"> de entregar una resolución o</w:t>
      </w:r>
      <w:r w:rsidRPr="00C14DDC">
        <w:rPr>
          <w:lang w:val="es-MX"/>
        </w:rPr>
        <w:t xml:space="preserve"> declaración de política sobre la visión </w:t>
      </w:r>
      <w:r w:rsidR="00C14DDC" w:rsidRPr="00C14DDC">
        <w:rPr>
          <w:lang w:val="es-MX"/>
        </w:rPr>
        <w:t>de la GPA</w:t>
      </w:r>
      <w:r w:rsidRPr="00C14DDC">
        <w:rPr>
          <w:lang w:val="es-MX"/>
        </w:rPr>
        <w:t xml:space="preserve"> de altos estándares de protección de datos y privacidad, para su adopción en </w:t>
      </w:r>
      <w:r w:rsidR="00C14DDC" w:rsidRPr="00C14DDC">
        <w:rPr>
          <w:lang w:val="es-MX"/>
        </w:rPr>
        <w:t>la GPA</w:t>
      </w:r>
      <w:r w:rsidRPr="00C14DDC">
        <w:rPr>
          <w:lang w:val="es-MX"/>
        </w:rPr>
        <w:t xml:space="preserve"> 2023. Para la siguiente etapa de nuestro trabajo, estamos recopilando las opiniones individuales de los miembros </w:t>
      </w:r>
      <w:r w:rsidR="00C14DDC" w:rsidRPr="00C14DDC">
        <w:rPr>
          <w:lang w:val="es-MX"/>
        </w:rPr>
        <w:t>de la GPA</w:t>
      </w:r>
      <w:r w:rsidRPr="00C14DDC">
        <w:rPr>
          <w:lang w:val="es-MX"/>
        </w:rPr>
        <w:t xml:space="preserve"> so</w:t>
      </w:r>
      <w:r w:rsidRPr="00C14DDC">
        <w:rPr>
          <w:lang w:val="es-MX"/>
        </w:rPr>
        <w:t>bre lo que usted considera importante para garantizar altos estándares de protección de datos y privacidad. Hemos desarrollado la siguiente encuesta, y agradecemos mucho sus puntos de vista.</w:t>
      </w:r>
    </w:p>
    <w:p w14:paraId="7A6EB3D6" w14:textId="428E237F" w:rsidR="00132D0B" w:rsidRPr="00C14DDC" w:rsidRDefault="00231CC6">
      <w:pPr>
        <w:pStyle w:val="BodyText"/>
        <w:spacing w:before="160"/>
        <w:ind w:left="100" w:right="103"/>
        <w:rPr>
          <w:lang w:val="es-MX"/>
        </w:rPr>
      </w:pPr>
      <w:r w:rsidRPr="00C14DDC">
        <w:rPr>
          <w:lang w:val="es-MX"/>
        </w:rPr>
        <w:t xml:space="preserve">En nuestro trabajo preliminar sobre 2021-22, observamos que </w:t>
      </w:r>
      <w:r w:rsidR="00C14DDC" w:rsidRPr="00C14DDC">
        <w:rPr>
          <w:lang w:val="es-MX"/>
        </w:rPr>
        <w:t>la GPA</w:t>
      </w:r>
      <w:r w:rsidRPr="00C14DDC">
        <w:rPr>
          <w:lang w:val="es-MX"/>
        </w:rPr>
        <w:t xml:space="preserve"> expuso por última vez sus puntos de vista sobre los altos estándares generales de protección de datos y privacidad (en contraposición a los altos estándares en relación con actividades particulares) en 2009, en la </w:t>
      </w:r>
      <w:hyperlink r:id="rId30">
        <w:r w:rsidRPr="00C14DDC">
          <w:rPr>
            <w:color w:val="0462C1"/>
            <w:u w:val="single" w:color="0462C1"/>
            <w:lang w:val="es-MX"/>
          </w:rPr>
          <w:t>Resolución de Madrid</w:t>
        </w:r>
      </w:hyperlink>
      <w:r w:rsidRPr="00C14DDC">
        <w:rPr>
          <w:lang w:val="es-MX"/>
        </w:rPr>
        <w:t>. Encontramos que parece ser bastante integral y con visión de futuro para su época, ya que incluye algunas disposiciones importantes que aún se acordarían hoy como ejemp</w:t>
      </w:r>
      <w:r w:rsidRPr="00C14DDC">
        <w:rPr>
          <w:lang w:val="es-MX"/>
        </w:rPr>
        <w:t>los de altos estándares; por ejemplo, se cubren los principios clave, se incluyen medidas de rendición de cuentas y se enfatiza la importancia de una autoridad de supervisión independiente e imparcial. La resolución también incluye una clara expectativa de</w:t>
      </w:r>
      <w:r w:rsidRPr="00C14DDC">
        <w:rPr>
          <w:lang w:val="es-MX"/>
        </w:rPr>
        <w:t xml:space="preserve"> que los principios y derechos solo deben ser restringidos por los Estados cuando sea necesario y solo en ciertas circunstancias, según lo dispuesto por la legislación nacional que establece garantías y límites adecuados a dichas restricciones para preserv</w:t>
      </w:r>
      <w:r w:rsidRPr="00C14DDC">
        <w:rPr>
          <w:lang w:val="es-MX"/>
        </w:rPr>
        <w:t>ar los derechos de las personas.</w:t>
      </w:r>
    </w:p>
    <w:p w14:paraId="03F624CA" w14:textId="481A2776" w:rsidR="00132D0B" w:rsidRPr="00C14DDC" w:rsidRDefault="00231CC6">
      <w:pPr>
        <w:pStyle w:val="BodyText"/>
        <w:spacing w:before="160"/>
        <w:ind w:left="100" w:right="153"/>
        <w:rPr>
          <w:lang w:val="es-MX"/>
        </w:rPr>
      </w:pPr>
      <w:r w:rsidRPr="00C14DDC">
        <w:rPr>
          <w:lang w:val="es-MX"/>
        </w:rPr>
        <w:t>Sin embargo, reconocemos que en los 13 años transcurridos desde la adopción de la Resolución de Madrid, ha habido cambios enormes y rápidos a medida que la economía y la sociedad globales se han digitalizado cada vez más; l</w:t>
      </w:r>
      <w:r w:rsidRPr="00C14DDC">
        <w:rPr>
          <w:lang w:val="es-MX"/>
        </w:rPr>
        <w:t xml:space="preserve">as leyes y marcos de protección de datos se han desarrollado y actualizado (y con ellos surgido nuevos retos); y las autoridades reguladoras también han evolucionado. Por lo tanto, nos gustaría comprender si las autoridades miembros actuales </w:t>
      </w:r>
      <w:r w:rsidR="00C14DDC" w:rsidRPr="00C14DDC">
        <w:rPr>
          <w:lang w:val="es-MX"/>
        </w:rPr>
        <w:t>de la GPA</w:t>
      </w:r>
      <w:r w:rsidRPr="00C14DDC">
        <w:rPr>
          <w:lang w:val="es-MX"/>
        </w:rPr>
        <w:t xml:space="preserve"> consid</w:t>
      </w:r>
      <w:r w:rsidRPr="00C14DDC">
        <w:rPr>
          <w:lang w:val="es-MX"/>
        </w:rPr>
        <w:t xml:space="preserve">eran que los principios, derechos y otros elementos de la Resolución de Madrid siguen siendo relevantes y si </w:t>
      </w:r>
      <w:r w:rsidR="00C14DDC" w:rsidRPr="00C14DDC">
        <w:rPr>
          <w:lang w:val="es-MX"/>
        </w:rPr>
        <w:t>la GPA</w:t>
      </w:r>
      <w:r w:rsidRPr="00C14DDC">
        <w:rPr>
          <w:lang w:val="es-MX"/>
        </w:rPr>
        <w:t xml:space="preserve"> debería volver a enfatizar su importancia, así como qué principios, derechos y otros elementos adicionales las autoridades consideran import</w:t>
      </w:r>
      <w:r w:rsidRPr="00C14DDC">
        <w:rPr>
          <w:lang w:val="es-MX"/>
        </w:rPr>
        <w:t xml:space="preserve">antes ahora, y qué será importante para que los marcos de protección de datos actuales sean adecuados para el futuro. Su respuesta a esta encuesta nos ayudará a desarrollar nuestra revisión de la resolución de Madrid mientras consideramos el desarrollo de </w:t>
      </w:r>
      <w:r w:rsidRPr="00C14DDC">
        <w:rPr>
          <w:lang w:val="es-MX"/>
        </w:rPr>
        <w:t xml:space="preserve">una nueva resolución de </w:t>
      </w:r>
      <w:r w:rsidR="00C14DDC" w:rsidRPr="00C14DDC">
        <w:rPr>
          <w:lang w:val="es-MX"/>
        </w:rPr>
        <w:t xml:space="preserve">la </w:t>
      </w:r>
      <w:r w:rsidRPr="00C14DDC">
        <w:rPr>
          <w:lang w:val="es-MX"/>
        </w:rPr>
        <w:t>GPA o declaración de política.</w:t>
      </w:r>
    </w:p>
    <w:p w14:paraId="14EDF93B" w14:textId="77777777" w:rsidR="00132D0B" w:rsidRPr="00C14DDC" w:rsidRDefault="00132D0B">
      <w:pPr>
        <w:pStyle w:val="BodyText"/>
        <w:rPr>
          <w:lang w:val="es-MX"/>
        </w:rPr>
      </w:pPr>
    </w:p>
    <w:p w14:paraId="087F077B" w14:textId="77777777" w:rsidR="00132D0B" w:rsidRPr="00C14DDC" w:rsidRDefault="00132D0B">
      <w:pPr>
        <w:pStyle w:val="BodyText"/>
        <w:spacing w:before="77"/>
        <w:rPr>
          <w:lang w:val="es-MX"/>
        </w:rPr>
      </w:pPr>
    </w:p>
    <w:p w14:paraId="0C4EB242" w14:textId="77777777" w:rsidR="00132D0B" w:rsidRPr="00C14DDC" w:rsidRDefault="00231CC6">
      <w:pPr>
        <w:pStyle w:val="Heading2"/>
        <w:spacing w:before="1" w:line="352" w:lineRule="auto"/>
        <w:ind w:left="841" w:right="864"/>
        <w:jc w:val="center"/>
        <w:rPr>
          <w:lang w:val="es-MX"/>
        </w:rPr>
      </w:pPr>
      <w:r w:rsidRPr="00C14DDC">
        <w:rPr>
          <w:lang w:val="es-MX"/>
        </w:rPr>
        <w:t xml:space="preserve">Complete las preguntas de la encuesta a continuación antes de </w:t>
      </w:r>
      <w:r w:rsidRPr="00C14DDC">
        <w:rPr>
          <w:lang w:val="es-MX"/>
        </w:rPr>
        <w:lastRenderedPageBreak/>
        <w:t>la fecha límite del 25 de noviembre de 2022</w:t>
      </w:r>
    </w:p>
    <w:p w14:paraId="421946C6" w14:textId="77777777" w:rsidR="00132D0B" w:rsidRPr="00C14DDC" w:rsidRDefault="00132D0B">
      <w:pPr>
        <w:spacing w:line="352" w:lineRule="auto"/>
        <w:jc w:val="center"/>
        <w:rPr>
          <w:lang w:val="es-MX"/>
        </w:rPr>
        <w:sectPr w:rsidR="00132D0B" w:rsidRPr="00C14DDC">
          <w:pgSz w:w="11910" w:h="16840"/>
          <w:pgMar w:top="1380" w:right="1320" w:bottom="1240" w:left="1340" w:header="0" w:footer="1043" w:gutter="0"/>
          <w:cols w:space="720"/>
        </w:sectPr>
      </w:pPr>
    </w:p>
    <w:p w14:paraId="5EBCE7A1" w14:textId="2060F42D" w:rsidR="00132D0B" w:rsidRPr="00C14DDC" w:rsidRDefault="00231CC6">
      <w:pPr>
        <w:pStyle w:val="P68B1DB1-Normal11"/>
        <w:spacing w:before="22"/>
        <w:ind w:left="3957" w:hanging="3407"/>
        <w:rPr>
          <w:lang w:val="es-MX"/>
        </w:rPr>
      </w:pPr>
      <w:r w:rsidRPr="00C14DDC">
        <w:rPr>
          <w:lang w:val="es-MX"/>
        </w:rPr>
        <w:lastRenderedPageBreak/>
        <w:t xml:space="preserve">Encuesta sobre la opinión </w:t>
      </w:r>
      <w:r w:rsidR="00C14DDC" w:rsidRPr="00C14DDC">
        <w:rPr>
          <w:lang w:val="es-MX"/>
        </w:rPr>
        <w:t>de la GPA</w:t>
      </w:r>
      <w:r w:rsidRPr="00C14DDC">
        <w:rPr>
          <w:lang w:val="es-MX"/>
        </w:rPr>
        <w:t xml:space="preserve"> sobre los altos estándares de protección de datos y privacidad</w:t>
      </w:r>
    </w:p>
    <w:p w14:paraId="100EF331" w14:textId="77777777" w:rsidR="00132D0B" w:rsidRPr="00C14DDC" w:rsidRDefault="00132D0B">
      <w:pPr>
        <w:pStyle w:val="BodyText"/>
        <w:rPr>
          <w:b/>
          <w:sz w:val="20"/>
          <w:lang w:val="es-MX"/>
        </w:rPr>
      </w:pPr>
    </w:p>
    <w:p w14:paraId="28946144" w14:textId="77777777" w:rsidR="00132D0B" w:rsidRPr="00C14DDC" w:rsidRDefault="00231CC6">
      <w:pPr>
        <w:pStyle w:val="BodyText"/>
        <w:spacing w:before="199"/>
        <w:rPr>
          <w:b/>
          <w:sz w:val="20"/>
          <w:lang w:val="es-MX"/>
        </w:rPr>
      </w:pPr>
      <w:r w:rsidRPr="00C14DDC">
        <w:rPr>
          <w:noProof/>
          <w:lang w:val="es-MX"/>
        </w:rPr>
        <mc:AlternateContent>
          <mc:Choice Requires="wpg">
            <w:drawing>
              <wp:anchor distT="0" distB="0" distL="0" distR="0" simplePos="0" relativeHeight="251660288" behindDoc="1" locked="0" layoutInCell="1" allowOverlap="1" wp14:anchorId="55818137" wp14:editId="64470F1E">
                <wp:simplePos x="0" y="0"/>
                <wp:positionH relativeFrom="page">
                  <wp:posOffset>914704</wp:posOffset>
                </wp:positionH>
                <wp:positionV relativeFrom="paragraph">
                  <wp:posOffset>296804</wp:posOffset>
                </wp:positionV>
                <wp:extent cx="5732780" cy="5867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586740"/>
                          <a:chOff x="0" y="0"/>
                          <a:chExt cx="5732780" cy="586740"/>
                        </a:xfrm>
                      </wpg:grpSpPr>
                      <wps:wsp>
                        <wps:cNvPr id="13" name="Graphic 13"/>
                        <wps:cNvSpPr/>
                        <wps:spPr>
                          <a:xfrm>
                            <a:off x="1167333" y="0"/>
                            <a:ext cx="4565650" cy="586740"/>
                          </a:xfrm>
                          <a:custGeom>
                            <a:avLst/>
                            <a:gdLst/>
                            <a:ahLst/>
                            <a:cxnLst/>
                            <a:rect l="l" t="t" r="r" b="b"/>
                            <a:pathLst>
                              <a:path w="4565650" h="586740">
                                <a:moveTo>
                                  <a:pt x="4559160" y="0"/>
                                </a:moveTo>
                                <a:lnTo>
                                  <a:pt x="6096" y="0"/>
                                </a:lnTo>
                                <a:lnTo>
                                  <a:pt x="0" y="0"/>
                                </a:lnTo>
                                <a:lnTo>
                                  <a:pt x="0" y="6096"/>
                                </a:lnTo>
                                <a:lnTo>
                                  <a:pt x="0" y="580644"/>
                                </a:lnTo>
                                <a:lnTo>
                                  <a:pt x="0" y="586740"/>
                                </a:lnTo>
                                <a:lnTo>
                                  <a:pt x="6096" y="586740"/>
                                </a:lnTo>
                                <a:lnTo>
                                  <a:pt x="4559160" y="586740"/>
                                </a:lnTo>
                                <a:lnTo>
                                  <a:pt x="4559160" y="580644"/>
                                </a:lnTo>
                                <a:lnTo>
                                  <a:pt x="6096" y="580644"/>
                                </a:lnTo>
                                <a:lnTo>
                                  <a:pt x="6096" y="6096"/>
                                </a:lnTo>
                                <a:lnTo>
                                  <a:pt x="4559160" y="6096"/>
                                </a:lnTo>
                                <a:lnTo>
                                  <a:pt x="4559160" y="0"/>
                                </a:lnTo>
                                <a:close/>
                              </a:path>
                              <a:path w="4565650" h="586740">
                                <a:moveTo>
                                  <a:pt x="4565396" y="0"/>
                                </a:moveTo>
                                <a:lnTo>
                                  <a:pt x="4559300" y="0"/>
                                </a:lnTo>
                                <a:lnTo>
                                  <a:pt x="4559300" y="6096"/>
                                </a:lnTo>
                                <a:lnTo>
                                  <a:pt x="4559300" y="580644"/>
                                </a:lnTo>
                                <a:lnTo>
                                  <a:pt x="4559300" y="586740"/>
                                </a:lnTo>
                                <a:lnTo>
                                  <a:pt x="4565396" y="586740"/>
                                </a:lnTo>
                                <a:lnTo>
                                  <a:pt x="4565396" y="580644"/>
                                </a:lnTo>
                                <a:lnTo>
                                  <a:pt x="4565396" y="6096"/>
                                </a:lnTo>
                                <a:lnTo>
                                  <a:pt x="4565396"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3047" y="3047"/>
                            <a:ext cx="1167765" cy="581025"/>
                          </a:xfrm>
                          <a:prstGeom prst="rect">
                            <a:avLst/>
                          </a:prstGeom>
                          <a:ln w="6095">
                            <a:solidFill>
                              <a:srgbClr val="000000"/>
                            </a:solidFill>
                            <a:prstDash val="solid"/>
                          </a:ln>
                        </wps:spPr>
                        <wps:txbx>
                          <w:txbxContent>
                            <w:p w14:paraId="46DAC946" w14:textId="77777777" w:rsidR="00132D0B" w:rsidRDefault="00231CC6">
                              <w:pPr>
                                <w:pStyle w:val="P68B1DB1-Normal13"/>
                                <w:spacing w:line="292" w:lineRule="exact"/>
                                <w:ind w:left="103"/>
                              </w:pPr>
                              <w:r w:rsidRPr="00C210DB">
                                <w:rPr>
                                  <w:lang w:val="es-MX"/>
                                </w:rPr>
                                <w:t>Autoridad</w:t>
                              </w:r>
                              <w:r>
                                <w:t>:</w:t>
                              </w:r>
                            </w:p>
                          </w:txbxContent>
                        </wps:txbx>
                        <wps:bodyPr wrap="square" lIns="0" tIns="0" rIns="0" bIns="0" rtlCol="0">
                          <a:noAutofit/>
                        </wps:bodyPr>
                      </wps:wsp>
                    </wpg:wgp>
                  </a:graphicData>
                </a:graphic>
              </wp:anchor>
            </w:drawing>
          </mc:Choice>
          <mc:Fallback>
            <w:pict>
              <v:group w14:anchorId="55818137" id="Group 12" o:spid="_x0000_s1027" style="position:absolute;margin-left:1in;margin-top:23.35pt;width:451.4pt;height:46.2pt;z-index:-251656192;mso-wrap-distance-left:0;mso-wrap-distance-right:0;mso-position-horizontal-relative:page" coordsize="57327,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">
                <v:shape id="Graphic 13" o:spid="_x0000_s1028" style="position:absolute;left:11673;width:45656;height:5867;visibility:visible;mso-wrap-style:square;v-text-anchor:top" coordsize="4565650,58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" path="m4559160,l6096,,,,,6096,,580644r,6096l6096,586740r4553064,l4559160,580644r-4553064,l6096,6096r4553064,l4559160,xem4565396,r-6096,l4559300,6096r,574548l4559300,586740r6096,l4565396,580644r,-574548l4565396,xe" fillcolor="black" stroked="f">
                  <v:path arrowok="t"/>
                </v:shape>
                <v:shape id="Textbox 14" o:spid="_x0000_s1029" type="#_x0000_t202" style="position:absolute;left:30;top:30;width:116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" filled="f" strokeweight=".16931mm">
                  <v:textbox inset="0,0,0,0">
                    <w:txbxContent>
                      <w:p w14:paraId="46DAC946" w14:textId="77777777" w:rsidR="00132D0B" w:rsidRDefault="00231CC6">
                        <w:pPr>
                          <w:pStyle w:val="P68B1DB1-Normal13"/>
                          <w:spacing w:line="292" w:lineRule="exact"/>
                          <w:ind w:left="103"/>
                        </w:pPr>
                        <w:r w:rsidRPr="00C210DB">
                          <w:rPr>
                            <w:lang w:val="es-MX"/>
                          </w:rPr>
                          <w:t>Autoridad</w:t>
                        </w:r>
                        <w:r>
                          <w:t>:</w:t>
                        </w:r>
                      </w:p>
                    </w:txbxContent>
                  </v:textbox>
                </v:shape>
                <w10:wrap type="topAndBottom" anchorx="page"/>
              </v:group>
            </w:pict>
          </mc:Fallback>
        </mc:AlternateContent>
      </w:r>
    </w:p>
    <w:p w14:paraId="5F642599" w14:textId="77777777" w:rsidR="00132D0B" w:rsidRPr="00C14DDC" w:rsidRDefault="00132D0B">
      <w:pPr>
        <w:pStyle w:val="BodyText"/>
        <w:spacing w:before="160"/>
        <w:rPr>
          <w:b/>
          <w:lang w:val="es-MX"/>
        </w:rPr>
      </w:pPr>
    </w:p>
    <w:p w14:paraId="20034BC1" w14:textId="4B9B6068" w:rsidR="00132D0B" w:rsidRPr="00C14DDC" w:rsidRDefault="00231CC6">
      <w:pPr>
        <w:pStyle w:val="Heading4"/>
        <w:numPr>
          <w:ilvl w:val="0"/>
          <w:numId w:val="3"/>
        </w:numPr>
        <w:tabs>
          <w:tab w:val="left" w:pos="818"/>
          <w:tab w:val="left" w:pos="820"/>
        </w:tabs>
        <w:spacing w:line="259" w:lineRule="auto"/>
        <w:ind w:right="139"/>
        <w:rPr>
          <w:lang w:val="es-MX"/>
        </w:rPr>
      </w:pPr>
      <w:r w:rsidRPr="00C14DDC">
        <w:rPr>
          <w:lang w:val="es-MX"/>
        </w:rPr>
        <w:t>¿Está de acuerdo en que los principios y otros elementos de la Resolución de Madrid de 2009 siguen siendo una base relevante para articular la</w:t>
      </w:r>
      <w:r w:rsidRPr="00C14DDC">
        <w:rPr>
          <w:lang w:val="es-MX"/>
        </w:rPr>
        <w:t xml:space="preserve"> visión </w:t>
      </w:r>
      <w:r w:rsidR="00C14DDC" w:rsidRPr="00C14DDC">
        <w:rPr>
          <w:lang w:val="es-MX"/>
        </w:rPr>
        <w:t>de la GPA</w:t>
      </w:r>
      <w:r w:rsidRPr="00C14DDC">
        <w:rPr>
          <w:lang w:val="es-MX"/>
        </w:rPr>
        <w:t xml:space="preserve"> sobre los altos estándares? ¿Deberían enfatizarse más ahora que en la Resolución de Madrid?</w:t>
      </w:r>
    </w:p>
    <w:p w14:paraId="397DF78A" w14:textId="77777777" w:rsidR="00132D0B" w:rsidRPr="00C14DDC" w:rsidRDefault="00231CC6">
      <w:pPr>
        <w:pStyle w:val="Heading4"/>
        <w:spacing w:before="292" w:line="242" w:lineRule="auto"/>
        <w:ind w:right="228" w:firstLine="0"/>
        <w:rPr>
          <w:lang w:val="es-MX"/>
        </w:rPr>
      </w:pPr>
      <w:r w:rsidRPr="00C14DDC">
        <w:rPr>
          <w:lang w:val="es-MX"/>
        </w:rPr>
        <w:t>Complete la tabla a continuación, respondiendo Sí/No/No estoy seguro para cada elemento, con comentarios según sea necesario.</w:t>
      </w:r>
    </w:p>
    <w:p w14:paraId="308E4D77" w14:textId="77777777" w:rsidR="00132D0B" w:rsidRPr="00C14DDC" w:rsidRDefault="00132D0B">
      <w:pPr>
        <w:pStyle w:val="BodyText"/>
        <w:spacing w:before="8" w:after="1"/>
        <w:rPr>
          <w:b/>
          <w:sz w:val="12"/>
          <w:lang w:val="es-MX"/>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521"/>
        <w:gridCol w:w="1888"/>
        <w:gridCol w:w="2133"/>
        <w:gridCol w:w="2210"/>
      </w:tblGrid>
      <w:tr w:rsidR="00132D0B" w:rsidRPr="00C14DDC" w14:paraId="2069686E" w14:textId="77777777">
        <w:trPr>
          <w:trHeight w:val="1492"/>
        </w:trPr>
        <w:tc>
          <w:tcPr>
            <w:tcW w:w="2263" w:type="dxa"/>
          </w:tcPr>
          <w:p w14:paraId="5E3E8A06" w14:textId="77777777" w:rsidR="00132D0B" w:rsidRPr="00C14DDC" w:rsidRDefault="00231CC6">
            <w:pPr>
              <w:pStyle w:val="P68B1DB1-TableParagraph14"/>
              <w:ind w:left="107" w:right="277"/>
              <w:rPr>
                <w:lang w:val="es-MX"/>
              </w:rPr>
            </w:pPr>
            <w:r w:rsidRPr="00C14DDC">
              <w:rPr>
                <w:lang w:val="es-MX"/>
              </w:rPr>
              <w:t>Principio / derecho /</w:t>
            </w:r>
            <w:r w:rsidRPr="00C14DDC">
              <w:rPr>
                <w:lang w:val="es-MX"/>
              </w:rPr>
              <w:t xml:space="preserve"> elemento</w:t>
            </w:r>
          </w:p>
        </w:tc>
        <w:tc>
          <w:tcPr>
            <w:tcW w:w="2409" w:type="dxa"/>
            <w:gridSpan w:val="2"/>
          </w:tcPr>
          <w:p w14:paraId="2041E013" w14:textId="77777777" w:rsidR="00132D0B" w:rsidRPr="00C14DDC" w:rsidRDefault="00231CC6">
            <w:pPr>
              <w:pStyle w:val="P68B1DB1-TableParagraph14"/>
              <w:ind w:left="108"/>
              <w:rPr>
                <w:lang w:val="es-MX"/>
              </w:rPr>
            </w:pPr>
            <w:r w:rsidRPr="00C14DDC">
              <w:rPr>
                <w:lang w:val="es-MX"/>
              </w:rPr>
              <w:t>Sigue siendo relevante para los altos estándares de protección de datos y privacidad</w:t>
            </w:r>
          </w:p>
        </w:tc>
        <w:tc>
          <w:tcPr>
            <w:tcW w:w="2133" w:type="dxa"/>
          </w:tcPr>
          <w:p w14:paraId="1A3DEEDA" w14:textId="77777777" w:rsidR="00132D0B" w:rsidRPr="00C14DDC" w:rsidRDefault="00231CC6">
            <w:pPr>
              <w:pStyle w:val="P68B1DB1-TableParagraph14"/>
              <w:ind w:left="109" w:right="487"/>
              <w:rPr>
                <w:lang w:val="es-MX"/>
              </w:rPr>
            </w:pPr>
            <w:r w:rsidRPr="00C14DDC">
              <w:rPr>
                <w:lang w:val="es-MX"/>
              </w:rPr>
              <w:t>Necesita mayor énfasis</w:t>
            </w:r>
          </w:p>
        </w:tc>
        <w:tc>
          <w:tcPr>
            <w:tcW w:w="2210" w:type="dxa"/>
          </w:tcPr>
          <w:p w14:paraId="5500F2A4" w14:textId="77777777" w:rsidR="00132D0B" w:rsidRPr="00C14DDC" w:rsidRDefault="00231CC6">
            <w:pPr>
              <w:pStyle w:val="P68B1DB1-TableParagraph14"/>
              <w:spacing w:line="292" w:lineRule="exact"/>
              <w:ind w:left="110"/>
              <w:rPr>
                <w:lang w:val="es-MX"/>
              </w:rPr>
            </w:pPr>
            <w:r w:rsidRPr="00C14DDC">
              <w:rPr>
                <w:lang w:val="es-MX"/>
              </w:rPr>
              <w:t>Comentarios</w:t>
            </w:r>
          </w:p>
        </w:tc>
      </w:tr>
      <w:tr w:rsidR="00132D0B" w:rsidRPr="00C14DDC" w14:paraId="4263A6B8" w14:textId="77777777">
        <w:trPr>
          <w:trHeight w:val="453"/>
        </w:trPr>
        <w:tc>
          <w:tcPr>
            <w:tcW w:w="2784" w:type="dxa"/>
            <w:gridSpan w:val="2"/>
          </w:tcPr>
          <w:p w14:paraId="06D7F831" w14:textId="77777777" w:rsidR="00132D0B" w:rsidRPr="00C14DDC" w:rsidRDefault="00132D0B">
            <w:pPr>
              <w:pStyle w:val="TableParagraph"/>
              <w:rPr>
                <w:rFonts w:ascii="Times New Roman"/>
                <w:sz w:val="24"/>
                <w:lang w:val="es-MX"/>
              </w:rPr>
            </w:pPr>
          </w:p>
        </w:tc>
        <w:tc>
          <w:tcPr>
            <w:tcW w:w="6231" w:type="dxa"/>
            <w:gridSpan w:val="3"/>
          </w:tcPr>
          <w:p w14:paraId="26591411" w14:textId="77777777" w:rsidR="00132D0B" w:rsidRPr="00C14DDC" w:rsidRDefault="00231CC6">
            <w:pPr>
              <w:pStyle w:val="P68B1DB1-TableParagraph7"/>
              <w:spacing w:line="292" w:lineRule="exact"/>
              <w:ind w:left="108"/>
              <w:rPr>
                <w:lang w:val="es-MX"/>
              </w:rPr>
            </w:pPr>
            <w:r w:rsidRPr="00C14DDC">
              <w:rPr>
                <w:lang w:val="es-MX"/>
              </w:rPr>
              <w:t>PARTE II: Principios básicos</w:t>
            </w:r>
          </w:p>
        </w:tc>
      </w:tr>
      <w:tr w:rsidR="00132D0B" w:rsidRPr="00C14DDC" w14:paraId="06D97062" w14:textId="77777777">
        <w:trPr>
          <w:trHeight w:val="2265"/>
        </w:trPr>
        <w:tc>
          <w:tcPr>
            <w:tcW w:w="2263" w:type="dxa"/>
          </w:tcPr>
          <w:p w14:paraId="03FFB2D2" w14:textId="77777777" w:rsidR="00132D0B" w:rsidRPr="00C14DDC" w:rsidRDefault="00132D0B">
            <w:pPr>
              <w:pStyle w:val="TableParagraph"/>
              <w:rPr>
                <w:b/>
                <w:sz w:val="24"/>
                <w:lang w:val="es-MX"/>
              </w:rPr>
            </w:pPr>
          </w:p>
          <w:p w14:paraId="037BCAD4" w14:textId="77777777" w:rsidR="00132D0B" w:rsidRPr="00C14DDC" w:rsidRDefault="00132D0B">
            <w:pPr>
              <w:pStyle w:val="TableParagraph"/>
              <w:rPr>
                <w:b/>
                <w:sz w:val="24"/>
                <w:lang w:val="es-MX"/>
              </w:rPr>
            </w:pPr>
          </w:p>
          <w:p w14:paraId="3F20E4C2" w14:textId="77777777" w:rsidR="00132D0B" w:rsidRPr="00C14DDC" w:rsidRDefault="00132D0B">
            <w:pPr>
              <w:pStyle w:val="TableParagraph"/>
              <w:spacing w:before="27"/>
              <w:rPr>
                <w:b/>
                <w:sz w:val="24"/>
                <w:lang w:val="es-MX"/>
              </w:rPr>
            </w:pPr>
          </w:p>
          <w:p w14:paraId="6BF4B3BA" w14:textId="77777777" w:rsidR="00132D0B" w:rsidRPr="00C14DDC" w:rsidRDefault="00231CC6">
            <w:pPr>
              <w:pStyle w:val="P68B1DB1-TableParagraph14"/>
              <w:ind w:left="107" w:right="606"/>
              <w:rPr>
                <w:lang w:val="es-MX"/>
              </w:rPr>
            </w:pPr>
            <w:r w:rsidRPr="00C14DDC">
              <w:rPr>
                <w:lang w:val="es-MX"/>
              </w:rPr>
              <w:t>Legalidad y equidad</w:t>
            </w:r>
          </w:p>
        </w:tc>
        <w:tc>
          <w:tcPr>
            <w:tcW w:w="2409" w:type="dxa"/>
            <w:gridSpan w:val="2"/>
          </w:tcPr>
          <w:p w14:paraId="259FCAD4" w14:textId="77777777" w:rsidR="00132D0B" w:rsidRPr="00C14DDC" w:rsidRDefault="00132D0B">
            <w:pPr>
              <w:pStyle w:val="TableParagraph"/>
              <w:spacing w:before="159"/>
              <w:rPr>
                <w:b/>
                <w:sz w:val="24"/>
                <w:lang w:val="es-MX"/>
              </w:rPr>
            </w:pPr>
          </w:p>
          <w:p w14:paraId="7E34DBFD" w14:textId="77777777" w:rsidR="00132D0B" w:rsidRPr="00C14DDC" w:rsidRDefault="00231CC6">
            <w:pPr>
              <w:pStyle w:val="P68B1DB1-TableParagraph7"/>
              <w:spacing w:before="1" w:line="372" w:lineRule="auto"/>
              <w:ind w:left="108" w:right="1952"/>
              <w:rPr>
                <w:lang w:val="es-MX"/>
              </w:rPr>
            </w:pPr>
            <w:r w:rsidRPr="00C14DDC">
              <w:rPr>
                <w:lang w:val="es-MX"/>
              </w:rPr>
              <w:t>Sí No</w:t>
            </w:r>
          </w:p>
          <w:p w14:paraId="4CE862DC" w14:textId="77777777" w:rsidR="00132D0B" w:rsidRPr="00C14DDC" w:rsidRDefault="00231CC6">
            <w:pPr>
              <w:pStyle w:val="P68B1DB1-TableParagraph7"/>
              <w:spacing w:line="290" w:lineRule="exact"/>
              <w:ind w:left="108"/>
              <w:rPr>
                <w:lang w:val="es-MX"/>
              </w:rPr>
            </w:pPr>
            <w:r w:rsidRPr="00C14DDC">
              <w:rPr>
                <w:lang w:val="es-MX"/>
              </w:rPr>
              <w:t>No estoy seguro</w:t>
            </w:r>
          </w:p>
        </w:tc>
        <w:tc>
          <w:tcPr>
            <w:tcW w:w="2133" w:type="dxa"/>
          </w:tcPr>
          <w:p w14:paraId="0A2565C5" w14:textId="77777777" w:rsidR="00132D0B" w:rsidRPr="00C14DDC" w:rsidRDefault="00132D0B">
            <w:pPr>
              <w:pStyle w:val="TableParagraph"/>
              <w:spacing w:before="159"/>
              <w:rPr>
                <w:b/>
                <w:sz w:val="24"/>
                <w:lang w:val="es-MX"/>
              </w:rPr>
            </w:pPr>
          </w:p>
          <w:p w14:paraId="57BDF3DB" w14:textId="77777777" w:rsidR="00132D0B" w:rsidRPr="00C14DDC" w:rsidRDefault="00231CC6">
            <w:pPr>
              <w:pStyle w:val="P68B1DB1-TableParagraph7"/>
              <w:spacing w:before="1" w:line="372" w:lineRule="auto"/>
              <w:ind w:left="109" w:right="1675"/>
              <w:rPr>
                <w:lang w:val="es-MX"/>
              </w:rPr>
            </w:pPr>
            <w:r w:rsidRPr="00C14DDC">
              <w:rPr>
                <w:lang w:val="es-MX"/>
              </w:rPr>
              <w:t>Sí No</w:t>
            </w:r>
          </w:p>
          <w:p w14:paraId="2D4108BA" w14:textId="77777777" w:rsidR="00132D0B" w:rsidRPr="00C14DDC" w:rsidRDefault="00231CC6">
            <w:pPr>
              <w:pStyle w:val="P68B1DB1-TableParagraph7"/>
              <w:spacing w:line="290" w:lineRule="exact"/>
              <w:ind w:left="109"/>
              <w:rPr>
                <w:lang w:val="es-MX"/>
              </w:rPr>
            </w:pPr>
            <w:r w:rsidRPr="00C14DDC">
              <w:rPr>
                <w:lang w:val="es-MX"/>
              </w:rPr>
              <w:t>No estoy seguro</w:t>
            </w:r>
          </w:p>
        </w:tc>
        <w:tc>
          <w:tcPr>
            <w:tcW w:w="2210" w:type="dxa"/>
          </w:tcPr>
          <w:p w14:paraId="32F89E30" w14:textId="77777777" w:rsidR="00132D0B" w:rsidRPr="00C14DDC" w:rsidRDefault="00132D0B">
            <w:pPr>
              <w:pStyle w:val="TableParagraph"/>
              <w:rPr>
                <w:rFonts w:ascii="Times New Roman"/>
                <w:sz w:val="24"/>
                <w:lang w:val="es-MX"/>
              </w:rPr>
            </w:pPr>
          </w:p>
        </w:tc>
      </w:tr>
      <w:tr w:rsidR="00132D0B" w:rsidRPr="00C14DDC" w14:paraId="3F190563" w14:textId="77777777">
        <w:trPr>
          <w:trHeight w:val="2265"/>
        </w:trPr>
        <w:tc>
          <w:tcPr>
            <w:tcW w:w="2263" w:type="dxa"/>
          </w:tcPr>
          <w:p w14:paraId="5EB90404" w14:textId="77777777" w:rsidR="00132D0B" w:rsidRPr="00C14DDC" w:rsidRDefault="00132D0B">
            <w:pPr>
              <w:pStyle w:val="TableParagraph"/>
              <w:spacing w:before="159"/>
              <w:rPr>
                <w:b/>
                <w:sz w:val="24"/>
                <w:lang w:val="es-MX"/>
              </w:rPr>
            </w:pPr>
          </w:p>
          <w:p w14:paraId="7ADBF1EE" w14:textId="77777777" w:rsidR="00132D0B" w:rsidRPr="00C14DDC" w:rsidRDefault="00231CC6">
            <w:pPr>
              <w:pStyle w:val="P68B1DB1-TableParagraph14"/>
              <w:spacing w:before="1"/>
              <w:ind w:left="107" w:right="277"/>
              <w:rPr>
                <w:lang w:val="es-MX"/>
              </w:rPr>
            </w:pPr>
            <w:r w:rsidRPr="00C14DDC">
              <w:rPr>
                <w:lang w:val="es-MX"/>
              </w:rPr>
              <w:t>Especificación de propósito</w:t>
            </w:r>
          </w:p>
        </w:tc>
        <w:tc>
          <w:tcPr>
            <w:tcW w:w="2409" w:type="dxa"/>
            <w:gridSpan w:val="2"/>
          </w:tcPr>
          <w:p w14:paraId="62DD278D" w14:textId="77777777" w:rsidR="00132D0B" w:rsidRPr="00C14DDC" w:rsidRDefault="00132D0B">
            <w:pPr>
              <w:pStyle w:val="TableParagraph"/>
              <w:spacing w:before="159"/>
              <w:rPr>
                <w:b/>
                <w:sz w:val="24"/>
                <w:lang w:val="es-MX"/>
              </w:rPr>
            </w:pPr>
          </w:p>
          <w:p w14:paraId="5943423C" w14:textId="77777777" w:rsidR="00132D0B" w:rsidRPr="00C14DDC" w:rsidRDefault="00231CC6">
            <w:pPr>
              <w:pStyle w:val="P68B1DB1-TableParagraph7"/>
              <w:spacing w:before="1" w:line="369" w:lineRule="auto"/>
              <w:ind w:left="108" w:right="1952"/>
              <w:rPr>
                <w:lang w:val="es-MX"/>
              </w:rPr>
            </w:pPr>
            <w:r w:rsidRPr="00C14DDC">
              <w:rPr>
                <w:lang w:val="es-MX"/>
              </w:rPr>
              <w:t>Sí No</w:t>
            </w:r>
          </w:p>
          <w:p w14:paraId="0450D4DD" w14:textId="77777777" w:rsidR="00132D0B" w:rsidRPr="00C14DDC" w:rsidRDefault="00231CC6">
            <w:pPr>
              <w:pStyle w:val="P68B1DB1-TableParagraph7"/>
              <w:spacing w:before="3"/>
              <w:ind w:left="108"/>
              <w:rPr>
                <w:lang w:val="es-MX"/>
              </w:rPr>
            </w:pPr>
            <w:r w:rsidRPr="00C14DDC">
              <w:rPr>
                <w:lang w:val="es-MX"/>
              </w:rPr>
              <w:t>No estoy seguro</w:t>
            </w:r>
          </w:p>
        </w:tc>
        <w:tc>
          <w:tcPr>
            <w:tcW w:w="2133" w:type="dxa"/>
          </w:tcPr>
          <w:p w14:paraId="2C02C654" w14:textId="77777777" w:rsidR="00132D0B" w:rsidRPr="00C14DDC" w:rsidRDefault="00132D0B">
            <w:pPr>
              <w:pStyle w:val="TableParagraph"/>
              <w:spacing w:before="159"/>
              <w:rPr>
                <w:b/>
                <w:sz w:val="24"/>
                <w:lang w:val="es-MX"/>
              </w:rPr>
            </w:pPr>
          </w:p>
          <w:p w14:paraId="017F4628" w14:textId="77777777" w:rsidR="00132D0B" w:rsidRPr="00C14DDC" w:rsidRDefault="00231CC6">
            <w:pPr>
              <w:pStyle w:val="P68B1DB1-TableParagraph7"/>
              <w:spacing w:before="1" w:line="369" w:lineRule="auto"/>
              <w:ind w:left="109" w:right="1675"/>
              <w:rPr>
                <w:lang w:val="es-MX"/>
              </w:rPr>
            </w:pPr>
            <w:r w:rsidRPr="00C14DDC">
              <w:rPr>
                <w:lang w:val="es-MX"/>
              </w:rPr>
              <w:t>Sí No</w:t>
            </w:r>
          </w:p>
          <w:p w14:paraId="0AB32482" w14:textId="77777777" w:rsidR="00132D0B" w:rsidRPr="00C14DDC" w:rsidRDefault="00231CC6">
            <w:pPr>
              <w:pStyle w:val="P68B1DB1-TableParagraph7"/>
              <w:spacing w:before="3"/>
              <w:ind w:left="109"/>
              <w:rPr>
                <w:lang w:val="es-MX"/>
              </w:rPr>
            </w:pPr>
            <w:r w:rsidRPr="00C14DDC">
              <w:rPr>
                <w:lang w:val="es-MX"/>
              </w:rPr>
              <w:t>No estoy seguro</w:t>
            </w:r>
          </w:p>
        </w:tc>
        <w:tc>
          <w:tcPr>
            <w:tcW w:w="2210" w:type="dxa"/>
          </w:tcPr>
          <w:p w14:paraId="158C36A5" w14:textId="77777777" w:rsidR="00132D0B" w:rsidRPr="00C14DDC" w:rsidRDefault="00132D0B">
            <w:pPr>
              <w:pStyle w:val="TableParagraph"/>
              <w:rPr>
                <w:rFonts w:ascii="Times New Roman"/>
                <w:sz w:val="24"/>
                <w:lang w:val="es-MX"/>
              </w:rPr>
            </w:pPr>
          </w:p>
        </w:tc>
      </w:tr>
      <w:tr w:rsidR="00132D0B" w:rsidRPr="00C14DDC" w14:paraId="5DF354B5" w14:textId="77777777">
        <w:trPr>
          <w:trHeight w:val="2265"/>
        </w:trPr>
        <w:tc>
          <w:tcPr>
            <w:tcW w:w="2263" w:type="dxa"/>
          </w:tcPr>
          <w:p w14:paraId="3DF073F4" w14:textId="77777777" w:rsidR="00132D0B" w:rsidRPr="00C14DDC" w:rsidRDefault="00132D0B">
            <w:pPr>
              <w:pStyle w:val="TableParagraph"/>
              <w:rPr>
                <w:b/>
                <w:sz w:val="24"/>
                <w:lang w:val="es-MX"/>
              </w:rPr>
            </w:pPr>
          </w:p>
          <w:p w14:paraId="4C9D36A6" w14:textId="77777777" w:rsidR="00132D0B" w:rsidRPr="00C14DDC" w:rsidRDefault="00132D0B">
            <w:pPr>
              <w:pStyle w:val="TableParagraph"/>
              <w:rPr>
                <w:b/>
                <w:sz w:val="24"/>
                <w:lang w:val="es-MX"/>
              </w:rPr>
            </w:pPr>
          </w:p>
          <w:p w14:paraId="4646646F" w14:textId="77777777" w:rsidR="00132D0B" w:rsidRPr="00C14DDC" w:rsidRDefault="00132D0B">
            <w:pPr>
              <w:pStyle w:val="TableParagraph"/>
              <w:spacing w:before="25"/>
              <w:rPr>
                <w:b/>
                <w:sz w:val="24"/>
                <w:lang w:val="es-MX"/>
              </w:rPr>
            </w:pPr>
          </w:p>
          <w:p w14:paraId="1587BFE8" w14:textId="77777777" w:rsidR="00132D0B" w:rsidRPr="00C14DDC" w:rsidRDefault="00231CC6">
            <w:pPr>
              <w:pStyle w:val="P68B1DB1-TableParagraph14"/>
              <w:ind w:left="107"/>
              <w:rPr>
                <w:lang w:val="es-MX"/>
              </w:rPr>
            </w:pPr>
            <w:r w:rsidRPr="00C14DDC">
              <w:rPr>
                <w:lang w:val="es-MX"/>
              </w:rPr>
              <w:t>Proporcionalidad</w:t>
            </w:r>
          </w:p>
        </w:tc>
        <w:tc>
          <w:tcPr>
            <w:tcW w:w="2409" w:type="dxa"/>
            <w:gridSpan w:val="2"/>
          </w:tcPr>
          <w:p w14:paraId="13D9E8FF" w14:textId="77777777" w:rsidR="00132D0B" w:rsidRPr="00C14DDC" w:rsidRDefault="00132D0B">
            <w:pPr>
              <w:pStyle w:val="TableParagraph"/>
              <w:spacing w:before="159"/>
              <w:rPr>
                <w:b/>
                <w:sz w:val="24"/>
                <w:lang w:val="es-MX"/>
              </w:rPr>
            </w:pPr>
          </w:p>
          <w:p w14:paraId="29CC3D94" w14:textId="77777777" w:rsidR="00132D0B" w:rsidRPr="00C14DDC" w:rsidRDefault="00231CC6">
            <w:pPr>
              <w:pStyle w:val="P68B1DB1-TableParagraph7"/>
              <w:spacing w:before="1" w:line="369" w:lineRule="auto"/>
              <w:ind w:left="108" w:right="1952"/>
              <w:rPr>
                <w:lang w:val="es-MX"/>
              </w:rPr>
            </w:pPr>
            <w:r w:rsidRPr="00C14DDC">
              <w:rPr>
                <w:lang w:val="es-MX"/>
              </w:rPr>
              <w:t>Sí No</w:t>
            </w:r>
          </w:p>
          <w:p w14:paraId="1B63206C" w14:textId="77777777" w:rsidR="00132D0B" w:rsidRPr="00C14DDC" w:rsidRDefault="00231CC6">
            <w:pPr>
              <w:pStyle w:val="P68B1DB1-TableParagraph7"/>
              <w:spacing w:before="2"/>
              <w:ind w:left="108"/>
              <w:rPr>
                <w:lang w:val="es-MX"/>
              </w:rPr>
            </w:pPr>
            <w:r w:rsidRPr="00C14DDC">
              <w:rPr>
                <w:lang w:val="es-MX"/>
              </w:rPr>
              <w:t>No estoy seguro</w:t>
            </w:r>
          </w:p>
        </w:tc>
        <w:tc>
          <w:tcPr>
            <w:tcW w:w="2133" w:type="dxa"/>
          </w:tcPr>
          <w:p w14:paraId="44DF97EA" w14:textId="77777777" w:rsidR="00132D0B" w:rsidRPr="00C14DDC" w:rsidRDefault="00132D0B">
            <w:pPr>
              <w:pStyle w:val="TableParagraph"/>
              <w:spacing w:before="159"/>
              <w:rPr>
                <w:b/>
                <w:sz w:val="24"/>
                <w:lang w:val="es-MX"/>
              </w:rPr>
            </w:pPr>
          </w:p>
          <w:p w14:paraId="50D3CD30" w14:textId="77777777" w:rsidR="00132D0B" w:rsidRPr="00C14DDC" w:rsidRDefault="00231CC6">
            <w:pPr>
              <w:pStyle w:val="P68B1DB1-TableParagraph7"/>
              <w:spacing w:before="1" w:line="369" w:lineRule="auto"/>
              <w:ind w:left="109" w:right="1675"/>
              <w:rPr>
                <w:lang w:val="es-MX"/>
              </w:rPr>
            </w:pPr>
            <w:r w:rsidRPr="00C14DDC">
              <w:rPr>
                <w:lang w:val="es-MX"/>
              </w:rPr>
              <w:t>Sí No</w:t>
            </w:r>
          </w:p>
          <w:p w14:paraId="68739AD4" w14:textId="77777777" w:rsidR="00132D0B" w:rsidRPr="00C14DDC" w:rsidRDefault="00231CC6">
            <w:pPr>
              <w:pStyle w:val="P68B1DB1-TableParagraph7"/>
              <w:spacing w:before="2"/>
              <w:ind w:left="109"/>
              <w:rPr>
                <w:lang w:val="es-MX"/>
              </w:rPr>
            </w:pPr>
            <w:r w:rsidRPr="00C14DDC">
              <w:rPr>
                <w:lang w:val="es-MX"/>
              </w:rPr>
              <w:t>No estoy seguro</w:t>
            </w:r>
          </w:p>
        </w:tc>
        <w:tc>
          <w:tcPr>
            <w:tcW w:w="2210" w:type="dxa"/>
          </w:tcPr>
          <w:p w14:paraId="3607A28A" w14:textId="77777777" w:rsidR="00132D0B" w:rsidRPr="00C14DDC" w:rsidRDefault="00132D0B">
            <w:pPr>
              <w:pStyle w:val="TableParagraph"/>
              <w:rPr>
                <w:rFonts w:ascii="Times New Roman"/>
                <w:sz w:val="24"/>
                <w:lang w:val="es-MX"/>
              </w:rPr>
            </w:pPr>
          </w:p>
        </w:tc>
      </w:tr>
    </w:tbl>
    <w:p w14:paraId="5B059605" w14:textId="77777777" w:rsidR="00132D0B" w:rsidRPr="00C14DDC" w:rsidRDefault="00132D0B">
      <w:pPr>
        <w:rPr>
          <w:rFonts w:ascii="Times New Roman"/>
          <w:sz w:val="24"/>
          <w:lang w:val="es-MX"/>
        </w:rPr>
        <w:sectPr w:rsidR="00132D0B" w:rsidRPr="00C14DDC">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521"/>
        <w:gridCol w:w="1888"/>
        <w:gridCol w:w="2133"/>
        <w:gridCol w:w="2210"/>
      </w:tblGrid>
      <w:tr w:rsidR="00132D0B" w:rsidRPr="00C14DDC" w14:paraId="1CFC2123" w14:textId="77777777">
        <w:trPr>
          <w:trHeight w:val="2265"/>
        </w:trPr>
        <w:tc>
          <w:tcPr>
            <w:tcW w:w="2263" w:type="dxa"/>
          </w:tcPr>
          <w:p w14:paraId="005917BC" w14:textId="77777777" w:rsidR="00132D0B" w:rsidRPr="00C14DDC" w:rsidRDefault="00132D0B">
            <w:pPr>
              <w:pStyle w:val="TableParagraph"/>
              <w:rPr>
                <w:b/>
                <w:sz w:val="24"/>
                <w:lang w:val="es-MX"/>
              </w:rPr>
            </w:pPr>
          </w:p>
          <w:p w14:paraId="74F03992" w14:textId="77777777" w:rsidR="00132D0B" w:rsidRPr="00C14DDC" w:rsidRDefault="00132D0B">
            <w:pPr>
              <w:pStyle w:val="TableParagraph"/>
              <w:rPr>
                <w:b/>
                <w:sz w:val="24"/>
                <w:lang w:val="es-MX"/>
              </w:rPr>
            </w:pPr>
          </w:p>
          <w:p w14:paraId="3EDD91AC" w14:textId="77777777" w:rsidR="00132D0B" w:rsidRPr="00C14DDC" w:rsidRDefault="00132D0B">
            <w:pPr>
              <w:pStyle w:val="TableParagraph"/>
              <w:spacing w:before="27"/>
              <w:rPr>
                <w:b/>
                <w:sz w:val="24"/>
                <w:lang w:val="es-MX"/>
              </w:rPr>
            </w:pPr>
          </w:p>
          <w:p w14:paraId="552A5078" w14:textId="77777777" w:rsidR="00132D0B" w:rsidRPr="00C14DDC" w:rsidRDefault="00231CC6">
            <w:pPr>
              <w:pStyle w:val="P68B1DB1-TableParagraph14"/>
              <w:spacing w:before="1"/>
              <w:ind w:left="107"/>
              <w:rPr>
                <w:lang w:val="es-MX"/>
              </w:rPr>
            </w:pPr>
            <w:r w:rsidRPr="00C14DDC">
              <w:rPr>
                <w:lang w:val="es-MX"/>
              </w:rPr>
              <w:t>Calidad de los datos</w:t>
            </w:r>
          </w:p>
        </w:tc>
        <w:tc>
          <w:tcPr>
            <w:tcW w:w="2409" w:type="dxa"/>
            <w:gridSpan w:val="2"/>
          </w:tcPr>
          <w:p w14:paraId="535DF564" w14:textId="77777777" w:rsidR="00132D0B" w:rsidRPr="00C14DDC" w:rsidRDefault="00132D0B">
            <w:pPr>
              <w:pStyle w:val="TableParagraph"/>
              <w:spacing w:before="160"/>
              <w:rPr>
                <w:b/>
                <w:sz w:val="24"/>
                <w:lang w:val="es-MX"/>
              </w:rPr>
            </w:pPr>
          </w:p>
          <w:p w14:paraId="569BE973" w14:textId="77777777" w:rsidR="00132D0B" w:rsidRPr="00C14DDC" w:rsidRDefault="00231CC6">
            <w:pPr>
              <w:pStyle w:val="P68B1DB1-TableParagraph7"/>
              <w:spacing w:line="372" w:lineRule="auto"/>
              <w:ind w:left="108" w:right="1952"/>
              <w:rPr>
                <w:lang w:val="es-MX"/>
              </w:rPr>
            </w:pPr>
            <w:r w:rsidRPr="00C14DDC">
              <w:rPr>
                <w:lang w:val="es-MX"/>
              </w:rPr>
              <w:t>Sí No</w:t>
            </w:r>
          </w:p>
          <w:p w14:paraId="3657BEBD" w14:textId="77777777" w:rsidR="00132D0B" w:rsidRPr="00C14DDC" w:rsidRDefault="00231CC6">
            <w:pPr>
              <w:pStyle w:val="P68B1DB1-TableParagraph7"/>
              <w:spacing w:line="290" w:lineRule="exact"/>
              <w:ind w:left="108"/>
              <w:rPr>
                <w:lang w:val="es-MX"/>
              </w:rPr>
            </w:pPr>
            <w:r w:rsidRPr="00C14DDC">
              <w:rPr>
                <w:lang w:val="es-MX"/>
              </w:rPr>
              <w:t>No estoy seguro</w:t>
            </w:r>
          </w:p>
        </w:tc>
        <w:tc>
          <w:tcPr>
            <w:tcW w:w="2133" w:type="dxa"/>
          </w:tcPr>
          <w:p w14:paraId="5F3D29F5" w14:textId="77777777" w:rsidR="00132D0B" w:rsidRPr="00C14DDC" w:rsidRDefault="00132D0B">
            <w:pPr>
              <w:pStyle w:val="TableParagraph"/>
              <w:spacing w:before="160"/>
              <w:rPr>
                <w:b/>
                <w:sz w:val="24"/>
                <w:lang w:val="es-MX"/>
              </w:rPr>
            </w:pPr>
          </w:p>
          <w:p w14:paraId="487F78EA" w14:textId="77777777" w:rsidR="00132D0B" w:rsidRPr="00C14DDC" w:rsidRDefault="00231CC6">
            <w:pPr>
              <w:pStyle w:val="P68B1DB1-TableParagraph7"/>
              <w:spacing w:line="372" w:lineRule="auto"/>
              <w:ind w:left="109" w:right="1675"/>
              <w:rPr>
                <w:lang w:val="es-MX"/>
              </w:rPr>
            </w:pPr>
            <w:r w:rsidRPr="00C14DDC">
              <w:rPr>
                <w:lang w:val="es-MX"/>
              </w:rPr>
              <w:t>Sí No</w:t>
            </w:r>
          </w:p>
          <w:p w14:paraId="5D4E8BD6" w14:textId="77777777" w:rsidR="00132D0B" w:rsidRPr="00C14DDC" w:rsidRDefault="00231CC6">
            <w:pPr>
              <w:pStyle w:val="P68B1DB1-TableParagraph7"/>
              <w:spacing w:line="290" w:lineRule="exact"/>
              <w:ind w:left="109"/>
              <w:rPr>
                <w:lang w:val="es-MX"/>
              </w:rPr>
            </w:pPr>
            <w:r w:rsidRPr="00C14DDC">
              <w:rPr>
                <w:lang w:val="es-MX"/>
              </w:rPr>
              <w:t>No estoy seguro</w:t>
            </w:r>
          </w:p>
        </w:tc>
        <w:tc>
          <w:tcPr>
            <w:tcW w:w="2210" w:type="dxa"/>
          </w:tcPr>
          <w:p w14:paraId="295780FD" w14:textId="77777777" w:rsidR="00132D0B" w:rsidRPr="00C14DDC" w:rsidRDefault="00132D0B">
            <w:pPr>
              <w:pStyle w:val="TableParagraph"/>
              <w:rPr>
                <w:rFonts w:ascii="Times New Roman"/>
                <w:sz w:val="24"/>
                <w:lang w:val="es-MX"/>
              </w:rPr>
            </w:pPr>
          </w:p>
        </w:tc>
      </w:tr>
      <w:tr w:rsidR="00132D0B" w:rsidRPr="00C14DDC" w14:paraId="6FBFB3BF" w14:textId="77777777">
        <w:trPr>
          <w:trHeight w:val="2265"/>
        </w:trPr>
        <w:tc>
          <w:tcPr>
            <w:tcW w:w="2263" w:type="dxa"/>
          </w:tcPr>
          <w:p w14:paraId="0F8FEA2C" w14:textId="77777777" w:rsidR="00132D0B" w:rsidRPr="00C14DDC" w:rsidRDefault="00132D0B">
            <w:pPr>
              <w:pStyle w:val="TableParagraph"/>
              <w:spacing w:before="159"/>
              <w:rPr>
                <w:b/>
                <w:sz w:val="24"/>
                <w:lang w:val="es-MX"/>
              </w:rPr>
            </w:pPr>
          </w:p>
          <w:p w14:paraId="1F176524" w14:textId="77777777" w:rsidR="00132D0B" w:rsidRPr="00C14DDC" w:rsidRDefault="00231CC6">
            <w:pPr>
              <w:pStyle w:val="P68B1DB1-TableParagraph14"/>
              <w:spacing w:before="1"/>
              <w:ind w:left="107" w:right="277"/>
              <w:rPr>
                <w:lang w:val="es-MX"/>
              </w:rPr>
            </w:pPr>
            <w:r w:rsidRPr="00C14DDC">
              <w:rPr>
                <w:lang w:val="es-MX"/>
              </w:rPr>
              <w:t>Transparencia</w:t>
            </w:r>
          </w:p>
        </w:tc>
        <w:tc>
          <w:tcPr>
            <w:tcW w:w="2409" w:type="dxa"/>
            <w:gridSpan w:val="2"/>
          </w:tcPr>
          <w:p w14:paraId="5F8FD0AC" w14:textId="77777777" w:rsidR="00132D0B" w:rsidRPr="00C14DDC" w:rsidRDefault="00132D0B">
            <w:pPr>
              <w:pStyle w:val="TableParagraph"/>
              <w:spacing w:before="159"/>
              <w:rPr>
                <w:b/>
                <w:sz w:val="24"/>
                <w:lang w:val="es-MX"/>
              </w:rPr>
            </w:pPr>
          </w:p>
          <w:p w14:paraId="2B4531F9" w14:textId="77777777" w:rsidR="00132D0B" w:rsidRPr="00C14DDC" w:rsidRDefault="00231CC6">
            <w:pPr>
              <w:pStyle w:val="P68B1DB1-TableParagraph7"/>
              <w:spacing w:before="1" w:line="369" w:lineRule="auto"/>
              <w:ind w:left="108" w:right="1952"/>
              <w:rPr>
                <w:lang w:val="es-MX"/>
              </w:rPr>
            </w:pPr>
            <w:r w:rsidRPr="00C14DDC">
              <w:rPr>
                <w:lang w:val="es-MX"/>
              </w:rPr>
              <w:t>Sí No</w:t>
            </w:r>
          </w:p>
          <w:p w14:paraId="189AEEFB" w14:textId="77777777" w:rsidR="00132D0B" w:rsidRPr="00C14DDC" w:rsidRDefault="00231CC6">
            <w:pPr>
              <w:pStyle w:val="P68B1DB1-TableParagraph7"/>
              <w:spacing w:before="3"/>
              <w:ind w:left="108"/>
              <w:rPr>
                <w:lang w:val="es-MX"/>
              </w:rPr>
            </w:pPr>
            <w:r w:rsidRPr="00C14DDC">
              <w:rPr>
                <w:lang w:val="es-MX"/>
              </w:rPr>
              <w:t>No estoy seguro</w:t>
            </w:r>
          </w:p>
        </w:tc>
        <w:tc>
          <w:tcPr>
            <w:tcW w:w="2133" w:type="dxa"/>
          </w:tcPr>
          <w:p w14:paraId="0ACEDEA4" w14:textId="77777777" w:rsidR="00132D0B" w:rsidRPr="00C14DDC" w:rsidRDefault="00132D0B">
            <w:pPr>
              <w:pStyle w:val="TableParagraph"/>
              <w:spacing w:before="159"/>
              <w:rPr>
                <w:b/>
                <w:sz w:val="24"/>
                <w:lang w:val="es-MX"/>
              </w:rPr>
            </w:pPr>
          </w:p>
          <w:p w14:paraId="3D3FE9AF" w14:textId="77777777" w:rsidR="00132D0B" w:rsidRPr="00C14DDC" w:rsidRDefault="00231CC6">
            <w:pPr>
              <w:pStyle w:val="P68B1DB1-TableParagraph7"/>
              <w:spacing w:before="1" w:line="369" w:lineRule="auto"/>
              <w:ind w:left="109" w:right="1675"/>
              <w:rPr>
                <w:lang w:val="es-MX"/>
              </w:rPr>
            </w:pPr>
            <w:r w:rsidRPr="00C14DDC">
              <w:rPr>
                <w:lang w:val="es-MX"/>
              </w:rPr>
              <w:t>Sí No</w:t>
            </w:r>
          </w:p>
          <w:p w14:paraId="57F4A994" w14:textId="77777777" w:rsidR="00132D0B" w:rsidRPr="00C14DDC" w:rsidRDefault="00231CC6">
            <w:pPr>
              <w:pStyle w:val="P68B1DB1-TableParagraph7"/>
              <w:spacing w:before="3"/>
              <w:ind w:left="109"/>
              <w:rPr>
                <w:lang w:val="es-MX"/>
              </w:rPr>
            </w:pPr>
            <w:r w:rsidRPr="00C14DDC">
              <w:rPr>
                <w:lang w:val="es-MX"/>
              </w:rPr>
              <w:t>No estoy seguro</w:t>
            </w:r>
          </w:p>
        </w:tc>
        <w:tc>
          <w:tcPr>
            <w:tcW w:w="2210" w:type="dxa"/>
          </w:tcPr>
          <w:p w14:paraId="601A65C9" w14:textId="77777777" w:rsidR="00132D0B" w:rsidRPr="00C14DDC" w:rsidRDefault="00132D0B">
            <w:pPr>
              <w:pStyle w:val="TableParagraph"/>
              <w:rPr>
                <w:rFonts w:ascii="Times New Roman"/>
                <w:sz w:val="24"/>
                <w:lang w:val="es-MX"/>
              </w:rPr>
            </w:pPr>
          </w:p>
        </w:tc>
      </w:tr>
      <w:tr w:rsidR="00132D0B" w:rsidRPr="00C14DDC" w14:paraId="0DA67A66" w14:textId="77777777">
        <w:trPr>
          <w:trHeight w:val="2265"/>
        </w:trPr>
        <w:tc>
          <w:tcPr>
            <w:tcW w:w="2263" w:type="dxa"/>
          </w:tcPr>
          <w:p w14:paraId="285F9D86" w14:textId="77777777" w:rsidR="00132D0B" w:rsidRPr="00C14DDC" w:rsidRDefault="00132D0B">
            <w:pPr>
              <w:pStyle w:val="TableParagraph"/>
              <w:rPr>
                <w:b/>
                <w:sz w:val="24"/>
                <w:lang w:val="es-MX"/>
              </w:rPr>
            </w:pPr>
          </w:p>
          <w:p w14:paraId="772AF053" w14:textId="77777777" w:rsidR="00132D0B" w:rsidRPr="00C14DDC" w:rsidRDefault="00132D0B">
            <w:pPr>
              <w:pStyle w:val="TableParagraph"/>
              <w:rPr>
                <w:b/>
                <w:sz w:val="24"/>
                <w:lang w:val="es-MX"/>
              </w:rPr>
            </w:pPr>
          </w:p>
          <w:p w14:paraId="45528767" w14:textId="77777777" w:rsidR="00132D0B" w:rsidRPr="00C14DDC" w:rsidRDefault="00132D0B">
            <w:pPr>
              <w:pStyle w:val="TableParagraph"/>
              <w:spacing w:before="25"/>
              <w:rPr>
                <w:b/>
                <w:sz w:val="24"/>
                <w:lang w:val="es-MX"/>
              </w:rPr>
            </w:pPr>
          </w:p>
          <w:p w14:paraId="0A215FF3" w14:textId="77777777" w:rsidR="00132D0B" w:rsidRPr="00C14DDC" w:rsidRDefault="00231CC6">
            <w:pPr>
              <w:pStyle w:val="P68B1DB1-TableParagraph14"/>
              <w:ind w:left="107"/>
              <w:rPr>
                <w:lang w:val="es-MX"/>
              </w:rPr>
            </w:pPr>
            <w:r w:rsidRPr="00C14DDC">
              <w:rPr>
                <w:lang w:val="es-MX"/>
              </w:rPr>
              <w:t>Rendición de cuentas</w:t>
            </w:r>
          </w:p>
        </w:tc>
        <w:tc>
          <w:tcPr>
            <w:tcW w:w="2409" w:type="dxa"/>
            <w:gridSpan w:val="2"/>
          </w:tcPr>
          <w:p w14:paraId="3D6AA579" w14:textId="77777777" w:rsidR="00132D0B" w:rsidRPr="00C14DDC" w:rsidRDefault="00132D0B">
            <w:pPr>
              <w:pStyle w:val="TableParagraph"/>
              <w:spacing w:before="159"/>
              <w:rPr>
                <w:b/>
                <w:sz w:val="24"/>
                <w:lang w:val="es-MX"/>
              </w:rPr>
            </w:pPr>
          </w:p>
          <w:p w14:paraId="3F5AF5A3" w14:textId="77777777" w:rsidR="00132D0B" w:rsidRPr="00C14DDC" w:rsidRDefault="00231CC6">
            <w:pPr>
              <w:pStyle w:val="P68B1DB1-TableParagraph7"/>
              <w:spacing w:before="1" w:line="369" w:lineRule="auto"/>
              <w:ind w:left="108" w:right="1952"/>
              <w:rPr>
                <w:lang w:val="es-MX"/>
              </w:rPr>
            </w:pPr>
            <w:r w:rsidRPr="00C14DDC">
              <w:rPr>
                <w:lang w:val="es-MX"/>
              </w:rPr>
              <w:t>Sí No</w:t>
            </w:r>
          </w:p>
          <w:p w14:paraId="1F8E5086" w14:textId="77777777" w:rsidR="00132D0B" w:rsidRPr="00C14DDC" w:rsidRDefault="00231CC6">
            <w:pPr>
              <w:pStyle w:val="P68B1DB1-TableParagraph7"/>
              <w:spacing w:before="2"/>
              <w:ind w:left="108"/>
              <w:rPr>
                <w:lang w:val="es-MX"/>
              </w:rPr>
            </w:pPr>
            <w:r w:rsidRPr="00C14DDC">
              <w:rPr>
                <w:lang w:val="es-MX"/>
              </w:rPr>
              <w:t>No estoy seguro</w:t>
            </w:r>
          </w:p>
        </w:tc>
        <w:tc>
          <w:tcPr>
            <w:tcW w:w="2133" w:type="dxa"/>
          </w:tcPr>
          <w:p w14:paraId="31B3E425" w14:textId="77777777" w:rsidR="00132D0B" w:rsidRPr="00C14DDC" w:rsidRDefault="00132D0B">
            <w:pPr>
              <w:pStyle w:val="TableParagraph"/>
              <w:spacing w:before="159"/>
              <w:rPr>
                <w:b/>
                <w:sz w:val="24"/>
                <w:lang w:val="es-MX"/>
              </w:rPr>
            </w:pPr>
          </w:p>
          <w:p w14:paraId="5D443382" w14:textId="77777777" w:rsidR="00132D0B" w:rsidRPr="00C14DDC" w:rsidRDefault="00231CC6">
            <w:pPr>
              <w:pStyle w:val="P68B1DB1-TableParagraph7"/>
              <w:spacing w:before="1" w:line="369" w:lineRule="auto"/>
              <w:ind w:left="109" w:right="1675"/>
              <w:rPr>
                <w:lang w:val="es-MX"/>
              </w:rPr>
            </w:pPr>
            <w:r w:rsidRPr="00C14DDC">
              <w:rPr>
                <w:lang w:val="es-MX"/>
              </w:rPr>
              <w:t>Sí No</w:t>
            </w:r>
          </w:p>
          <w:p w14:paraId="1C78FACA" w14:textId="77777777" w:rsidR="00132D0B" w:rsidRPr="00C14DDC" w:rsidRDefault="00231CC6">
            <w:pPr>
              <w:pStyle w:val="P68B1DB1-TableParagraph7"/>
              <w:spacing w:before="2"/>
              <w:ind w:left="109"/>
              <w:rPr>
                <w:lang w:val="es-MX"/>
              </w:rPr>
            </w:pPr>
            <w:r w:rsidRPr="00C14DDC">
              <w:rPr>
                <w:lang w:val="es-MX"/>
              </w:rPr>
              <w:t>No estoy seguro</w:t>
            </w:r>
          </w:p>
        </w:tc>
        <w:tc>
          <w:tcPr>
            <w:tcW w:w="2210" w:type="dxa"/>
          </w:tcPr>
          <w:p w14:paraId="6839D4D2" w14:textId="77777777" w:rsidR="00132D0B" w:rsidRPr="00C14DDC" w:rsidRDefault="00132D0B">
            <w:pPr>
              <w:pStyle w:val="TableParagraph"/>
              <w:rPr>
                <w:rFonts w:ascii="Times New Roman"/>
                <w:sz w:val="24"/>
                <w:lang w:val="es-MX"/>
              </w:rPr>
            </w:pPr>
          </w:p>
        </w:tc>
      </w:tr>
      <w:tr w:rsidR="00132D0B" w:rsidRPr="00C14DDC" w14:paraId="53315462" w14:textId="77777777">
        <w:trPr>
          <w:trHeight w:val="450"/>
        </w:trPr>
        <w:tc>
          <w:tcPr>
            <w:tcW w:w="2784" w:type="dxa"/>
            <w:gridSpan w:val="2"/>
          </w:tcPr>
          <w:p w14:paraId="46B24311" w14:textId="77777777" w:rsidR="00132D0B" w:rsidRPr="00C14DDC" w:rsidRDefault="00132D0B">
            <w:pPr>
              <w:pStyle w:val="TableParagraph"/>
              <w:rPr>
                <w:rFonts w:ascii="Times New Roman"/>
                <w:sz w:val="24"/>
                <w:lang w:val="es-MX"/>
              </w:rPr>
            </w:pPr>
          </w:p>
        </w:tc>
        <w:tc>
          <w:tcPr>
            <w:tcW w:w="6231" w:type="dxa"/>
            <w:gridSpan w:val="3"/>
          </w:tcPr>
          <w:p w14:paraId="3FC3BCDE" w14:textId="77777777" w:rsidR="00132D0B" w:rsidRPr="00C14DDC" w:rsidRDefault="00231CC6">
            <w:pPr>
              <w:pStyle w:val="P68B1DB1-TableParagraph7"/>
              <w:spacing w:line="292" w:lineRule="exact"/>
              <w:ind w:left="108"/>
              <w:rPr>
                <w:lang w:val="es-MX"/>
              </w:rPr>
            </w:pPr>
            <w:r w:rsidRPr="00C14DDC">
              <w:rPr>
                <w:lang w:val="es-MX"/>
              </w:rPr>
              <w:t>PARTE III: Legitimación del tratamiento</w:t>
            </w:r>
          </w:p>
        </w:tc>
      </w:tr>
      <w:tr w:rsidR="00132D0B" w:rsidRPr="00C14DDC" w14:paraId="24AAA23B" w14:textId="77777777">
        <w:trPr>
          <w:trHeight w:val="2531"/>
        </w:trPr>
        <w:tc>
          <w:tcPr>
            <w:tcW w:w="2263" w:type="dxa"/>
          </w:tcPr>
          <w:p w14:paraId="267F153C" w14:textId="77777777" w:rsidR="00132D0B" w:rsidRPr="00C14DDC" w:rsidRDefault="00132D0B">
            <w:pPr>
              <w:pStyle w:val="TableParagraph"/>
              <w:spacing w:before="159"/>
              <w:rPr>
                <w:b/>
                <w:sz w:val="24"/>
                <w:lang w:val="es-MX"/>
              </w:rPr>
            </w:pPr>
          </w:p>
          <w:p w14:paraId="745E6C45" w14:textId="77777777" w:rsidR="00132D0B" w:rsidRPr="00C14DDC" w:rsidRDefault="00231CC6">
            <w:pPr>
              <w:pStyle w:val="P68B1DB1-TableParagraph7"/>
              <w:spacing w:before="1"/>
              <w:ind w:left="107" w:right="277"/>
              <w:rPr>
                <w:lang w:val="es-MX"/>
              </w:rPr>
            </w:pPr>
            <w:r w:rsidRPr="00C14DDC">
              <w:rPr>
                <w:b/>
                <w:lang w:val="es-MX"/>
              </w:rPr>
              <w:t xml:space="preserve">Legitimación general del tratamiento </w:t>
            </w:r>
            <w:r w:rsidRPr="00C14DDC">
              <w:rPr>
                <w:lang w:val="es-MX"/>
              </w:rPr>
              <w:t>(requisito de bases específicas para el tratamiento)</w:t>
            </w:r>
          </w:p>
        </w:tc>
        <w:tc>
          <w:tcPr>
            <w:tcW w:w="2409" w:type="dxa"/>
            <w:gridSpan w:val="2"/>
          </w:tcPr>
          <w:p w14:paraId="656C8C39" w14:textId="77777777" w:rsidR="00132D0B" w:rsidRPr="00C14DDC" w:rsidRDefault="00132D0B">
            <w:pPr>
              <w:pStyle w:val="TableParagraph"/>
              <w:spacing w:before="159"/>
              <w:rPr>
                <w:b/>
                <w:sz w:val="24"/>
                <w:lang w:val="es-MX"/>
              </w:rPr>
            </w:pPr>
          </w:p>
          <w:p w14:paraId="104C5BF9" w14:textId="77777777" w:rsidR="00132D0B" w:rsidRPr="00C14DDC" w:rsidRDefault="00231CC6">
            <w:pPr>
              <w:pStyle w:val="P68B1DB1-TableParagraph7"/>
              <w:spacing w:before="1" w:line="372" w:lineRule="auto"/>
              <w:ind w:left="108" w:right="1952"/>
              <w:rPr>
                <w:lang w:val="es-MX"/>
              </w:rPr>
            </w:pPr>
            <w:r w:rsidRPr="00C14DDC">
              <w:rPr>
                <w:lang w:val="es-MX"/>
              </w:rPr>
              <w:t>Sí No</w:t>
            </w:r>
          </w:p>
          <w:p w14:paraId="5C711D32" w14:textId="77777777" w:rsidR="00132D0B" w:rsidRPr="00C14DDC" w:rsidRDefault="00231CC6">
            <w:pPr>
              <w:pStyle w:val="P68B1DB1-TableParagraph7"/>
              <w:spacing w:line="292" w:lineRule="exact"/>
              <w:ind w:left="108"/>
              <w:rPr>
                <w:lang w:val="es-MX"/>
              </w:rPr>
            </w:pPr>
            <w:r w:rsidRPr="00C14DDC">
              <w:rPr>
                <w:lang w:val="es-MX"/>
              </w:rPr>
              <w:t>No estoy seguro</w:t>
            </w:r>
          </w:p>
        </w:tc>
        <w:tc>
          <w:tcPr>
            <w:tcW w:w="2133" w:type="dxa"/>
          </w:tcPr>
          <w:p w14:paraId="7A79FAC6" w14:textId="77777777" w:rsidR="00132D0B" w:rsidRPr="00C14DDC" w:rsidRDefault="00132D0B">
            <w:pPr>
              <w:pStyle w:val="TableParagraph"/>
              <w:spacing w:before="159"/>
              <w:rPr>
                <w:b/>
                <w:sz w:val="24"/>
                <w:lang w:val="es-MX"/>
              </w:rPr>
            </w:pPr>
          </w:p>
          <w:p w14:paraId="3496888C" w14:textId="77777777" w:rsidR="00132D0B" w:rsidRPr="00C14DDC" w:rsidRDefault="00231CC6">
            <w:pPr>
              <w:pStyle w:val="P68B1DB1-TableParagraph7"/>
              <w:spacing w:before="1" w:line="372" w:lineRule="auto"/>
              <w:ind w:left="109" w:right="1675"/>
              <w:rPr>
                <w:lang w:val="es-MX"/>
              </w:rPr>
            </w:pPr>
            <w:r w:rsidRPr="00C14DDC">
              <w:rPr>
                <w:lang w:val="es-MX"/>
              </w:rPr>
              <w:t>Sí No</w:t>
            </w:r>
          </w:p>
          <w:p w14:paraId="0E013E33" w14:textId="77777777" w:rsidR="00132D0B" w:rsidRPr="00C14DDC" w:rsidRDefault="00231CC6">
            <w:pPr>
              <w:pStyle w:val="P68B1DB1-TableParagraph7"/>
              <w:spacing w:line="292" w:lineRule="exact"/>
              <w:ind w:left="109"/>
              <w:rPr>
                <w:lang w:val="es-MX"/>
              </w:rPr>
            </w:pPr>
            <w:r w:rsidRPr="00C14DDC">
              <w:rPr>
                <w:lang w:val="es-MX"/>
              </w:rPr>
              <w:t>No estoy seguro</w:t>
            </w:r>
          </w:p>
        </w:tc>
        <w:tc>
          <w:tcPr>
            <w:tcW w:w="2210" w:type="dxa"/>
          </w:tcPr>
          <w:p w14:paraId="60BBEE1C" w14:textId="77777777" w:rsidR="00132D0B" w:rsidRPr="00C14DDC" w:rsidRDefault="00132D0B">
            <w:pPr>
              <w:pStyle w:val="TableParagraph"/>
              <w:rPr>
                <w:rFonts w:ascii="Times New Roman"/>
                <w:sz w:val="24"/>
                <w:lang w:val="es-MX"/>
              </w:rPr>
            </w:pPr>
          </w:p>
        </w:tc>
      </w:tr>
      <w:tr w:rsidR="00132D0B" w:rsidRPr="00C14DDC" w14:paraId="4B8FCB7D" w14:textId="77777777">
        <w:trPr>
          <w:trHeight w:val="2265"/>
        </w:trPr>
        <w:tc>
          <w:tcPr>
            <w:tcW w:w="2263" w:type="dxa"/>
          </w:tcPr>
          <w:p w14:paraId="411E8727" w14:textId="77777777" w:rsidR="00132D0B" w:rsidRPr="00C14DDC" w:rsidRDefault="00132D0B">
            <w:pPr>
              <w:pStyle w:val="TableParagraph"/>
              <w:spacing w:before="160"/>
              <w:rPr>
                <w:b/>
                <w:sz w:val="24"/>
                <w:lang w:val="es-MX"/>
              </w:rPr>
            </w:pPr>
          </w:p>
          <w:p w14:paraId="4B33B537" w14:textId="77777777" w:rsidR="00132D0B" w:rsidRPr="00C14DDC" w:rsidRDefault="00231CC6">
            <w:pPr>
              <w:pStyle w:val="P68B1DB1-TableParagraph7"/>
              <w:ind w:left="107"/>
              <w:rPr>
                <w:lang w:val="es-MX"/>
              </w:rPr>
            </w:pPr>
            <w:r w:rsidRPr="00C14DDC">
              <w:rPr>
                <w:b/>
                <w:lang w:val="es-MX"/>
              </w:rPr>
              <w:t xml:space="preserve">Datos sensibles </w:t>
            </w:r>
            <w:r w:rsidRPr="00C14DDC">
              <w:rPr>
                <w:lang w:val="es-MX"/>
              </w:rPr>
              <w:t>(aplicación de disposiciones adicionales)</w:t>
            </w:r>
          </w:p>
        </w:tc>
        <w:tc>
          <w:tcPr>
            <w:tcW w:w="2409" w:type="dxa"/>
            <w:gridSpan w:val="2"/>
          </w:tcPr>
          <w:p w14:paraId="19BBD4DA" w14:textId="77777777" w:rsidR="00132D0B" w:rsidRPr="00C14DDC" w:rsidRDefault="00132D0B">
            <w:pPr>
              <w:pStyle w:val="TableParagraph"/>
              <w:spacing w:before="160"/>
              <w:rPr>
                <w:b/>
                <w:sz w:val="24"/>
                <w:lang w:val="es-MX"/>
              </w:rPr>
            </w:pPr>
          </w:p>
          <w:p w14:paraId="55E168D0" w14:textId="77777777" w:rsidR="00132D0B" w:rsidRPr="00C14DDC" w:rsidRDefault="00231CC6">
            <w:pPr>
              <w:pStyle w:val="P68B1DB1-TableParagraph7"/>
              <w:spacing w:line="372" w:lineRule="auto"/>
              <w:ind w:left="108" w:right="1952"/>
              <w:rPr>
                <w:lang w:val="es-MX"/>
              </w:rPr>
            </w:pPr>
            <w:r w:rsidRPr="00C14DDC">
              <w:rPr>
                <w:lang w:val="es-MX"/>
              </w:rPr>
              <w:t>Sí No</w:t>
            </w:r>
          </w:p>
          <w:p w14:paraId="437EE78D" w14:textId="77777777" w:rsidR="00132D0B" w:rsidRPr="00C14DDC" w:rsidRDefault="00231CC6">
            <w:pPr>
              <w:pStyle w:val="P68B1DB1-TableParagraph7"/>
              <w:spacing w:line="290" w:lineRule="exact"/>
              <w:ind w:left="108"/>
              <w:rPr>
                <w:lang w:val="es-MX"/>
              </w:rPr>
            </w:pPr>
            <w:r w:rsidRPr="00C14DDC">
              <w:rPr>
                <w:lang w:val="es-MX"/>
              </w:rPr>
              <w:t>No estoy seguro</w:t>
            </w:r>
          </w:p>
        </w:tc>
        <w:tc>
          <w:tcPr>
            <w:tcW w:w="2133" w:type="dxa"/>
          </w:tcPr>
          <w:p w14:paraId="7685ECF4" w14:textId="77777777" w:rsidR="00132D0B" w:rsidRPr="00C14DDC" w:rsidRDefault="00132D0B">
            <w:pPr>
              <w:pStyle w:val="TableParagraph"/>
              <w:spacing w:before="160"/>
              <w:rPr>
                <w:b/>
                <w:sz w:val="24"/>
                <w:lang w:val="es-MX"/>
              </w:rPr>
            </w:pPr>
          </w:p>
          <w:p w14:paraId="0AE03997" w14:textId="77777777" w:rsidR="00132D0B" w:rsidRPr="00C14DDC" w:rsidRDefault="00231CC6">
            <w:pPr>
              <w:pStyle w:val="P68B1DB1-TableParagraph7"/>
              <w:spacing w:line="372" w:lineRule="auto"/>
              <w:ind w:left="109" w:right="1675"/>
              <w:rPr>
                <w:lang w:val="es-MX"/>
              </w:rPr>
            </w:pPr>
            <w:r w:rsidRPr="00C14DDC">
              <w:rPr>
                <w:lang w:val="es-MX"/>
              </w:rPr>
              <w:t>Sí No</w:t>
            </w:r>
          </w:p>
          <w:p w14:paraId="570E0D87" w14:textId="77777777" w:rsidR="00132D0B" w:rsidRPr="00C14DDC" w:rsidRDefault="00231CC6">
            <w:pPr>
              <w:pStyle w:val="P68B1DB1-TableParagraph7"/>
              <w:spacing w:line="290" w:lineRule="exact"/>
              <w:ind w:left="109"/>
              <w:rPr>
                <w:lang w:val="es-MX"/>
              </w:rPr>
            </w:pPr>
            <w:r w:rsidRPr="00C14DDC">
              <w:rPr>
                <w:lang w:val="es-MX"/>
              </w:rPr>
              <w:t>No estoy seguro</w:t>
            </w:r>
          </w:p>
        </w:tc>
        <w:tc>
          <w:tcPr>
            <w:tcW w:w="2210" w:type="dxa"/>
          </w:tcPr>
          <w:p w14:paraId="5129CC4F" w14:textId="77777777" w:rsidR="00132D0B" w:rsidRPr="00C14DDC" w:rsidRDefault="00132D0B">
            <w:pPr>
              <w:pStyle w:val="TableParagraph"/>
              <w:rPr>
                <w:rFonts w:ascii="Times New Roman"/>
                <w:sz w:val="24"/>
                <w:lang w:val="es-MX"/>
              </w:rPr>
            </w:pPr>
          </w:p>
        </w:tc>
      </w:tr>
      <w:tr w:rsidR="00132D0B" w:rsidRPr="00C14DDC" w14:paraId="4CE64F5A" w14:textId="77777777">
        <w:trPr>
          <w:trHeight w:val="1812"/>
        </w:trPr>
        <w:tc>
          <w:tcPr>
            <w:tcW w:w="2263" w:type="dxa"/>
          </w:tcPr>
          <w:p w14:paraId="667E5D9D" w14:textId="77777777" w:rsidR="00132D0B" w:rsidRPr="00C14DDC" w:rsidRDefault="00132D0B">
            <w:pPr>
              <w:pStyle w:val="TableParagraph"/>
              <w:spacing w:before="159"/>
              <w:rPr>
                <w:b/>
                <w:sz w:val="24"/>
                <w:lang w:val="es-MX"/>
              </w:rPr>
            </w:pPr>
          </w:p>
          <w:p w14:paraId="18DA3CC2" w14:textId="77777777" w:rsidR="00132D0B" w:rsidRPr="00C14DDC" w:rsidRDefault="00231CC6">
            <w:pPr>
              <w:pStyle w:val="P68B1DB1-TableParagraph14"/>
              <w:spacing w:before="1"/>
              <w:ind w:left="107" w:right="237"/>
              <w:rPr>
                <w:lang w:val="es-MX"/>
              </w:rPr>
            </w:pPr>
            <w:r w:rsidRPr="00C14DDC">
              <w:rPr>
                <w:lang w:val="es-MX"/>
              </w:rPr>
              <w:t>Prestación de servicios de tratamiento</w:t>
            </w:r>
          </w:p>
        </w:tc>
        <w:tc>
          <w:tcPr>
            <w:tcW w:w="2409" w:type="dxa"/>
            <w:gridSpan w:val="2"/>
          </w:tcPr>
          <w:p w14:paraId="0759A776" w14:textId="77777777" w:rsidR="00132D0B" w:rsidRPr="00C14DDC" w:rsidRDefault="00132D0B">
            <w:pPr>
              <w:pStyle w:val="TableParagraph"/>
              <w:spacing w:before="159"/>
              <w:rPr>
                <w:b/>
                <w:sz w:val="24"/>
                <w:lang w:val="es-MX"/>
              </w:rPr>
            </w:pPr>
          </w:p>
          <w:p w14:paraId="157A0A33" w14:textId="77777777" w:rsidR="00132D0B" w:rsidRPr="00C14DDC" w:rsidRDefault="00231CC6">
            <w:pPr>
              <w:pStyle w:val="P68B1DB1-TableParagraph7"/>
              <w:spacing w:before="1" w:line="372" w:lineRule="auto"/>
              <w:ind w:left="108" w:right="1952"/>
              <w:rPr>
                <w:lang w:val="es-MX"/>
              </w:rPr>
            </w:pPr>
            <w:r w:rsidRPr="00C14DDC">
              <w:rPr>
                <w:lang w:val="es-MX"/>
              </w:rPr>
              <w:t>Sí No</w:t>
            </w:r>
          </w:p>
          <w:p w14:paraId="05E60013" w14:textId="77777777" w:rsidR="00132D0B" w:rsidRPr="00C14DDC" w:rsidRDefault="00231CC6">
            <w:pPr>
              <w:pStyle w:val="P68B1DB1-TableParagraph7"/>
              <w:spacing w:line="290" w:lineRule="exact"/>
              <w:ind w:left="108"/>
              <w:rPr>
                <w:lang w:val="es-MX"/>
              </w:rPr>
            </w:pPr>
            <w:r w:rsidRPr="00C14DDC">
              <w:rPr>
                <w:lang w:val="es-MX"/>
              </w:rPr>
              <w:t>No estoy seguro</w:t>
            </w:r>
          </w:p>
        </w:tc>
        <w:tc>
          <w:tcPr>
            <w:tcW w:w="2133" w:type="dxa"/>
          </w:tcPr>
          <w:p w14:paraId="639D9F8F" w14:textId="77777777" w:rsidR="00132D0B" w:rsidRPr="00C14DDC" w:rsidRDefault="00132D0B">
            <w:pPr>
              <w:pStyle w:val="TableParagraph"/>
              <w:spacing w:before="159"/>
              <w:rPr>
                <w:b/>
                <w:sz w:val="24"/>
                <w:lang w:val="es-MX"/>
              </w:rPr>
            </w:pPr>
          </w:p>
          <w:p w14:paraId="30FF15CE" w14:textId="77777777" w:rsidR="00132D0B" w:rsidRPr="00C14DDC" w:rsidRDefault="00231CC6">
            <w:pPr>
              <w:pStyle w:val="P68B1DB1-TableParagraph7"/>
              <w:spacing w:before="1" w:line="372" w:lineRule="auto"/>
              <w:ind w:left="109" w:right="1675"/>
              <w:rPr>
                <w:lang w:val="es-MX"/>
              </w:rPr>
            </w:pPr>
            <w:r w:rsidRPr="00C14DDC">
              <w:rPr>
                <w:lang w:val="es-MX"/>
              </w:rPr>
              <w:t>Sí No</w:t>
            </w:r>
          </w:p>
          <w:p w14:paraId="44F4460B" w14:textId="77777777" w:rsidR="00132D0B" w:rsidRPr="00C14DDC" w:rsidRDefault="00231CC6">
            <w:pPr>
              <w:pStyle w:val="P68B1DB1-TableParagraph7"/>
              <w:spacing w:line="290" w:lineRule="exact"/>
              <w:ind w:left="109"/>
              <w:rPr>
                <w:lang w:val="es-MX"/>
              </w:rPr>
            </w:pPr>
            <w:r w:rsidRPr="00C14DDC">
              <w:rPr>
                <w:lang w:val="es-MX"/>
              </w:rPr>
              <w:t>No estoy seguro</w:t>
            </w:r>
          </w:p>
        </w:tc>
        <w:tc>
          <w:tcPr>
            <w:tcW w:w="2210" w:type="dxa"/>
          </w:tcPr>
          <w:p w14:paraId="6A2FF567" w14:textId="77777777" w:rsidR="00132D0B" w:rsidRPr="00C14DDC" w:rsidRDefault="00132D0B">
            <w:pPr>
              <w:pStyle w:val="TableParagraph"/>
              <w:rPr>
                <w:rFonts w:ascii="Times New Roman"/>
                <w:sz w:val="24"/>
                <w:lang w:val="es-MX"/>
              </w:rPr>
            </w:pPr>
          </w:p>
        </w:tc>
      </w:tr>
    </w:tbl>
    <w:p w14:paraId="3A7F0EDB" w14:textId="77777777" w:rsidR="00132D0B" w:rsidRPr="00C14DDC" w:rsidRDefault="00132D0B">
      <w:pPr>
        <w:rPr>
          <w:rFonts w:ascii="Times New Roman"/>
          <w:sz w:val="24"/>
          <w:lang w:val="es-MX"/>
        </w:rPr>
        <w:sectPr w:rsidR="00132D0B" w:rsidRPr="00C14DDC">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521"/>
        <w:gridCol w:w="1888"/>
        <w:gridCol w:w="2133"/>
        <w:gridCol w:w="2210"/>
      </w:tblGrid>
      <w:tr w:rsidR="00132D0B" w:rsidRPr="00C14DDC" w14:paraId="2875D324" w14:textId="77777777">
        <w:trPr>
          <w:trHeight w:val="453"/>
        </w:trPr>
        <w:tc>
          <w:tcPr>
            <w:tcW w:w="2263" w:type="dxa"/>
          </w:tcPr>
          <w:p w14:paraId="3769B543" w14:textId="77777777" w:rsidR="00132D0B" w:rsidRPr="00C14DDC" w:rsidRDefault="00132D0B">
            <w:pPr>
              <w:pStyle w:val="TableParagraph"/>
              <w:rPr>
                <w:rFonts w:ascii="Times New Roman"/>
                <w:sz w:val="24"/>
                <w:lang w:val="es-MX"/>
              </w:rPr>
            </w:pPr>
          </w:p>
        </w:tc>
        <w:tc>
          <w:tcPr>
            <w:tcW w:w="2409" w:type="dxa"/>
            <w:gridSpan w:val="2"/>
          </w:tcPr>
          <w:p w14:paraId="6D5B8CAD" w14:textId="77777777" w:rsidR="00132D0B" w:rsidRPr="00C14DDC" w:rsidRDefault="00132D0B">
            <w:pPr>
              <w:pStyle w:val="TableParagraph"/>
              <w:rPr>
                <w:rFonts w:ascii="Times New Roman"/>
                <w:sz w:val="24"/>
                <w:lang w:val="es-MX"/>
              </w:rPr>
            </w:pPr>
          </w:p>
        </w:tc>
        <w:tc>
          <w:tcPr>
            <w:tcW w:w="2133" w:type="dxa"/>
          </w:tcPr>
          <w:p w14:paraId="6C30B1AC" w14:textId="77777777" w:rsidR="00132D0B" w:rsidRPr="00C14DDC" w:rsidRDefault="00132D0B">
            <w:pPr>
              <w:pStyle w:val="TableParagraph"/>
              <w:rPr>
                <w:rFonts w:ascii="Times New Roman"/>
                <w:sz w:val="24"/>
                <w:lang w:val="es-MX"/>
              </w:rPr>
            </w:pPr>
          </w:p>
        </w:tc>
        <w:tc>
          <w:tcPr>
            <w:tcW w:w="2210" w:type="dxa"/>
          </w:tcPr>
          <w:p w14:paraId="231CF1D2" w14:textId="77777777" w:rsidR="00132D0B" w:rsidRPr="00C14DDC" w:rsidRDefault="00132D0B">
            <w:pPr>
              <w:pStyle w:val="TableParagraph"/>
              <w:rPr>
                <w:rFonts w:ascii="Times New Roman"/>
                <w:sz w:val="24"/>
                <w:lang w:val="es-MX"/>
              </w:rPr>
            </w:pPr>
          </w:p>
        </w:tc>
      </w:tr>
      <w:tr w:rsidR="00132D0B" w:rsidRPr="00C14DDC" w14:paraId="778D0FFF" w14:textId="77777777">
        <w:trPr>
          <w:trHeight w:val="2265"/>
        </w:trPr>
        <w:tc>
          <w:tcPr>
            <w:tcW w:w="2263" w:type="dxa"/>
          </w:tcPr>
          <w:p w14:paraId="4B31DB5A" w14:textId="77777777" w:rsidR="00132D0B" w:rsidRPr="00C14DDC" w:rsidRDefault="00132D0B">
            <w:pPr>
              <w:pStyle w:val="TableParagraph"/>
              <w:spacing w:before="159"/>
              <w:rPr>
                <w:b/>
                <w:sz w:val="24"/>
                <w:lang w:val="es-MX"/>
              </w:rPr>
            </w:pPr>
          </w:p>
          <w:p w14:paraId="52B8EC47" w14:textId="77777777" w:rsidR="00132D0B" w:rsidRPr="00C14DDC" w:rsidRDefault="00231CC6">
            <w:pPr>
              <w:pStyle w:val="P68B1DB1-TableParagraph14"/>
              <w:spacing w:before="1"/>
              <w:ind w:left="107" w:right="172"/>
              <w:rPr>
                <w:lang w:val="es-MX"/>
              </w:rPr>
            </w:pPr>
            <w:r w:rsidRPr="00C14DDC">
              <w:rPr>
                <w:lang w:val="es-MX"/>
              </w:rPr>
              <w:t>Disposiciones sobre transferencias internacionales</w:t>
            </w:r>
          </w:p>
        </w:tc>
        <w:tc>
          <w:tcPr>
            <w:tcW w:w="2409" w:type="dxa"/>
            <w:gridSpan w:val="2"/>
          </w:tcPr>
          <w:p w14:paraId="1B4D3ECE" w14:textId="77777777" w:rsidR="00132D0B" w:rsidRPr="00C14DDC" w:rsidRDefault="00132D0B">
            <w:pPr>
              <w:pStyle w:val="TableParagraph"/>
              <w:spacing w:before="159"/>
              <w:rPr>
                <w:b/>
                <w:sz w:val="24"/>
                <w:lang w:val="es-MX"/>
              </w:rPr>
            </w:pPr>
          </w:p>
          <w:p w14:paraId="7D6F2499" w14:textId="77777777" w:rsidR="00132D0B" w:rsidRPr="00C14DDC" w:rsidRDefault="00231CC6">
            <w:pPr>
              <w:pStyle w:val="P68B1DB1-TableParagraph7"/>
              <w:spacing w:before="1" w:line="372" w:lineRule="auto"/>
              <w:ind w:left="108" w:right="1952"/>
              <w:rPr>
                <w:lang w:val="es-MX"/>
              </w:rPr>
            </w:pPr>
            <w:r w:rsidRPr="00C14DDC">
              <w:rPr>
                <w:lang w:val="es-MX"/>
              </w:rPr>
              <w:t>Sí No</w:t>
            </w:r>
          </w:p>
          <w:p w14:paraId="2BDBF187" w14:textId="77777777" w:rsidR="00132D0B" w:rsidRPr="00C14DDC" w:rsidRDefault="00231CC6">
            <w:pPr>
              <w:pStyle w:val="P68B1DB1-TableParagraph7"/>
              <w:spacing w:line="290" w:lineRule="exact"/>
              <w:ind w:left="108"/>
              <w:rPr>
                <w:lang w:val="es-MX"/>
              </w:rPr>
            </w:pPr>
            <w:r w:rsidRPr="00C14DDC">
              <w:rPr>
                <w:lang w:val="es-MX"/>
              </w:rPr>
              <w:t>No estoy seguro</w:t>
            </w:r>
          </w:p>
        </w:tc>
        <w:tc>
          <w:tcPr>
            <w:tcW w:w="2133" w:type="dxa"/>
          </w:tcPr>
          <w:p w14:paraId="2FCD89E8" w14:textId="77777777" w:rsidR="00132D0B" w:rsidRPr="00C14DDC" w:rsidRDefault="00132D0B">
            <w:pPr>
              <w:pStyle w:val="TableParagraph"/>
              <w:spacing w:before="159"/>
              <w:rPr>
                <w:b/>
                <w:sz w:val="24"/>
                <w:lang w:val="es-MX"/>
              </w:rPr>
            </w:pPr>
          </w:p>
          <w:p w14:paraId="7B305628" w14:textId="77777777" w:rsidR="00132D0B" w:rsidRPr="00C14DDC" w:rsidRDefault="00231CC6">
            <w:pPr>
              <w:pStyle w:val="P68B1DB1-TableParagraph7"/>
              <w:spacing w:before="1" w:line="372" w:lineRule="auto"/>
              <w:ind w:left="109" w:right="1675"/>
              <w:rPr>
                <w:lang w:val="es-MX"/>
              </w:rPr>
            </w:pPr>
            <w:r w:rsidRPr="00C14DDC">
              <w:rPr>
                <w:lang w:val="es-MX"/>
              </w:rPr>
              <w:t>Sí No</w:t>
            </w:r>
          </w:p>
          <w:p w14:paraId="08662450" w14:textId="77777777" w:rsidR="00132D0B" w:rsidRPr="00C14DDC" w:rsidRDefault="00231CC6">
            <w:pPr>
              <w:pStyle w:val="P68B1DB1-TableParagraph7"/>
              <w:spacing w:line="290" w:lineRule="exact"/>
              <w:ind w:left="109"/>
              <w:rPr>
                <w:lang w:val="es-MX"/>
              </w:rPr>
            </w:pPr>
            <w:r w:rsidRPr="00C14DDC">
              <w:rPr>
                <w:lang w:val="es-MX"/>
              </w:rPr>
              <w:t>No estoy seguro</w:t>
            </w:r>
          </w:p>
        </w:tc>
        <w:tc>
          <w:tcPr>
            <w:tcW w:w="2210" w:type="dxa"/>
          </w:tcPr>
          <w:p w14:paraId="518BB434" w14:textId="77777777" w:rsidR="00132D0B" w:rsidRPr="00C14DDC" w:rsidRDefault="00132D0B">
            <w:pPr>
              <w:pStyle w:val="TableParagraph"/>
              <w:rPr>
                <w:rFonts w:ascii="Times New Roman"/>
                <w:sz w:val="24"/>
                <w:lang w:val="es-MX"/>
              </w:rPr>
            </w:pPr>
          </w:p>
        </w:tc>
      </w:tr>
      <w:tr w:rsidR="00132D0B" w:rsidRPr="00C14DDC" w14:paraId="10CEC2DF" w14:textId="77777777">
        <w:trPr>
          <w:trHeight w:val="453"/>
        </w:trPr>
        <w:tc>
          <w:tcPr>
            <w:tcW w:w="2784" w:type="dxa"/>
            <w:gridSpan w:val="2"/>
          </w:tcPr>
          <w:p w14:paraId="79AB930F" w14:textId="77777777" w:rsidR="00132D0B" w:rsidRPr="00C14DDC" w:rsidRDefault="00132D0B">
            <w:pPr>
              <w:pStyle w:val="TableParagraph"/>
              <w:rPr>
                <w:rFonts w:ascii="Times New Roman"/>
                <w:sz w:val="24"/>
                <w:lang w:val="es-MX"/>
              </w:rPr>
            </w:pPr>
          </w:p>
        </w:tc>
        <w:tc>
          <w:tcPr>
            <w:tcW w:w="6231" w:type="dxa"/>
            <w:gridSpan w:val="3"/>
          </w:tcPr>
          <w:p w14:paraId="4635962B" w14:textId="77777777" w:rsidR="00132D0B" w:rsidRPr="00C14DDC" w:rsidRDefault="00231CC6">
            <w:pPr>
              <w:pStyle w:val="P68B1DB1-TableParagraph7"/>
              <w:spacing w:line="292" w:lineRule="exact"/>
              <w:ind w:left="108"/>
              <w:rPr>
                <w:lang w:val="es-MX"/>
              </w:rPr>
            </w:pPr>
            <w:r w:rsidRPr="00C14DDC">
              <w:rPr>
                <w:lang w:val="es-MX"/>
              </w:rPr>
              <w:t>PARTE IV: Derechos del interesado</w:t>
            </w:r>
          </w:p>
        </w:tc>
      </w:tr>
      <w:tr w:rsidR="00132D0B" w:rsidRPr="00C14DDC" w14:paraId="3794D328" w14:textId="77777777">
        <w:trPr>
          <w:trHeight w:val="2265"/>
        </w:trPr>
        <w:tc>
          <w:tcPr>
            <w:tcW w:w="2263" w:type="dxa"/>
          </w:tcPr>
          <w:p w14:paraId="671690EB" w14:textId="77777777" w:rsidR="00132D0B" w:rsidRPr="00C14DDC" w:rsidRDefault="00132D0B">
            <w:pPr>
              <w:pStyle w:val="TableParagraph"/>
              <w:rPr>
                <w:b/>
                <w:sz w:val="24"/>
                <w:lang w:val="es-MX"/>
              </w:rPr>
            </w:pPr>
          </w:p>
          <w:p w14:paraId="67C27224" w14:textId="77777777" w:rsidR="00132D0B" w:rsidRPr="00C14DDC" w:rsidRDefault="00132D0B">
            <w:pPr>
              <w:pStyle w:val="TableParagraph"/>
              <w:rPr>
                <w:b/>
                <w:sz w:val="24"/>
                <w:lang w:val="es-MX"/>
              </w:rPr>
            </w:pPr>
          </w:p>
          <w:p w14:paraId="29A1C910" w14:textId="77777777" w:rsidR="00132D0B" w:rsidRPr="00C14DDC" w:rsidRDefault="00132D0B">
            <w:pPr>
              <w:pStyle w:val="TableParagraph"/>
              <w:spacing w:before="25"/>
              <w:rPr>
                <w:b/>
                <w:sz w:val="24"/>
                <w:lang w:val="es-MX"/>
              </w:rPr>
            </w:pPr>
          </w:p>
          <w:p w14:paraId="3EAB3990" w14:textId="77777777" w:rsidR="00132D0B" w:rsidRPr="00C14DDC" w:rsidRDefault="00231CC6">
            <w:pPr>
              <w:pStyle w:val="P68B1DB1-TableParagraph14"/>
              <w:ind w:left="107"/>
              <w:rPr>
                <w:lang w:val="es-MX"/>
              </w:rPr>
            </w:pPr>
            <w:r w:rsidRPr="00C14DDC">
              <w:rPr>
                <w:lang w:val="es-MX"/>
              </w:rPr>
              <w:t>Acceso</w:t>
            </w:r>
          </w:p>
        </w:tc>
        <w:tc>
          <w:tcPr>
            <w:tcW w:w="2409" w:type="dxa"/>
            <w:gridSpan w:val="2"/>
          </w:tcPr>
          <w:p w14:paraId="49CC1F7B" w14:textId="77777777" w:rsidR="00132D0B" w:rsidRPr="00C14DDC" w:rsidRDefault="00132D0B">
            <w:pPr>
              <w:pStyle w:val="TableParagraph"/>
              <w:spacing w:before="160"/>
              <w:rPr>
                <w:b/>
                <w:sz w:val="24"/>
                <w:lang w:val="es-MX"/>
              </w:rPr>
            </w:pPr>
          </w:p>
          <w:p w14:paraId="36E0872D" w14:textId="77777777" w:rsidR="00132D0B" w:rsidRPr="00C14DDC" w:rsidRDefault="00231CC6">
            <w:pPr>
              <w:pStyle w:val="P68B1DB1-TableParagraph7"/>
              <w:spacing w:line="369" w:lineRule="auto"/>
              <w:ind w:left="108" w:right="1952"/>
              <w:rPr>
                <w:lang w:val="es-MX"/>
              </w:rPr>
            </w:pPr>
            <w:r w:rsidRPr="00C14DDC">
              <w:rPr>
                <w:lang w:val="es-MX"/>
              </w:rPr>
              <w:t>Sí No</w:t>
            </w:r>
          </w:p>
          <w:p w14:paraId="5EAEACDA" w14:textId="77777777" w:rsidR="00132D0B" w:rsidRPr="00C14DDC" w:rsidRDefault="00231CC6">
            <w:pPr>
              <w:pStyle w:val="P68B1DB1-TableParagraph7"/>
              <w:spacing w:before="3"/>
              <w:ind w:left="108"/>
              <w:rPr>
                <w:lang w:val="es-MX"/>
              </w:rPr>
            </w:pPr>
            <w:r w:rsidRPr="00C14DDC">
              <w:rPr>
                <w:lang w:val="es-MX"/>
              </w:rPr>
              <w:t>No estoy seguro</w:t>
            </w:r>
          </w:p>
        </w:tc>
        <w:tc>
          <w:tcPr>
            <w:tcW w:w="2133" w:type="dxa"/>
          </w:tcPr>
          <w:p w14:paraId="6E2A096C" w14:textId="77777777" w:rsidR="00132D0B" w:rsidRPr="00C14DDC" w:rsidRDefault="00132D0B">
            <w:pPr>
              <w:pStyle w:val="TableParagraph"/>
              <w:spacing w:before="160"/>
              <w:rPr>
                <w:b/>
                <w:sz w:val="24"/>
                <w:lang w:val="es-MX"/>
              </w:rPr>
            </w:pPr>
          </w:p>
          <w:p w14:paraId="5DB87975" w14:textId="77777777" w:rsidR="00132D0B" w:rsidRPr="00C14DDC" w:rsidRDefault="00231CC6">
            <w:pPr>
              <w:pStyle w:val="P68B1DB1-TableParagraph7"/>
              <w:spacing w:line="369" w:lineRule="auto"/>
              <w:ind w:left="109" w:right="1675"/>
              <w:rPr>
                <w:lang w:val="es-MX"/>
              </w:rPr>
            </w:pPr>
            <w:r w:rsidRPr="00C14DDC">
              <w:rPr>
                <w:lang w:val="es-MX"/>
              </w:rPr>
              <w:t>Sí No</w:t>
            </w:r>
          </w:p>
          <w:p w14:paraId="091855D9" w14:textId="77777777" w:rsidR="00132D0B" w:rsidRPr="00C14DDC" w:rsidRDefault="00231CC6">
            <w:pPr>
              <w:pStyle w:val="P68B1DB1-TableParagraph7"/>
              <w:spacing w:before="3"/>
              <w:ind w:left="109"/>
              <w:rPr>
                <w:lang w:val="es-MX"/>
              </w:rPr>
            </w:pPr>
            <w:r w:rsidRPr="00C14DDC">
              <w:rPr>
                <w:lang w:val="es-MX"/>
              </w:rPr>
              <w:t>No estoy seguro</w:t>
            </w:r>
          </w:p>
        </w:tc>
        <w:tc>
          <w:tcPr>
            <w:tcW w:w="2210" w:type="dxa"/>
          </w:tcPr>
          <w:p w14:paraId="05A21F3B" w14:textId="77777777" w:rsidR="00132D0B" w:rsidRPr="00C14DDC" w:rsidRDefault="00132D0B">
            <w:pPr>
              <w:pStyle w:val="TableParagraph"/>
              <w:rPr>
                <w:rFonts w:ascii="Times New Roman"/>
                <w:sz w:val="24"/>
                <w:lang w:val="es-MX"/>
              </w:rPr>
            </w:pPr>
          </w:p>
        </w:tc>
      </w:tr>
      <w:tr w:rsidR="00132D0B" w:rsidRPr="00C14DDC" w14:paraId="1C30DF76" w14:textId="77777777">
        <w:trPr>
          <w:trHeight w:val="2263"/>
        </w:trPr>
        <w:tc>
          <w:tcPr>
            <w:tcW w:w="2263" w:type="dxa"/>
          </w:tcPr>
          <w:p w14:paraId="63756C43" w14:textId="77777777" w:rsidR="00132D0B" w:rsidRPr="00C14DDC" w:rsidRDefault="00132D0B">
            <w:pPr>
              <w:pStyle w:val="TableParagraph"/>
              <w:rPr>
                <w:b/>
                <w:sz w:val="24"/>
                <w:lang w:val="es-MX"/>
              </w:rPr>
            </w:pPr>
          </w:p>
          <w:p w14:paraId="2AC7322A" w14:textId="77777777" w:rsidR="00132D0B" w:rsidRPr="00C14DDC" w:rsidRDefault="00132D0B">
            <w:pPr>
              <w:pStyle w:val="TableParagraph"/>
              <w:rPr>
                <w:b/>
                <w:sz w:val="24"/>
                <w:lang w:val="es-MX"/>
              </w:rPr>
            </w:pPr>
          </w:p>
          <w:p w14:paraId="36DC3758" w14:textId="77777777" w:rsidR="00132D0B" w:rsidRPr="00C14DDC" w:rsidRDefault="00132D0B">
            <w:pPr>
              <w:pStyle w:val="TableParagraph"/>
              <w:spacing w:before="25"/>
              <w:rPr>
                <w:b/>
                <w:sz w:val="24"/>
                <w:lang w:val="es-MX"/>
              </w:rPr>
            </w:pPr>
          </w:p>
          <w:p w14:paraId="39440CC0" w14:textId="77777777" w:rsidR="00132D0B" w:rsidRPr="00C14DDC" w:rsidRDefault="00231CC6">
            <w:pPr>
              <w:pStyle w:val="P68B1DB1-TableParagraph14"/>
              <w:ind w:left="107" w:right="457"/>
              <w:rPr>
                <w:lang w:val="es-MX"/>
              </w:rPr>
            </w:pPr>
            <w:r w:rsidRPr="00C14DDC">
              <w:rPr>
                <w:lang w:val="es-MX"/>
              </w:rPr>
              <w:t>Rectificación y supresión</w:t>
            </w:r>
          </w:p>
        </w:tc>
        <w:tc>
          <w:tcPr>
            <w:tcW w:w="2409" w:type="dxa"/>
            <w:gridSpan w:val="2"/>
          </w:tcPr>
          <w:p w14:paraId="02A9FD2B" w14:textId="77777777" w:rsidR="00132D0B" w:rsidRPr="00C14DDC" w:rsidRDefault="00132D0B">
            <w:pPr>
              <w:pStyle w:val="TableParagraph"/>
              <w:spacing w:before="157"/>
              <w:rPr>
                <w:b/>
                <w:sz w:val="24"/>
                <w:lang w:val="es-MX"/>
              </w:rPr>
            </w:pPr>
          </w:p>
          <w:p w14:paraId="4E61FED0" w14:textId="77777777" w:rsidR="00132D0B" w:rsidRPr="00C14DDC" w:rsidRDefault="00231CC6">
            <w:pPr>
              <w:pStyle w:val="P68B1DB1-TableParagraph7"/>
              <w:spacing w:line="372" w:lineRule="auto"/>
              <w:ind w:left="108" w:right="1952"/>
              <w:rPr>
                <w:lang w:val="es-MX"/>
              </w:rPr>
            </w:pPr>
            <w:r w:rsidRPr="00C14DDC">
              <w:rPr>
                <w:lang w:val="es-MX"/>
              </w:rPr>
              <w:t>Sí No</w:t>
            </w:r>
          </w:p>
          <w:p w14:paraId="20794124" w14:textId="77777777" w:rsidR="00132D0B" w:rsidRPr="00C14DDC" w:rsidRDefault="00231CC6">
            <w:pPr>
              <w:pStyle w:val="P68B1DB1-TableParagraph7"/>
              <w:spacing w:line="292" w:lineRule="exact"/>
              <w:ind w:left="108"/>
              <w:rPr>
                <w:lang w:val="es-MX"/>
              </w:rPr>
            </w:pPr>
            <w:r w:rsidRPr="00C14DDC">
              <w:rPr>
                <w:lang w:val="es-MX"/>
              </w:rPr>
              <w:t>No estoy seguro</w:t>
            </w:r>
          </w:p>
        </w:tc>
        <w:tc>
          <w:tcPr>
            <w:tcW w:w="2133" w:type="dxa"/>
          </w:tcPr>
          <w:p w14:paraId="66C4C8CF" w14:textId="77777777" w:rsidR="00132D0B" w:rsidRPr="00C14DDC" w:rsidRDefault="00132D0B">
            <w:pPr>
              <w:pStyle w:val="TableParagraph"/>
              <w:spacing w:before="157"/>
              <w:rPr>
                <w:b/>
                <w:sz w:val="24"/>
                <w:lang w:val="es-MX"/>
              </w:rPr>
            </w:pPr>
          </w:p>
          <w:p w14:paraId="26589906" w14:textId="77777777" w:rsidR="00132D0B" w:rsidRPr="00C14DDC" w:rsidRDefault="00231CC6">
            <w:pPr>
              <w:pStyle w:val="P68B1DB1-TableParagraph7"/>
              <w:spacing w:line="372" w:lineRule="auto"/>
              <w:ind w:left="109" w:right="1675"/>
              <w:rPr>
                <w:lang w:val="es-MX"/>
              </w:rPr>
            </w:pPr>
            <w:r w:rsidRPr="00C14DDC">
              <w:rPr>
                <w:lang w:val="es-MX"/>
              </w:rPr>
              <w:t>Sí No</w:t>
            </w:r>
          </w:p>
          <w:p w14:paraId="2FF33D45" w14:textId="77777777" w:rsidR="00132D0B" w:rsidRPr="00C14DDC" w:rsidRDefault="00231CC6">
            <w:pPr>
              <w:pStyle w:val="P68B1DB1-TableParagraph7"/>
              <w:spacing w:line="292" w:lineRule="exact"/>
              <w:ind w:left="109"/>
              <w:rPr>
                <w:lang w:val="es-MX"/>
              </w:rPr>
            </w:pPr>
            <w:r w:rsidRPr="00C14DDC">
              <w:rPr>
                <w:lang w:val="es-MX"/>
              </w:rPr>
              <w:t>No estoy seguro</w:t>
            </w:r>
          </w:p>
        </w:tc>
        <w:tc>
          <w:tcPr>
            <w:tcW w:w="2210" w:type="dxa"/>
          </w:tcPr>
          <w:p w14:paraId="21823B7D" w14:textId="77777777" w:rsidR="00132D0B" w:rsidRPr="00C14DDC" w:rsidRDefault="00132D0B">
            <w:pPr>
              <w:pStyle w:val="TableParagraph"/>
              <w:rPr>
                <w:rFonts w:ascii="Times New Roman"/>
                <w:sz w:val="24"/>
                <w:lang w:val="es-MX"/>
              </w:rPr>
            </w:pPr>
          </w:p>
        </w:tc>
      </w:tr>
      <w:tr w:rsidR="00132D0B" w:rsidRPr="00C14DDC" w14:paraId="6E7956C9" w14:textId="77777777">
        <w:trPr>
          <w:trHeight w:val="2265"/>
        </w:trPr>
        <w:tc>
          <w:tcPr>
            <w:tcW w:w="2263" w:type="dxa"/>
          </w:tcPr>
          <w:p w14:paraId="19F97C6C" w14:textId="77777777" w:rsidR="00132D0B" w:rsidRPr="00C14DDC" w:rsidRDefault="00132D0B">
            <w:pPr>
              <w:pStyle w:val="TableParagraph"/>
              <w:rPr>
                <w:b/>
                <w:sz w:val="24"/>
                <w:lang w:val="es-MX"/>
              </w:rPr>
            </w:pPr>
          </w:p>
          <w:p w14:paraId="13270AD0" w14:textId="77777777" w:rsidR="00132D0B" w:rsidRPr="00C14DDC" w:rsidRDefault="00132D0B">
            <w:pPr>
              <w:pStyle w:val="TableParagraph"/>
              <w:rPr>
                <w:b/>
                <w:sz w:val="24"/>
                <w:lang w:val="es-MX"/>
              </w:rPr>
            </w:pPr>
          </w:p>
          <w:p w14:paraId="5BD67D4A" w14:textId="77777777" w:rsidR="00132D0B" w:rsidRPr="00C14DDC" w:rsidRDefault="00132D0B">
            <w:pPr>
              <w:pStyle w:val="TableParagraph"/>
              <w:spacing w:before="27"/>
              <w:rPr>
                <w:b/>
                <w:sz w:val="24"/>
                <w:lang w:val="es-MX"/>
              </w:rPr>
            </w:pPr>
          </w:p>
          <w:p w14:paraId="4E9174C5" w14:textId="77777777" w:rsidR="00132D0B" w:rsidRPr="00C14DDC" w:rsidRDefault="00231CC6">
            <w:pPr>
              <w:pStyle w:val="P68B1DB1-TableParagraph14"/>
              <w:ind w:left="107"/>
              <w:rPr>
                <w:lang w:val="es-MX"/>
              </w:rPr>
            </w:pPr>
            <w:r w:rsidRPr="00C14DDC">
              <w:rPr>
                <w:lang w:val="es-MX"/>
              </w:rPr>
              <w:t>Objeción</w:t>
            </w:r>
          </w:p>
        </w:tc>
        <w:tc>
          <w:tcPr>
            <w:tcW w:w="2409" w:type="dxa"/>
            <w:gridSpan w:val="2"/>
          </w:tcPr>
          <w:p w14:paraId="3D399131" w14:textId="77777777" w:rsidR="00132D0B" w:rsidRPr="00C14DDC" w:rsidRDefault="00132D0B">
            <w:pPr>
              <w:pStyle w:val="TableParagraph"/>
              <w:spacing w:before="159"/>
              <w:rPr>
                <w:b/>
                <w:sz w:val="24"/>
                <w:lang w:val="es-MX"/>
              </w:rPr>
            </w:pPr>
          </w:p>
          <w:p w14:paraId="6483E6A8" w14:textId="77777777" w:rsidR="00132D0B" w:rsidRPr="00C14DDC" w:rsidRDefault="00231CC6">
            <w:pPr>
              <w:pStyle w:val="P68B1DB1-TableParagraph7"/>
              <w:spacing w:before="1" w:line="372" w:lineRule="auto"/>
              <w:ind w:left="108" w:right="1952"/>
              <w:rPr>
                <w:lang w:val="es-MX"/>
              </w:rPr>
            </w:pPr>
            <w:r w:rsidRPr="00C14DDC">
              <w:rPr>
                <w:lang w:val="es-MX"/>
              </w:rPr>
              <w:t>Sí No</w:t>
            </w:r>
          </w:p>
          <w:p w14:paraId="33349D6A" w14:textId="77777777" w:rsidR="00132D0B" w:rsidRPr="00C14DDC" w:rsidRDefault="00231CC6">
            <w:pPr>
              <w:pStyle w:val="P68B1DB1-TableParagraph7"/>
              <w:spacing w:line="292" w:lineRule="exact"/>
              <w:ind w:left="108"/>
              <w:rPr>
                <w:lang w:val="es-MX"/>
              </w:rPr>
            </w:pPr>
            <w:r w:rsidRPr="00C14DDC">
              <w:rPr>
                <w:lang w:val="es-MX"/>
              </w:rPr>
              <w:t>No estoy seguro</w:t>
            </w:r>
          </w:p>
        </w:tc>
        <w:tc>
          <w:tcPr>
            <w:tcW w:w="2133" w:type="dxa"/>
          </w:tcPr>
          <w:p w14:paraId="0487B1F2" w14:textId="77777777" w:rsidR="00132D0B" w:rsidRPr="00C14DDC" w:rsidRDefault="00132D0B">
            <w:pPr>
              <w:pStyle w:val="TableParagraph"/>
              <w:spacing w:before="159"/>
              <w:rPr>
                <w:b/>
                <w:sz w:val="24"/>
                <w:lang w:val="es-MX"/>
              </w:rPr>
            </w:pPr>
          </w:p>
          <w:p w14:paraId="64C23A7F" w14:textId="77777777" w:rsidR="00132D0B" w:rsidRPr="00C14DDC" w:rsidRDefault="00231CC6">
            <w:pPr>
              <w:pStyle w:val="P68B1DB1-TableParagraph7"/>
              <w:spacing w:before="1" w:line="372" w:lineRule="auto"/>
              <w:ind w:left="109" w:right="1675"/>
              <w:rPr>
                <w:lang w:val="es-MX"/>
              </w:rPr>
            </w:pPr>
            <w:r w:rsidRPr="00C14DDC">
              <w:rPr>
                <w:lang w:val="es-MX"/>
              </w:rPr>
              <w:t>Sí No</w:t>
            </w:r>
          </w:p>
          <w:p w14:paraId="0A4B1313" w14:textId="77777777" w:rsidR="00132D0B" w:rsidRPr="00C14DDC" w:rsidRDefault="00231CC6">
            <w:pPr>
              <w:pStyle w:val="P68B1DB1-TableParagraph7"/>
              <w:spacing w:line="292" w:lineRule="exact"/>
              <w:ind w:left="109"/>
              <w:rPr>
                <w:lang w:val="es-MX"/>
              </w:rPr>
            </w:pPr>
            <w:r w:rsidRPr="00C14DDC">
              <w:rPr>
                <w:lang w:val="es-MX"/>
              </w:rPr>
              <w:t>No estoy seguro</w:t>
            </w:r>
          </w:p>
        </w:tc>
        <w:tc>
          <w:tcPr>
            <w:tcW w:w="2210" w:type="dxa"/>
          </w:tcPr>
          <w:p w14:paraId="7D2779D2" w14:textId="77777777" w:rsidR="00132D0B" w:rsidRPr="00C14DDC" w:rsidRDefault="00132D0B">
            <w:pPr>
              <w:pStyle w:val="TableParagraph"/>
              <w:rPr>
                <w:rFonts w:ascii="Times New Roman"/>
                <w:sz w:val="24"/>
                <w:lang w:val="es-MX"/>
              </w:rPr>
            </w:pPr>
          </w:p>
        </w:tc>
      </w:tr>
      <w:tr w:rsidR="00132D0B" w:rsidRPr="00C14DDC" w14:paraId="39E53CA2" w14:textId="77777777">
        <w:trPr>
          <w:trHeight w:val="2265"/>
        </w:trPr>
        <w:tc>
          <w:tcPr>
            <w:tcW w:w="2263" w:type="dxa"/>
          </w:tcPr>
          <w:p w14:paraId="400353A2" w14:textId="77777777" w:rsidR="00132D0B" w:rsidRPr="00C14DDC" w:rsidRDefault="00132D0B">
            <w:pPr>
              <w:pStyle w:val="TableParagraph"/>
              <w:spacing w:before="159"/>
              <w:rPr>
                <w:b/>
                <w:sz w:val="24"/>
                <w:lang w:val="es-MX"/>
              </w:rPr>
            </w:pPr>
          </w:p>
          <w:p w14:paraId="5AAC3602" w14:textId="77777777" w:rsidR="00132D0B" w:rsidRPr="00C14DDC" w:rsidRDefault="00231CC6">
            <w:pPr>
              <w:pStyle w:val="P68B1DB1-TableParagraph14"/>
              <w:spacing w:before="1"/>
              <w:ind w:left="107" w:right="277"/>
              <w:rPr>
                <w:lang w:val="es-MX"/>
              </w:rPr>
            </w:pPr>
            <w:r w:rsidRPr="00C14DDC">
              <w:rPr>
                <w:lang w:val="es-MX"/>
              </w:rPr>
              <w:t>Ejercicio de estos derechos</w:t>
            </w:r>
          </w:p>
        </w:tc>
        <w:tc>
          <w:tcPr>
            <w:tcW w:w="2409" w:type="dxa"/>
            <w:gridSpan w:val="2"/>
          </w:tcPr>
          <w:p w14:paraId="1BA0C17F" w14:textId="77777777" w:rsidR="00132D0B" w:rsidRPr="00C14DDC" w:rsidRDefault="00132D0B">
            <w:pPr>
              <w:pStyle w:val="TableParagraph"/>
              <w:spacing w:before="159"/>
              <w:rPr>
                <w:b/>
                <w:sz w:val="24"/>
                <w:lang w:val="es-MX"/>
              </w:rPr>
            </w:pPr>
          </w:p>
          <w:p w14:paraId="012BE5A7" w14:textId="77777777" w:rsidR="00132D0B" w:rsidRPr="00C14DDC" w:rsidRDefault="00231CC6">
            <w:pPr>
              <w:pStyle w:val="P68B1DB1-TableParagraph7"/>
              <w:spacing w:before="1" w:line="372" w:lineRule="auto"/>
              <w:ind w:left="108" w:right="1952"/>
              <w:rPr>
                <w:lang w:val="es-MX"/>
              </w:rPr>
            </w:pPr>
            <w:r w:rsidRPr="00C14DDC">
              <w:rPr>
                <w:lang w:val="es-MX"/>
              </w:rPr>
              <w:t>Sí No</w:t>
            </w:r>
          </w:p>
          <w:p w14:paraId="0C15FA35" w14:textId="77777777" w:rsidR="00132D0B" w:rsidRPr="00C14DDC" w:rsidRDefault="00231CC6">
            <w:pPr>
              <w:pStyle w:val="P68B1DB1-TableParagraph7"/>
              <w:spacing w:line="292" w:lineRule="exact"/>
              <w:ind w:left="108"/>
              <w:rPr>
                <w:lang w:val="es-MX"/>
              </w:rPr>
            </w:pPr>
            <w:r w:rsidRPr="00C14DDC">
              <w:rPr>
                <w:lang w:val="es-MX"/>
              </w:rPr>
              <w:t>No estoy seguro</w:t>
            </w:r>
          </w:p>
        </w:tc>
        <w:tc>
          <w:tcPr>
            <w:tcW w:w="2133" w:type="dxa"/>
          </w:tcPr>
          <w:p w14:paraId="422C821F" w14:textId="77777777" w:rsidR="00132D0B" w:rsidRPr="00C14DDC" w:rsidRDefault="00132D0B">
            <w:pPr>
              <w:pStyle w:val="TableParagraph"/>
              <w:spacing w:before="159"/>
              <w:rPr>
                <w:b/>
                <w:sz w:val="24"/>
                <w:lang w:val="es-MX"/>
              </w:rPr>
            </w:pPr>
          </w:p>
          <w:p w14:paraId="4088AD73" w14:textId="77777777" w:rsidR="00132D0B" w:rsidRPr="00C14DDC" w:rsidRDefault="00231CC6">
            <w:pPr>
              <w:pStyle w:val="P68B1DB1-TableParagraph7"/>
              <w:spacing w:before="1" w:line="372" w:lineRule="auto"/>
              <w:ind w:left="109" w:right="1675"/>
              <w:rPr>
                <w:lang w:val="es-MX"/>
              </w:rPr>
            </w:pPr>
            <w:r w:rsidRPr="00C14DDC">
              <w:rPr>
                <w:lang w:val="es-MX"/>
              </w:rPr>
              <w:t>Sí No</w:t>
            </w:r>
          </w:p>
          <w:p w14:paraId="5672F030" w14:textId="77777777" w:rsidR="00132D0B" w:rsidRPr="00C14DDC" w:rsidRDefault="00231CC6">
            <w:pPr>
              <w:pStyle w:val="P68B1DB1-TableParagraph7"/>
              <w:spacing w:line="292" w:lineRule="exact"/>
              <w:ind w:left="109"/>
              <w:rPr>
                <w:lang w:val="es-MX"/>
              </w:rPr>
            </w:pPr>
            <w:r w:rsidRPr="00C14DDC">
              <w:rPr>
                <w:lang w:val="es-MX"/>
              </w:rPr>
              <w:t>No estoy seguro</w:t>
            </w:r>
          </w:p>
        </w:tc>
        <w:tc>
          <w:tcPr>
            <w:tcW w:w="2210" w:type="dxa"/>
          </w:tcPr>
          <w:p w14:paraId="1275525C" w14:textId="77777777" w:rsidR="00132D0B" w:rsidRPr="00C14DDC" w:rsidRDefault="00132D0B">
            <w:pPr>
              <w:pStyle w:val="TableParagraph"/>
              <w:rPr>
                <w:rFonts w:ascii="Times New Roman"/>
                <w:sz w:val="24"/>
                <w:lang w:val="es-MX"/>
              </w:rPr>
            </w:pPr>
          </w:p>
        </w:tc>
      </w:tr>
      <w:tr w:rsidR="00132D0B" w:rsidRPr="00C14DDC" w14:paraId="0AC66251" w14:textId="77777777">
        <w:trPr>
          <w:trHeight w:val="453"/>
        </w:trPr>
        <w:tc>
          <w:tcPr>
            <w:tcW w:w="2784" w:type="dxa"/>
            <w:gridSpan w:val="2"/>
          </w:tcPr>
          <w:p w14:paraId="2A53E8F2" w14:textId="77777777" w:rsidR="00132D0B" w:rsidRPr="00C14DDC" w:rsidRDefault="00132D0B">
            <w:pPr>
              <w:pStyle w:val="TableParagraph"/>
              <w:rPr>
                <w:rFonts w:ascii="Times New Roman"/>
                <w:sz w:val="24"/>
                <w:lang w:val="es-MX"/>
              </w:rPr>
            </w:pPr>
          </w:p>
        </w:tc>
        <w:tc>
          <w:tcPr>
            <w:tcW w:w="6231" w:type="dxa"/>
            <w:gridSpan w:val="3"/>
          </w:tcPr>
          <w:p w14:paraId="701C5A70" w14:textId="77777777" w:rsidR="00132D0B" w:rsidRPr="00C14DDC" w:rsidRDefault="00231CC6">
            <w:pPr>
              <w:pStyle w:val="P68B1DB1-TableParagraph7"/>
              <w:spacing w:line="292" w:lineRule="exact"/>
              <w:ind w:left="108"/>
              <w:rPr>
                <w:lang w:val="es-MX"/>
              </w:rPr>
            </w:pPr>
            <w:r w:rsidRPr="00C14DDC">
              <w:rPr>
                <w:lang w:val="es-MX"/>
              </w:rPr>
              <w:t>PARTE V: Seguridad</w:t>
            </w:r>
          </w:p>
        </w:tc>
      </w:tr>
      <w:tr w:rsidR="00132D0B" w:rsidRPr="00C14DDC" w14:paraId="4E685E18" w14:textId="77777777">
        <w:trPr>
          <w:trHeight w:val="907"/>
        </w:trPr>
        <w:tc>
          <w:tcPr>
            <w:tcW w:w="2263" w:type="dxa"/>
          </w:tcPr>
          <w:p w14:paraId="77B678FE" w14:textId="77777777" w:rsidR="00132D0B" w:rsidRPr="00C14DDC" w:rsidRDefault="00132D0B">
            <w:pPr>
              <w:pStyle w:val="TableParagraph"/>
              <w:rPr>
                <w:rFonts w:ascii="Times New Roman"/>
                <w:sz w:val="24"/>
                <w:lang w:val="es-MX"/>
              </w:rPr>
            </w:pPr>
          </w:p>
        </w:tc>
        <w:tc>
          <w:tcPr>
            <w:tcW w:w="2409" w:type="dxa"/>
            <w:gridSpan w:val="2"/>
          </w:tcPr>
          <w:p w14:paraId="2E4C91A0" w14:textId="77777777" w:rsidR="00132D0B" w:rsidRPr="00C14DDC" w:rsidRDefault="00132D0B">
            <w:pPr>
              <w:pStyle w:val="TableParagraph"/>
              <w:spacing w:before="160"/>
              <w:rPr>
                <w:b/>
                <w:sz w:val="24"/>
                <w:lang w:val="es-MX"/>
              </w:rPr>
            </w:pPr>
          </w:p>
          <w:p w14:paraId="4A7B6996" w14:textId="77777777" w:rsidR="00132D0B" w:rsidRPr="00C14DDC" w:rsidRDefault="00231CC6">
            <w:pPr>
              <w:pStyle w:val="P68B1DB1-TableParagraph7"/>
              <w:ind w:left="108"/>
              <w:rPr>
                <w:lang w:val="es-MX"/>
              </w:rPr>
            </w:pPr>
            <w:r w:rsidRPr="00C14DDC">
              <w:rPr>
                <w:lang w:val="es-MX"/>
              </w:rPr>
              <w:t>Sí</w:t>
            </w:r>
          </w:p>
        </w:tc>
        <w:tc>
          <w:tcPr>
            <w:tcW w:w="2133" w:type="dxa"/>
          </w:tcPr>
          <w:p w14:paraId="7B8E7DC0" w14:textId="77777777" w:rsidR="00132D0B" w:rsidRPr="00C14DDC" w:rsidRDefault="00132D0B">
            <w:pPr>
              <w:pStyle w:val="TableParagraph"/>
              <w:spacing w:before="160"/>
              <w:rPr>
                <w:b/>
                <w:sz w:val="24"/>
                <w:lang w:val="es-MX"/>
              </w:rPr>
            </w:pPr>
          </w:p>
          <w:p w14:paraId="247B1BEC" w14:textId="77777777" w:rsidR="00132D0B" w:rsidRPr="00C14DDC" w:rsidRDefault="00231CC6">
            <w:pPr>
              <w:pStyle w:val="P68B1DB1-TableParagraph7"/>
              <w:ind w:left="109"/>
              <w:rPr>
                <w:lang w:val="es-MX"/>
              </w:rPr>
            </w:pPr>
            <w:r w:rsidRPr="00C14DDC">
              <w:rPr>
                <w:lang w:val="es-MX"/>
              </w:rPr>
              <w:t>Sí</w:t>
            </w:r>
          </w:p>
        </w:tc>
        <w:tc>
          <w:tcPr>
            <w:tcW w:w="2210" w:type="dxa"/>
          </w:tcPr>
          <w:p w14:paraId="21EAF93D" w14:textId="77777777" w:rsidR="00132D0B" w:rsidRPr="00C14DDC" w:rsidRDefault="00132D0B">
            <w:pPr>
              <w:pStyle w:val="TableParagraph"/>
              <w:rPr>
                <w:rFonts w:ascii="Times New Roman"/>
                <w:sz w:val="24"/>
                <w:lang w:val="es-MX"/>
              </w:rPr>
            </w:pPr>
          </w:p>
        </w:tc>
      </w:tr>
    </w:tbl>
    <w:p w14:paraId="14EE9CC2" w14:textId="77777777" w:rsidR="00132D0B" w:rsidRPr="00C14DDC" w:rsidRDefault="00132D0B">
      <w:pPr>
        <w:rPr>
          <w:rFonts w:ascii="Times New Roman"/>
          <w:sz w:val="24"/>
          <w:lang w:val="es-MX"/>
        </w:rPr>
        <w:sectPr w:rsidR="00132D0B" w:rsidRPr="00C14DDC">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521"/>
        <w:gridCol w:w="1888"/>
        <w:gridCol w:w="2133"/>
        <w:gridCol w:w="2210"/>
      </w:tblGrid>
      <w:tr w:rsidR="00132D0B" w:rsidRPr="00C14DDC" w14:paraId="4C8A6592" w14:textId="77777777">
        <w:trPr>
          <w:trHeight w:val="1358"/>
        </w:trPr>
        <w:tc>
          <w:tcPr>
            <w:tcW w:w="2263" w:type="dxa"/>
          </w:tcPr>
          <w:p w14:paraId="21007062" w14:textId="77777777" w:rsidR="00132D0B" w:rsidRPr="00C14DDC" w:rsidRDefault="00231CC6">
            <w:pPr>
              <w:pStyle w:val="P68B1DB1-TableParagraph14"/>
              <w:spacing w:line="293" w:lineRule="exact"/>
              <w:ind w:left="107"/>
              <w:rPr>
                <w:lang w:val="es-MX"/>
              </w:rPr>
            </w:pPr>
            <w:r w:rsidRPr="00C14DDC">
              <w:rPr>
                <w:lang w:val="es-MX"/>
              </w:rPr>
              <w:lastRenderedPageBreak/>
              <w:t>Medidas de seguridad</w:t>
            </w:r>
          </w:p>
        </w:tc>
        <w:tc>
          <w:tcPr>
            <w:tcW w:w="2409" w:type="dxa"/>
            <w:gridSpan w:val="2"/>
          </w:tcPr>
          <w:p w14:paraId="28E41208" w14:textId="77777777" w:rsidR="00132D0B" w:rsidRPr="00C14DDC" w:rsidRDefault="00231CC6">
            <w:pPr>
              <w:pStyle w:val="P68B1DB1-TableParagraph7"/>
              <w:spacing w:line="293" w:lineRule="exact"/>
              <w:ind w:left="108"/>
              <w:rPr>
                <w:lang w:val="es-MX"/>
              </w:rPr>
            </w:pPr>
            <w:r w:rsidRPr="00C14DDC">
              <w:rPr>
                <w:lang w:val="es-MX"/>
              </w:rPr>
              <w:t>No</w:t>
            </w:r>
          </w:p>
          <w:p w14:paraId="509479BF" w14:textId="77777777" w:rsidR="00132D0B" w:rsidRPr="00C14DDC" w:rsidRDefault="00231CC6">
            <w:pPr>
              <w:pStyle w:val="P68B1DB1-TableParagraph7"/>
              <w:spacing w:before="160"/>
              <w:ind w:left="108"/>
              <w:rPr>
                <w:lang w:val="es-MX"/>
              </w:rPr>
            </w:pPr>
            <w:r w:rsidRPr="00C14DDC">
              <w:rPr>
                <w:lang w:val="es-MX"/>
              </w:rPr>
              <w:t>No estoy seguro</w:t>
            </w:r>
          </w:p>
        </w:tc>
        <w:tc>
          <w:tcPr>
            <w:tcW w:w="2133" w:type="dxa"/>
          </w:tcPr>
          <w:p w14:paraId="6B0F811B" w14:textId="77777777" w:rsidR="00132D0B" w:rsidRPr="00C14DDC" w:rsidRDefault="00231CC6">
            <w:pPr>
              <w:pStyle w:val="P68B1DB1-TableParagraph7"/>
              <w:spacing w:line="293" w:lineRule="exact"/>
              <w:ind w:left="109"/>
              <w:rPr>
                <w:lang w:val="es-MX"/>
              </w:rPr>
            </w:pPr>
            <w:r w:rsidRPr="00C14DDC">
              <w:rPr>
                <w:lang w:val="es-MX"/>
              </w:rPr>
              <w:t>No</w:t>
            </w:r>
          </w:p>
          <w:p w14:paraId="4CD8D827" w14:textId="77777777" w:rsidR="00132D0B" w:rsidRPr="00C14DDC" w:rsidRDefault="00231CC6">
            <w:pPr>
              <w:pStyle w:val="P68B1DB1-TableParagraph7"/>
              <w:spacing w:before="160"/>
              <w:ind w:left="109"/>
              <w:rPr>
                <w:lang w:val="es-MX"/>
              </w:rPr>
            </w:pPr>
            <w:r w:rsidRPr="00C14DDC">
              <w:rPr>
                <w:lang w:val="es-MX"/>
              </w:rPr>
              <w:t>No estoy seguro</w:t>
            </w:r>
          </w:p>
        </w:tc>
        <w:tc>
          <w:tcPr>
            <w:tcW w:w="2210" w:type="dxa"/>
          </w:tcPr>
          <w:p w14:paraId="35E92703" w14:textId="77777777" w:rsidR="00132D0B" w:rsidRPr="00C14DDC" w:rsidRDefault="00132D0B">
            <w:pPr>
              <w:pStyle w:val="TableParagraph"/>
              <w:rPr>
                <w:rFonts w:ascii="Times New Roman"/>
                <w:sz w:val="24"/>
                <w:lang w:val="es-MX"/>
              </w:rPr>
            </w:pPr>
          </w:p>
        </w:tc>
      </w:tr>
      <w:tr w:rsidR="00132D0B" w:rsidRPr="00C14DDC" w14:paraId="277FEE31" w14:textId="77777777">
        <w:trPr>
          <w:trHeight w:val="2265"/>
        </w:trPr>
        <w:tc>
          <w:tcPr>
            <w:tcW w:w="2263" w:type="dxa"/>
          </w:tcPr>
          <w:p w14:paraId="746776D1" w14:textId="77777777" w:rsidR="00132D0B" w:rsidRPr="00C14DDC" w:rsidRDefault="00132D0B">
            <w:pPr>
              <w:pStyle w:val="TableParagraph"/>
              <w:rPr>
                <w:b/>
                <w:sz w:val="24"/>
                <w:lang w:val="es-MX"/>
              </w:rPr>
            </w:pPr>
          </w:p>
          <w:p w14:paraId="40461587" w14:textId="77777777" w:rsidR="00132D0B" w:rsidRPr="00C14DDC" w:rsidRDefault="00132D0B">
            <w:pPr>
              <w:pStyle w:val="TableParagraph"/>
              <w:rPr>
                <w:b/>
                <w:sz w:val="24"/>
                <w:lang w:val="es-MX"/>
              </w:rPr>
            </w:pPr>
          </w:p>
          <w:p w14:paraId="5BB4C192" w14:textId="77777777" w:rsidR="00132D0B" w:rsidRPr="00C14DDC" w:rsidRDefault="00132D0B">
            <w:pPr>
              <w:pStyle w:val="TableParagraph"/>
              <w:spacing w:before="27"/>
              <w:rPr>
                <w:b/>
                <w:sz w:val="24"/>
                <w:lang w:val="es-MX"/>
              </w:rPr>
            </w:pPr>
          </w:p>
          <w:p w14:paraId="4072DC99" w14:textId="77777777" w:rsidR="00132D0B" w:rsidRPr="00C14DDC" w:rsidRDefault="00231CC6">
            <w:pPr>
              <w:pStyle w:val="P68B1DB1-TableParagraph14"/>
              <w:ind w:left="107" w:right="277"/>
              <w:rPr>
                <w:lang w:val="es-MX"/>
              </w:rPr>
            </w:pPr>
            <w:r w:rsidRPr="00C14DDC">
              <w:rPr>
                <w:lang w:val="es-MX"/>
              </w:rPr>
              <w:t>Deber de confidencialidad</w:t>
            </w:r>
          </w:p>
        </w:tc>
        <w:tc>
          <w:tcPr>
            <w:tcW w:w="2409" w:type="dxa"/>
            <w:gridSpan w:val="2"/>
          </w:tcPr>
          <w:p w14:paraId="1185BC44" w14:textId="77777777" w:rsidR="00132D0B" w:rsidRPr="00C14DDC" w:rsidRDefault="00132D0B">
            <w:pPr>
              <w:pStyle w:val="TableParagraph"/>
              <w:spacing w:before="159"/>
              <w:rPr>
                <w:b/>
                <w:sz w:val="24"/>
                <w:lang w:val="es-MX"/>
              </w:rPr>
            </w:pPr>
          </w:p>
          <w:p w14:paraId="529438A5" w14:textId="77777777" w:rsidR="00132D0B" w:rsidRPr="00C14DDC" w:rsidRDefault="00231CC6">
            <w:pPr>
              <w:pStyle w:val="P68B1DB1-TableParagraph7"/>
              <w:spacing w:before="1" w:line="372" w:lineRule="auto"/>
              <w:ind w:left="108" w:right="1952"/>
              <w:rPr>
                <w:lang w:val="es-MX"/>
              </w:rPr>
            </w:pPr>
            <w:r w:rsidRPr="00C14DDC">
              <w:rPr>
                <w:lang w:val="es-MX"/>
              </w:rPr>
              <w:t>Sí No</w:t>
            </w:r>
          </w:p>
          <w:p w14:paraId="1B4DF7C6" w14:textId="77777777" w:rsidR="00132D0B" w:rsidRPr="00C14DDC" w:rsidRDefault="00231CC6">
            <w:pPr>
              <w:pStyle w:val="P68B1DB1-TableParagraph7"/>
              <w:spacing w:line="292" w:lineRule="exact"/>
              <w:ind w:left="108"/>
              <w:rPr>
                <w:lang w:val="es-MX"/>
              </w:rPr>
            </w:pPr>
            <w:r w:rsidRPr="00C14DDC">
              <w:rPr>
                <w:lang w:val="es-MX"/>
              </w:rPr>
              <w:t>No estoy seguro</w:t>
            </w:r>
          </w:p>
        </w:tc>
        <w:tc>
          <w:tcPr>
            <w:tcW w:w="2133" w:type="dxa"/>
          </w:tcPr>
          <w:p w14:paraId="192714A3" w14:textId="77777777" w:rsidR="00132D0B" w:rsidRPr="00C14DDC" w:rsidRDefault="00132D0B">
            <w:pPr>
              <w:pStyle w:val="TableParagraph"/>
              <w:spacing w:before="159"/>
              <w:rPr>
                <w:b/>
                <w:sz w:val="24"/>
                <w:lang w:val="es-MX"/>
              </w:rPr>
            </w:pPr>
          </w:p>
          <w:p w14:paraId="0B4F836A" w14:textId="77777777" w:rsidR="00132D0B" w:rsidRPr="00C14DDC" w:rsidRDefault="00231CC6">
            <w:pPr>
              <w:pStyle w:val="P68B1DB1-TableParagraph7"/>
              <w:spacing w:before="1" w:line="372" w:lineRule="auto"/>
              <w:ind w:left="109" w:right="1675"/>
              <w:rPr>
                <w:lang w:val="es-MX"/>
              </w:rPr>
            </w:pPr>
            <w:r w:rsidRPr="00C14DDC">
              <w:rPr>
                <w:lang w:val="es-MX"/>
              </w:rPr>
              <w:t>Sí No</w:t>
            </w:r>
          </w:p>
          <w:p w14:paraId="047136F4" w14:textId="77777777" w:rsidR="00132D0B" w:rsidRPr="00C14DDC" w:rsidRDefault="00231CC6">
            <w:pPr>
              <w:pStyle w:val="P68B1DB1-TableParagraph7"/>
              <w:spacing w:line="292" w:lineRule="exact"/>
              <w:ind w:left="109"/>
              <w:rPr>
                <w:lang w:val="es-MX"/>
              </w:rPr>
            </w:pPr>
            <w:r w:rsidRPr="00C14DDC">
              <w:rPr>
                <w:lang w:val="es-MX"/>
              </w:rPr>
              <w:t>No estoy seguro</w:t>
            </w:r>
          </w:p>
        </w:tc>
        <w:tc>
          <w:tcPr>
            <w:tcW w:w="2210" w:type="dxa"/>
          </w:tcPr>
          <w:p w14:paraId="0655E006" w14:textId="77777777" w:rsidR="00132D0B" w:rsidRPr="00C14DDC" w:rsidRDefault="00132D0B">
            <w:pPr>
              <w:pStyle w:val="TableParagraph"/>
              <w:rPr>
                <w:rFonts w:ascii="Times New Roman"/>
                <w:sz w:val="24"/>
                <w:lang w:val="es-MX"/>
              </w:rPr>
            </w:pPr>
          </w:p>
        </w:tc>
      </w:tr>
      <w:tr w:rsidR="00132D0B" w:rsidRPr="00C14DDC" w14:paraId="43946CDC" w14:textId="77777777">
        <w:trPr>
          <w:trHeight w:val="453"/>
        </w:trPr>
        <w:tc>
          <w:tcPr>
            <w:tcW w:w="2784" w:type="dxa"/>
            <w:gridSpan w:val="2"/>
          </w:tcPr>
          <w:p w14:paraId="71E1A77D" w14:textId="77777777" w:rsidR="00132D0B" w:rsidRPr="00C14DDC" w:rsidRDefault="00132D0B">
            <w:pPr>
              <w:pStyle w:val="TableParagraph"/>
              <w:rPr>
                <w:rFonts w:ascii="Times New Roman"/>
                <w:sz w:val="24"/>
                <w:lang w:val="es-MX"/>
              </w:rPr>
            </w:pPr>
          </w:p>
        </w:tc>
        <w:tc>
          <w:tcPr>
            <w:tcW w:w="6231" w:type="dxa"/>
            <w:gridSpan w:val="3"/>
          </w:tcPr>
          <w:p w14:paraId="78E35081" w14:textId="77777777" w:rsidR="00132D0B" w:rsidRPr="00C14DDC" w:rsidRDefault="00231CC6">
            <w:pPr>
              <w:pStyle w:val="P68B1DB1-TableParagraph7"/>
              <w:spacing w:line="292" w:lineRule="exact"/>
              <w:ind w:left="108"/>
              <w:rPr>
                <w:lang w:val="es-MX"/>
              </w:rPr>
            </w:pPr>
            <w:r w:rsidRPr="00C14DDC">
              <w:rPr>
                <w:lang w:val="es-MX"/>
              </w:rPr>
              <w:t>Parte VI: Cumplimiento y monitoreo</w:t>
            </w:r>
          </w:p>
        </w:tc>
      </w:tr>
      <w:tr w:rsidR="00132D0B" w:rsidRPr="00C14DDC" w14:paraId="1D932CC9" w14:textId="77777777">
        <w:trPr>
          <w:trHeight w:val="3703"/>
        </w:trPr>
        <w:tc>
          <w:tcPr>
            <w:tcW w:w="2263" w:type="dxa"/>
          </w:tcPr>
          <w:p w14:paraId="30210179" w14:textId="77777777" w:rsidR="00132D0B" w:rsidRPr="00C14DDC" w:rsidRDefault="00132D0B">
            <w:pPr>
              <w:pStyle w:val="TableParagraph"/>
              <w:spacing w:before="159"/>
              <w:rPr>
                <w:b/>
                <w:sz w:val="24"/>
                <w:lang w:val="es-MX"/>
              </w:rPr>
            </w:pPr>
          </w:p>
          <w:p w14:paraId="7D4258B8" w14:textId="77777777" w:rsidR="00132D0B" w:rsidRPr="00C14DDC" w:rsidRDefault="00231CC6">
            <w:pPr>
              <w:pStyle w:val="P68B1DB1-TableParagraph7"/>
              <w:spacing w:before="1"/>
              <w:ind w:left="107" w:right="187"/>
              <w:rPr>
                <w:lang w:val="es-MX"/>
              </w:rPr>
            </w:pPr>
            <w:r w:rsidRPr="00C14DDC">
              <w:rPr>
                <w:b/>
                <w:lang w:val="es-MX"/>
              </w:rPr>
              <w:t xml:space="preserve">Medidas proactivas </w:t>
            </w:r>
            <w:r w:rsidRPr="00C14DDC">
              <w:rPr>
                <w:lang w:val="es-MX"/>
              </w:rPr>
              <w:t>(como procedimientos de prevención de infracciones; oficiales de protección de datos; capacitación; auditorías; privacidad desde el diseño; evaluaciones de impacto en la privacidad)</w:t>
            </w:r>
          </w:p>
        </w:tc>
        <w:tc>
          <w:tcPr>
            <w:tcW w:w="2409" w:type="dxa"/>
            <w:gridSpan w:val="2"/>
          </w:tcPr>
          <w:p w14:paraId="75527BE8" w14:textId="77777777" w:rsidR="00132D0B" w:rsidRPr="00C14DDC" w:rsidRDefault="00132D0B">
            <w:pPr>
              <w:pStyle w:val="TableParagraph"/>
              <w:rPr>
                <w:b/>
                <w:sz w:val="24"/>
                <w:lang w:val="es-MX"/>
              </w:rPr>
            </w:pPr>
          </w:p>
          <w:p w14:paraId="7868773A" w14:textId="77777777" w:rsidR="00132D0B" w:rsidRPr="00C14DDC" w:rsidRDefault="00132D0B">
            <w:pPr>
              <w:pStyle w:val="TableParagraph"/>
              <w:rPr>
                <w:b/>
                <w:sz w:val="24"/>
                <w:lang w:val="es-MX"/>
              </w:rPr>
            </w:pPr>
          </w:p>
          <w:p w14:paraId="5AB2E753" w14:textId="77777777" w:rsidR="00132D0B" w:rsidRPr="00C14DDC" w:rsidRDefault="00132D0B">
            <w:pPr>
              <w:pStyle w:val="TableParagraph"/>
              <w:rPr>
                <w:b/>
                <w:sz w:val="24"/>
                <w:lang w:val="es-MX"/>
              </w:rPr>
            </w:pPr>
          </w:p>
          <w:p w14:paraId="1C6153B7" w14:textId="77777777" w:rsidR="00132D0B" w:rsidRPr="00C14DDC" w:rsidRDefault="00132D0B">
            <w:pPr>
              <w:pStyle w:val="TableParagraph"/>
              <w:spacing w:before="188"/>
              <w:rPr>
                <w:b/>
                <w:sz w:val="24"/>
                <w:lang w:val="es-MX"/>
              </w:rPr>
            </w:pPr>
          </w:p>
          <w:p w14:paraId="5CD550EC" w14:textId="77777777" w:rsidR="00132D0B" w:rsidRPr="00C14DDC" w:rsidRDefault="00231CC6">
            <w:pPr>
              <w:pStyle w:val="P68B1DB1-TableParagraph7"/>
              <w:spacing w:line="369" w:lineRule="auto"/>
              <w:ind w:left="108" w:right="1952"/>
              <w:rPr>
                <w:lang w:val="es-MX"/>
              </w:rPr>
            </w:pPr>
            <w:r w:rsidRPr="00C14DDC">
              <w:rPr>
                <w:lang w:val="es-MX"/>
              </w:rPr>
              <w:t>Sí No</w:t>
            </w:r>
          </w:p>
          <w:p w14:paraId="7E8E4579" w14:textId="77777777" w:rsidR="00132D0B" w:rsidRPr="00C14DDC" w:rsidRDefault="00231CC6">
            <w:pPr>
              <w:pStyle w:val="P68B1DB1-TableParagraph7"/>
              <w:spacing w:before="2"/>
              <w:ind w:left="108"/>
              <w:rPr>
                <w:lang w:val="es-MX"/>
              </w:rPr>
            </w:pPr>
            <w:r w:rsidRPr="00C14DDC">
              <w:rPr>
                <w:lang w:val="es-MX"/>
              </w:rPr>
              <w:t>No estoy seguro</w:t>
            </w:r>
          </w:p>
        </w:tc>
        <w:tc>
          <w:tcPr>
            <w:tcW w:w="2133" w:type="dxa"/>
          </w:tcPr>
          <w:p w14:paraId="330C27B2" w14:textId="77777777" w:rsidR="00132D0B" w:rsidRPr="00C14DDC" w:rsidRDefault="00132D0B">
            <w:pPr>
              <w:pStyle w:val="TableParagraph"/>
              <w:rPr>
                <w:b/>
                <w:sz w:val="24"/>
                <w:lang w:val="es-MX"/>
              </w:rPr>
            </w:pPr>
          </w:p>
          <w:p w14:paraId="745BB180" w14:textId="77777777" w:rsidR="00132D0B" w:rsidRPr="00C14DDC" w:rsidRDefault="00132D0B">
            <w:pPr>
              <w:pStyle w:val="TableParagraph"/>
              <w:rPr>
                <w:b/>
                <w:sz w:val="24"/>
                <w:lang w:val="es-MX"/>
              </w:rPr>
            </w:pPr>
          </w:p>
          <w:p w14:paraId="7CB57388" w14:textId="77777777" w:rsidR="00132D0B" w:rsidRPr="00C14DDC" w:rsidRDefault="00132D0B">
            <w:pPr>
              <w:pStyle w:val="TableParagraph"/>
              <w:rPr>
                <w:b/>
                <w:sz w:val="24"/>
                <w:lang w:val="es-MX"/>
              </w:rPr>
            </w:pPr>
          </w:p>
          <w:p w14:paraId="581E284F" w14:textId="77777777" w:rsidR="00132D0B" w:rsidRPr="00C14DDC" w:rsidRDefault="00132D0B">
            <w:pPr>
              <w:pStyle w:val="TableParagraph"/>
              <w:spacing w:before="188"/>
              <w:rPr>
                <w:b/>
                <w:sz w:val="24"/>
                <w:lang w:val="es-MX"/>
              </w:rPr>
            </w:pPr>
          </w:p>
          <w:p w14:paraId="17FD3AF0" w14:textId="77777777" w:rsidR="00132D0B" w:rsidRPr="00C14DDC" w:rsidRDefault="00231CC6">
            <w:pPr>
              <w:pStyle w:val="P68B1DB1-TableParagraph7"/>
              <w:spacing w:line="369" w:lineRule="auto"/>
              <w:ind w:left="109" w:right="1675"/>
              <w:rPr>
                <w:lang w:val="es-MX"/>
              </w:rPr>
            </w:pPr>
            <w:r w:rsidRPr="00C14DDC">
              <w:rPr>
                <w:lang w:val="es-MX"/>
              </w:rPr>
              <w:t>Sí No</w:t>
            </w:r>
          </w:p>
          <w:p w14:paraId="68CAD3AA" w14:textId="77777777" w:rsidR="00132D0B" w:rsidRPr="00C14DDC" w:rsidRDefault="00231CC6">
            <w:pPr>
              <w:pStyle w:val="P68B1DB1-TableParagraph7"/>
              <w:spacing w:before="2"/>
              <w:ind w:left="109"/>
              <w:rPr>
                <w:lang w:val="es-MX"/>
              </w:rPr>
            </w:pPr>
            <w:r w:rsidRPr="00C14DDC">
              <w:rPr>
                <w:lang w:val="es-MX"/>
              </w:rPr>
              <w:t>No estoy seguro</w:t>
            </w:r>
          </w:p>
        </w:tc>
        <w:tc>
          <w:tcPr>
            <w:tcW w:w="2210" w:type="dxa"/>
          </w:tcPr>
          <w:p w14:paraId="48270FBA" w14:textId="77777777" w:rsidR="00132D0B" w:rsidRPr="00C14DDC" w:rsidRDefault="00132D0B">
            <w:pPr>
              <w:pStyle w:val="TableParagraph"/>
              <w:rPr>
                <w:rFonts w:ascii="Times New Roman"/>
                <w:sz w:val="24"/>
                <w:lang w:val="es-MX"/>
              </w:rPr>
            </w:pPr>
          </w:p>
        </w:tc>
      </w:tr>
      <w:tr w:rsidR="00132D0B" w:rsidRPr="00C14DDC" w14:paraId="0B971ED5" w14:textId="77777777">
        <w:trPr>
          <w:trHeight w:val="3410"/>
        </w:trPr>
        <w:tc>
          <w:tcPr>
            <w:tcW w:w="2263" w:type="dxa"/>
          </w:tcPr>
          <w:p w14:paraId="3229E92C" w14:textId="77777777" w:rsidR="00132D0B" w:rsidRPr="00C14DDC" w:rsidRDefault="00132D0B">
            <w:pPr>
              <w:pStyle w:val="TableParagraph"/>
              <w:spacing w:before="159"/>
              <w:rPr>
                <w:b/>
                <w:sz w:val="24"/>
                <w:lang w:val="es-MX"/>
              </w:rPr>
            </w:pPr>
          </w:p>
          <w:p w14:paraId="0CE301C6" w14:textId="77777777" w:rsidR="00132D0B" w:rsidRPr="00C14DDC" w:rsidRDefault="00231CC6">
            <w:pPr>
              <w:pStyle w:val="P68B1DB1-TableParagraph7"/>
              <w:spacing w:before="1"/>
              <w:ind w:left="107" w:right="133"/>
              <w:rPr>
                <w:lang w:val="es-MX"/>
              </w:rPr>
            </w:pPr>
            <w:r w:rsidRPr="00C14DDC">
              <w:rPr>
                <w:b/>
                <w:lang w:val="es-MX"/>
              </w:rPr>
              <w:t xml:space="preserve">Supervisión </w:t>
            </w:r>
            <w:r w:rsidRPr="00C14DDC">
              <w:rPr>
                <w:lang w:val="es-MX"/>
              </w:rPr>
              <w:t>(incluidas disposiciones para una autoridad de supervisión independiente, recursos administrativos y judiciales para hacer valer los derechos)</w:t>
            </w:r>
          </w:p>
        </w:tc>
        <w:tc>
          <w:tcPr>
            <w:tcW w:w="2409" w:type="dxa"/>
            <w:gridSpan w:val="2"/>
          </w:tcPr>
          <w:p w14:paraId="7BC7B2A9" w14:textId="77777777" w:rsidR="00132D0B" w:rsidRPr="00C14DDC" w:rsidRDefault="00132D0B">
            <w:pPr>
              <w:pStyle w:val="TableParagraph"/>
              <w:rPr>
                <w:b/>
                <w:sz w:val="24"/>
                <w:lang w:val="es-MX"/>
              </w:rPr>
            </w:pPr>
          </w:p>
          <w:p w14:paraId="371E0444" w14:textId="77777777" w:rsidR="00132D0B" w:rsidRPr="00C14DDC" w:rsidRDefault="00132D0B">
            <w:pPr>
              <w:pStyle w:val="TableParagraph"/>
              <w:rPr>
                <w:b/>
                <w:sz w:val="24"/>
                <w:lang w:val="es-MX"/>
              </w:rPr>
            </w:pPr>
          </w:p>
          <w:p w14:paraId="15967CBF" w14:textId="77777777" w:rsidR="00132D0B" w:rsidRPr="00C14DDC" w:rsidRDefault="00132D0B">
            <w:pPr>
              <w:pStyle w:val="TableParagraph"/>
              <w:rPr>
                <w:b/>
                <w:sz w:val="24"/>
                <w:lang w:val="es-MX"/>
              </w:rPr>
            </w:pPr>
          </w:p>
          <w:p w14:paraId="493C6F46" w14:textId="77777777" w:rsidR="00132D0B" w:rsidRPr="00C14DDC" w:rsidRDefault="00132D0B">
            <w:pPr>
              <w:pStyle w:val="TableParagraph"/>
              <w:spacing w:before="185"/>
              <w:rPr>
                <w:b/>
                <w:sz w:val="24"/>
                <w:lang w:val="es-MX"/>
              </w:rPr>
            </w:pPr>
          </w:p>
          <w:p w14:paraId="2E8599A3" w14:textId="77777777" w:rsidR="00132D0B" w:rsidRPr="00C14DDC" w:rsidRDefault="00231CC6">
            <w:pPr>
              <w:pStyle w:val="P68B1DB1-TableParagraph7"/>
              <w:spacing w:before="1" w:line="372" w:lineRule="auto"/>
              <w:ind w:left="108" w:right="1952"/>
              <w:rPr>
                <w:lang w:val="es-MX"/>
              </w:rPr>
            </w:pPr>
            <w:r w:rsidRPr="00C14DDC">
              <w:rPr>
                <w:lang w:val="es-MX"/>
              </w:rPr>
              <w:t>Sí No</w:t>
            </w:r>
          </w:p>
          <w:p w14:paraId="5663C773" w14:textId="77777777" w:rsidR="00132D0B" w:rsidRPr="00C14DDC" w:rsidRDefault="00231CC6">
            <w:pPr>
              <w:pStyle w:val="P68B1DB1-TableParagraph7"/>
              <w:spacing w:line="293" w:lineRule="exact"/>
              <w:ind w:left="108"/>
              <w:rPr>
                <w:lang w:val="es-MX"/>
              </w:rPr>
            </w:pPr>
            <w:r w:rsidRPr="00C14DDC">
              <w:rPr>
                <w:lang w:val="es-MX"/>
              </w:rPr>
              <w:t>No estoy seguro</w:t>
            </w:r>
          </w:p>
        </w:tc>
        <w:tc>
          <w:tcPr>
            <w:tcW w:w="2133" w:type="dxa"/>
          </w:tcPr>
          <w:p w14:paraId="4CE75A52" w14:textId="77777777" w:rsidR="00132D0B" w:rsidRPr="00C14DDC" w:rsidRDefault="00132D0B">
            <w:pPr>
              <w:pStyle w:val="TableParagraph"/>
              <w:rPr>
                <w:b/>
                <w:sz w:val="24"/>
                <w:lang w:val="es-MX"/>
              </w:rPr>
            </w:pPr>
          </w:p>
          <w:p w14:paraId="6280E9EF" w14:textId="77777777" w:rsidR="00132D0B" w:rsidRPr="00C14DDC" w:rsidRDefault="00132D0B">
            <w:pPr>
              <w:pStyle w:val="TableParagraph"/>
              <w:rPr>
                <w:b/>
                <w:sz w:val="24"/>
                <w:lang w:val="es-MX"/>
              </w:rPr>
            </w:pPr>
          </w:p>
          <w:p w14:paraId="069B501E" w14:textId="77777777" w:rsidR="00132D0B" w:rsidRPr="00C14DDC" w:rsidRDefault="00132D0B">
            <w:pPr>
              <w:pStyle w:val="TableParagraph"/>
              <w:rPr>
                <w:b/>
                <w:sz w:val="24"/>
                <w:lang w:val="es-MX"/>
              </w:rPr>
            </w:pPr>
          </w:p>
          <w:p w14:paraId="0F5D3DA8" w14:textId="77777777" w:rsidR="00132D0B" w:rsidRPr="00C14DDC" w:rsidRDefault="00132D0B">
            <w:pPr>
              <w:pStyle w:val="TableParagraph"/>
              <w:spacing w:before="185"/>
              <w:rPr>
                <w:b/>
                <w:sz w:val="24"/>
                <w:lang w:val="es-MX"/>
              </w:rPr>
            </w:pPr>
          </w:p>
          <w:p w14:paraId="071316B3" w14:textId="77777777" w:rsidR="00132D0B" w:rsidRPr="00C14DDC" w:rsidRDefault="00231CC6">
            <w:pPr>
              <w:pStyle w:val="P68B1DB1-TableParagraph7"/>
              <w:spacing w:before="1" w:line="372" w:lineRule="auto"/>
              <w:ind w:left="109" w:right="1675"/>
              <w:rPr>
                <w:lang w:val="es-MX"/>
              </w:rPr>
            </w:pPr>
            <w:r w:rsidRPr="00C14DDC">
              <w:rPr>
                <w:lang w:val="es-MX"/>
              </w:rPr>
              <w:t>Sí No</w:t>
            </w:r>
          </w:p>
          <w:p w14:paraId="025A7B24" w14:textId="77777777" w:rsidR="00132D0B" w:rsidRPr="00C14DDC" w:rsidRDefault="00231CC6">
            <w:pPr>
              <w:pStyle w:val="P68B1DB1-TableParagraph7"/>
              <w:spacing w:line="293" w:lineRule="exact"/>
              <w:ind w:left="109"/>
              <w:rPr>
                <w:lang w:val="es-MX"/>
              </w:rPr>
            </w:pPr>
            <w:r w:rsidRPr="00C14DDC">
              <w:rPr>
                <w:lang w:val="es-MX"/>
              </w:rPr>
              <w:t>No estoy seguro</w:t>
            </w:r>
          </w:p>
        </w:tc>
        <w:tc>
          <w:tcPr>
            <w:tcW w:w="2210" w:type="dxa"/>
          </w:tcPr>
          <w:p w14:paraId="6432CAB3" w14:textId="77777777" w:rsidR="00132D0B" w:rsidRPr="00C14DDC" w:rsidRDefault="00132D0B">
            <w:pPr>
              <w:pStyle w:val="TableParagraph"/>
              <w:rPr>
                <w:rFonts w:ascii="Times New Roman"/>
                <w:sz w:val="24"/>
                <w:lang w:val="es-MX"/>
              </w:rPr>
            </w:pPr>
          </w:p>
        </w:tc>
      </w:tr>
      <w:tr w:rsidR="00132D0B" w:rsidRPr="00C14DDC" w14:paraId="75DDF765" w14:textId="77777777">
        <w:trPr>
          <w:trHeight w:val="2505"/>
        </w:trPr>
        <w:tc>
          <w:tcPr>
            <w:tcW w:w="2263" w:type="dxa"/>
          </w:tcPr>
          <w:p w14:paraId="3F8687C7" w14:textId="77777777" w:rsidR="00132D0B" w:rsidRPr="00C14DDC" w:rsidRDefault="00132D0B">
            <w:pPr>
              <w:pStyle w:val="TableParagraph"/>
              <w:spacing w:before="159"/>
              <w:rPr>
                <w:b/>
                <w:sz w:val="24"/>
                <w:lang w:val="es-MX"/>
              </w:rPr>
            </w:pPr>
          </w:p>
          <w:p w14:paraId="2713B230" w14:textId="77777777" w:rsidR="00132D0B" w:rsidRPr="00C14DDC" w:rsidRDefault="00231CC6">
            <w:pPr>
              <w:pStyle w:val="P68B1DB1-TableParagraph7"/>
              <w:spacing w:before="1"/>
              <w:ind w:left="107" w:right="123"/>
              <w:rPr>
                <w:lang w:val="es-MX"/>
              </w:rPr>
            </w:pPr>
            <w:r w:rsidRPr="00C14DDC">
              <w:rPr>
                <w:b/>
                <w:lang w:val="es-MX"/>
              </w:rPr>
              <w:t xml:space="preserve">Cooperación y coordinación </w:t>
            </w:r>
            <w:r w:rsidRPr="00C14DDC">
              <w:rPr>
                <w:lang w:val="es-MX"/>
              </w:rPr>
              <w:t>(entre las autoridades de supervisión, como compartir la investigación</w:t>
            </w:r>
          </w:p>
          <w:p w14:paraId="39A7AD8F" w14:textId="77777777" w:rsidR="00132D0B" w:rsidRPr="00C14DDC" w:rsidRDefault="00231CC6">
            <w:pPr>
              <w:pStyle w:val="P68B1DB1-TableParagraph7"/>
              <w:spacing w:line="275" w:lineRule="exact"/>
              <w:ind w:left="107"/>
              <w:rPr>
                <w:lang w:val="es-MX"/>
              </w:rPr>
            </w:pPr>
            <w:r w:rsidRPr="00C14DDC">
              <w:rPr>
                <w:lang w:val="es-MX"/>
              </w:rPr>
              <w:t>técnicas, y</w:t>
            </w:r>
          </w:p>
        </w:tc>
        <w:tc>
          <w:tcPr>
            <w:tcW w:w="2409" w:type="dxa"/>
            <w:gridSpan w:val="2"/>
          </w:tcPr>
          <w:p w14:paraId="70BA23C8" w14:textId="77777777" w:rsidR="00132D0B" w:rsidRPr="00C14DDC" w:rsidRDefault="00132D0B">
            <w:pPr>
              <w:pStyle w:val="TableParagraph"/>
              <w:rPr>
                <w:rFonts w:ascii="Times New Roman"/>
                <w:sz w:val="24"/>
                <w:lang w:val="es-MX"/>
              </w:rPr>
            </w:pPr>
          </w:p>
        </w:tc>
        <w:tc>
          <w:tcPr>
            <w:tcW w:w="2133" w:type="dxa"/>
          </w:tcPr>
          <w:p w14:paraId="2FFBB1E2" w14:textId="77777777" w:rsidR="00132D0B" w:rsidRPr="00C14DDC" w:rsidRDefault="00132D0B">
            <w:pPr>
              <w:pStyle w:val="TableParagraph"/>
              <w:rPr>
                <w:rFonts w:ascii="Times New Roman"/>
                <w:sz w:val="24"/>
                <w:lang w:val="es-MX"/>
              </w:rPr>
            </w:pPr>
          </w:p>
        </w:tc>
        <w:tc>
          <w:tcPr>
            <w:tcW w:w="2210" w:type="dxa"/>
          </w:tcPr>
          <w:p w14:paraId="65E3F940" w14:textId="77777777" w:rsidR="00132D0B" w:rsidRPr="00C14DDC" w:rsidRDefault="00132D0B">
            <w:pPr>
              <w:pStyle w:val="TableParagraph"/>
              <w:rPr>
                <w:rFonts w:ascii="Times New Roman"/>
                <w:sz w:val="24"/>
                <w:lang w:val="es-MX"/>
              </w:rPr>
            </w:pPr>
          </w:p>
        </w:tc>
      </w:tr>
    </w:tbl>
    <w:p w14:paraId="5F68D427" w14:textId="77777777" w:rsidR="00132D0B" w:rsidRPr="00C14DDC" w:rsidRDefault="00132D0B">
      <w:pPr>
        <w:rPr>
          <w:rFonts w:ascii="Times New Roman"/>
          <w:sz w:val="24"/>
          <w:lang w:val="es-MX"/>
        </w:rPr>
        <w:sectPr w:rsidR="00132D0B" w:rsidRPr="00C14DDC">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410"/>
        <w:gridCol w:w="2134"/>
        <w:gridCol w:w="2211"/>
      </w:tblGrid>
      <w:tr w:rsidR="00132D0B" w:rsidRPr="00C14DDC" w14:paraId="56F6610E" w14:textId="77777777">
        <w:trPr>
          <w:trHeight w:val="5009"/>
        </w:trPr>
        <w:tc>
          <w:tcPr>
            <w:tcW w:w="2263" w:type="dxa"/>
          </w:tcPr>
          <w:p w14:paraId="539FBCC0" w14:textId="77777777" w:rsidR="00132D0B" w:rsidRPr="00C14DDC" w:rsidRDefault="00231CC6">
            <w:pPr>
              <w:pStyle w:val="P68B1DB1-TableParagraph7"/>
              <w:ind w:left="107" w:right="187"/>
              <w:rPr>
                <w:lang w:val="es-MX"/>
              </w:rPr>
            </w:pPr>
            <w:r w:rsidRPr="00C14DDC">
              <w:rPr>
                <w:lang w:val="es-MX"/>
              </w:rPr>
              <w:t>estrategias regulatorias; realizar investigaciones coordinadas; y participar en grupos de trabajo y foros conjuntos, y talleres para contribuir a la adopción de posiciones conjuntas, o para mejorar las habilidades técnicas del personal de las autoridades)</w:t>
            </w:r>
          </w:p>
        </w:tc>
        <w:tc>
          <w:tcPr>
            <w:tcW w:w="2410" w:type="dxa"/>
          </w:tcPr>
          <w:p w14:paraId="3218F0C3" w14:textId="77777777" w:rsidR="00132D0B" w:rsidRPr="00C14DDC" w:rsidRDefault="00132D0B">
            <w:pPr>
              <w:pStyle w:val="TableParagraph"/>
              <w:rPr>
                <w:b/>
                <w:sz w:val="24"/>
                <w:lang w:val="es-MX"/>
              </w:rPr>
            </w:pPr>
          </w:p>
          <w:p w14:paraId="01D9289C" w14:textId="77777777" w:rsidR="00132D0B" w:rsidRPr="00C14DDC" w:rsidRDefault="00132D0B">
            <w:pPr>
              <w:pStyle w:val="TableParagraph"/>
              <w:rPr>
                <w:b/>
                <w:sz w:val="24"/>
                <w:lang w:val="es-MX"/>
              </w:rPr>
            </w:pPr>
          </w:p>
          <w:p w14:paraId="02F78BE4" w14:textId="77777777" w:rsidR="00132D0B" w:rsidRPr="00C14DDC" w:rsidRDefault="00132D0B">
            <w:pPr>
              <w:pStyle w:val="TableParagraph"/>
              <w:spacing w:before="27"/>
              <w:rPr>
                <w:b/>
                <w:sz w:val="24"/>
                <w:lang w:val="es-MX"/>
              </w:rPr>
            </w:pPr>
          </w:p>
          <w:p w14:paraId="6DBE6B8A" w14:textId="77777777" w:rsidR="00132D0B" w:rsidRPr="00C14DDC" w:rsidRDefault="00231CC6">
            <w:pPr>
              <w:pStyle w:val="P68B1DB1-TableParagraph7"/>
              <w:spacing w:before="1" w:line="369" w:lineRule="auto"/>
              <w:ind w:left="108" w:right="1953"/>
              <w:rPr>
                <w:lang w:val="es-MX"/>
              </w:rPr>
            </w:pPr>
            <w:r w:rsidRPr="00C14DDC">
              <w:rPr>
                <w:lang w:val="es-MX"/>
              </w:rPr>
              <w:t>Sí No</w:t>
            </w:r>
          </w:p>
          <w:p w14:paraId="3D30896F" w14:textId="77777777" w:rsidR="00132D0B" w:rsidRPr="00C14DDC" w:rsidRDefault="00231CC6">
            <w:pPr>
              <w:pStyle w:val="P68B1DB1-TableParagraph7"/>
              <w:spacing w:before="2"/>
              <w:ind w:left="108"/>
              <w:rPr>
                <w:lang w:val="es-MX"/>
              </w:rPr>
            </w:pPr>
            <w:r w:rsidRPr="00C14DDC">
              <w:rPr>
                <w:lang w:val="es-MX"/>
              </w:rPr>
              <w:t>No estoy seguro</w:t>
            </w:r>
          </w:p>
        </w:tc>
        <w:tc>
          <w:tcPr>
            <w:tcW w:w="2134" w:type="dxa"/>
          </w:tcPr>
          <w:p w14:paraId="0A1546B6" w14:textId="77777777" w:rsidR="00132D0B" w:rsidRPr="00C14DDC" w:rsidRDefault="00132D0B">
            <w:pPr>
              <w:pStyle w:val="TableParagraph"/>
              <w:rPr>
                <w:b/>
                <w:sz w:val="24"/>
                <w:lang w:val="es-MX"/>
              </w:rPr>
            </w:pPr>
          </w:p>
          <w:p w14:paraId="6D46705B" w14:textId="77777777" w:rsidR="00132D0B" w:rsidRPr="00C14DDC" w:rsidRDefault="00132D0B">
            <w:pPr>
              <w:pStyle w:val="TableParagraph"/>
              <w:rPr>
                <w:b/>
                <w:sz w:val="24"/>
                <w:lang w:val="es-MX"/>
              </w:rPr>
            </w:pPr>
          </w:p>
          <w:p w14:paraId="425154C2" w14:textId="77777777" w:rsidR="00132D0B" w:rsidRPr="00C14DDC" w:rsidRDefault="00132D0B">
            <w:pPr>
              <w:pStyle w:val="TableParagraph"/>
              <w:spacing w:before="27"/>
              <w:rPr>
                <w:b/>
                <w:sz w:val="24"/>
                <w:lang w:val="es-MX"/>
              </w:rPr>
            </w:pPr>
          </w:p>
          <w:p w14:paraId="452D8080" w14:textId="77777777" w:rsidR="00132D0B" w:rsidRPr="00C14DDC" w:rsidRDefault="00231CC6">
            <w:pPr>
              <w:pStyle w:val="P68B1DB1-TableParagraph7"/>
              <w:spacing w:before="1" w:line="369" w:lineRule="auto"/>
              <w:ind w:left="108" w:right="1677"/>
              <w:rPr>
                <w:lang w:val="es-MX"/>
              </w:rPr>
            </w:pPr>
            <w:r w:rsidRPr="00C14DDC">
              <w:rPr>
                <w:lang w:val="es-MX"/>
              </w:rPr>
              <w:t>Sí No</w:t>
            </w:r>
          </w:p>
          <w:p w14:paraId="7DA78929" w14:textId="77777777" w:rsidR="00132D0B" w:rsidRPr="00C14DDC" w:rsidRDefault="00231CC6">
            <w:pPr>
              <w:pStyle w:val="P68B1DB1-TableParagraph7"/>
              <w:spacing w:before="2"/>
              <w:ind w:left="108"/>
              <w:rPr>
                <w:lang w:val="es-MX"/>
              </w:rPr>
            </w:pPr>
            <w:r w:rsidRPr="00C14DDC">
              <w:rPr>
                <w:lang w:val="es-MX"/>
              </w:rPr>
              <w:t>No estoy seguro</w:t>
            </w:r>
          </w:p>
        </w:tc>
        <w:tc>
          <w:tcPr>
            <w:tcW w:w="2211" w:type="dxa"/>
          </w:tcPr>
          <w:p w14:paraId="1F45E1DB" w14:textId="77777777" w:rsidR="00132D0B" w:rsidRPr="00C14DDC" w:rsidRDefault="00132D0B">
            <w:pPr>
              <w:pStyle w:val="TableParagraph"/>
              <w:rPr>
                <w:rFonts w:ascii="Times New Roman"/>
                <w:sz w:val="24"/>
                <w:lang w:val="es-MX"/>
              </w:rPr>
            </w:pPr>
          </w:p>
        </w:tc>
      </w:tr>
      <w:tr w:rsidR="00132D0B" w:rsidRPr="00C14DDC" w14:paraId="55012C46" w14:textId="77777777">
        <w:trPr>
          <w:trHeight w:val="2265"/>
        </w:trPr>
        <w:tc>
          <w:tcPr>
            <w:tcW w:w="2263" w:type="dxa"/>
          </w:tcPr>
          <w:p w14:paraId="44F62F67" w14:textId="77777777" w:rsidR="00132D0B" w:rsidRPr="00C14DDC" w:rsidRDefault="00132D0B">
            <w:pPr>
              <w:pStyle w:val="TableParagraph"/>
              <w:spacing w:before="159"/>
              <w:rPr>
                <w:b/>
                <w:sz w:val="24"/>
                <w:lang w:val="es-MX"/>
              </w:rPr>
            </w:pPr>
          </w:p>
          <w:p w14:paraId="338549AD" w14:textId="77777777" w:rsidR="00132D0B" w:rsidRPr="00C14DDC" w:rsidRDefault="00231CC6">
            <w:pPr>
              <w:pStyle w:val="P68B1DB1-TableParagraph7"/>
              <w:spacing w:before="1"/>
              <w:ind w:left="107"/>
              <w:rPr>
                <w:lang w:val="es-MX"/>
              </w:rPr>
            </w:pPr>
            <w:r w:rsidRPr="00C14DDC">
              <w:rPr>
                <w:b/>
                <w:lang w:val="es-MX"/>
              </w:rPr>
              <w:t xml:space="preserve">Responsabilidad </w:t>
            </w:r>
            <w:r w:rsidRPr="00C14DDC">
              <w:rPr>
                <w:lang w:val="es-MX"/>
              </w:rPr>
              <w:t>(del responsable del tratamiento / responsable)</w:t>
            </w:r>
          </w:p>
        </w:tc>
        <w:tc>
          <w:tcPr>
            <w:tcW w:w="2410" w:type="dxa"/>
          </w:tcPr>
          <w:p w14:paraId="1B6841B9" w14:textId="77777777" w:rsidR="00132D0B" w:rsidRPr="00C14DDC" w:rsidRDefault="00132D0B">
            <w:pPr>
              <w:pStyle w:val="TableParagraph"/>
              <w:spacing w:before="159"/>
              <w:rPr>
                <w:b/>
                <w:sz w:val="24"/>
                <w:lang w:val="es-MX"/>
              </w:rPr>
            </w:pPr>
          </w:p>
          <w:p w14:paraId="09AE21D0" w14:textId="77777777" w:rsidR="00132D0B" w:rsidRPr="00C14DDC" w:rsidRDefault="00231CC6">
            <w:pPr>
              <w:pStyle w:val="P68B1DB1-TableParagraph7"/>
              <w:spacing w:before="1" w:line="369" w:lineRule="auto"/>
              <w:ind w:left="108" w:right="1953"/>
              <w:rPr>
                <w:lang w:val="es-MX"/>
              </w:rPr>
            </w:pPr>
            <w:r w:rsidRPr="00C14DDC">
              <w:rPr>
                <w:lang w:val="es-MX"/>
              </w:rPr>
              <w:t>Sí No</w:t>
            </w:r>
          </w:p>
          <w:p w14:paraId="7853E69A" w14:textId="77777777" w:rsidR="00132D0B" w:rsidRPr="00C14DDC" w:rsidRDefault="00231CC6">
            <w:pPr>
              <w:pStyle w:val="P68B1DB1-TableParagraph7"/>
              <w:spacing w:before="2"/>
              <w:ind w:left="108"/>
              <w:rPr>
                <w:lang w:val="es-MX"/>
              </w:rPr>
            </w:pPr>
            <w:r w:rsidRPr="00C14DDC">
              <w:rPr>
                <w:lang w:val="es-MX"/>
              </w:rPr>
              <w:t>No estoy seguro</w:t>
            </w:r>
          </w:p>
        </w:tc>
        <w:tc>
          <w:tcPr>
            <w:tcW w:w="2134" w:type="dxa"/>
          </w:tcPr>
          <w:p w14:paraId="45C28B12" w14:textId="77777777" w:rsidR="00132D0B" w:rsidRPr="00C14DDC" w:rsidRDefault="00132D0B">
            <w:pPr>
              <w:pStyle w:val="TableParagraph"/>
              <w:spacing w:before="159"/>
              <w:rPr>
                <w:b/>
                <w:sz w:val="24"/>
                <w:lang w:val="es-MX"/>
              </w:rPr>
            </w:pPr>
          </w:p>
          <w:p w14:paraId="535E0562" w14:textId="77777777" w:rsidR="00132D0B" w:rsidRPr="00C14DDC" w:rsidRDefault="00231CC6">
            <w:pPr>
              <w:pStyle w:val="P68B1DB1-TableParagraph7"/>
              <w:spacing w:before="1" w:line="369" w:lineRule="auto"/>
              <w:ind w:left="108" w:right="1677"/>
              <w:rPr>
                <w:lang w:val="es-MX"/>
              </w:rPr>
            </w:pPr>
            <w:r w:rsidRPr="00C14DDC">
              <w:rPr>
                <w:lang w:val="es-MX"/>
              </w:rPr>
              <w:t>Sí No</w:t>
            </w:r>
          </w:p>
          <w:p w14:paraId="59016441" w14:textId="77777777" w:rsidR="00132D0B" w:rsidRPr="00C14DDC" w:rsidRDefault="00231CC6">
            <w:pPr>
              <w:pStyle w:val="P68B1DB1-TableParagraph7"/>
              <w:spacing w:before="2"/>
              <w:ind w:left="108"/>
              <w:rPr>
                <w:lang w:val="es-MX"/>
              </w:rPr>
            </w:pPr>
            <w:r w:rsidRPr="00C14DDC">
              <w:rPr>
                <w:lang w:val="es-MX"/>
              </w:rPr>
              <w:t>No estoy seguro</w:t>
            </w:r>
          </w:p>
        </w:tc>
        <w:tc>
          <w:tcPr>
            <w:tcW w:w="2211" w:type="dxa"/>
          </w:tcPr>
          <w:p w14:paraId="257001C8" w14:textId="77777777" w:rsidR="00132D0B" w:rsidRPr="00C14DDC" w:rsidRDefault="00132D0B">
            <w:pPr>
              <w:pStyle w:val="TableParagraph"/>
              <w:rPr>
                <w:rFonts w:ascii="Times New Roman"/>
                <w:sz w:val="24"/>
                <w:lang w:val="es-MX"/>
              </w:rPr>
            </w:pPr>
          </w:p>
        </w:tc>
      </w:tr>
    </w:tbl>
    <w:p w14:paraId="290C525F" w14:textId="77777777" w:rsidR="00132D0B" w:rsidRPr="00C14DDC" w:rsidRDefault="00132D0B">
      <w:pPr>
        <w:pStyle w:val="BodyText"/>
        <w:rPr>
          <w:b/>
          <w:lang w:val="es-MX"/>
        </w:rPr>
      </w:pPr>
    </w:p>
    <w:p w14:paraId="58C0D14A" w14:textId="77777777" w:rsidR="00132D0B" w:rsidRPr="00C14DDC" w:rsidRDefault="00132D0B">
      <w:pPr>
        <w:pStyle w:val="BodyText"/>
        <w:rPr>
          <w:b/>
          <w:lang w:val="es-MX"/>
        </w:rPr>
      </w:pPr>
    </w:p>
    <w:p w14:paraId="7829E85C" w14:textId="77777777" w:rsidR="00132D0B" w:rsidRPr="00C14DDC" w:rsidRDefault="00132D0B">
      <w:pPr>
        <w:pStyle w:val="BodyText"/>
        <w:spacing w:before="47"/>
        <w:rPr>
          <w:b/>
          <w:lang w:val="es-MX"/>
        </w:rPr>
      </w:pPr>
    </w:p>
    <w:p w14:paraId="7AC40183" w14:textId="77777777" w:rsidR="00132D0B" w:rsidRPr="00C14DDC" w:rsidRDefault="00231CC6">
      <w:pPr>
        <w:pStyle w:val="Heading4"/>
        <w:numPr>
          <w:ilvl w:val="0"/>
          <w:numId w:val="3"/>
        </w:numPr>
        <w:tabs>
          <w:tab w:val="left" w:pos="818"/>
          <w:tab w:val="left" w:pos="820"/>
        </w:tabs>
        <w:spacing w:line="259" w:lineRule="auto"/>
        <w:ind w:right="646"/>
        <w:rPr>
          <w:lang w:val="es-MX"/>
        </w:rPr>
      </w:pPr>
      <w:r w:rsidRPr="00C14DDC">
        <w:rPr>
          <w:lang w:val="es-MX"/>
        </w:rPr>
        <w:t>¿Refleja la legislación vigente en su jurisdicción los principios establecidos en la Resolución de Madrid?</w:t>
      </w:r>
    </w:p>
    <w:p w14:paraId="4C7AF49A" w14:textId="77777777" w:rsidR="00132D0B" w:rsidRPr="00C14DDC" w:rsidRDefault="00231CC6">
      <w:pPr>
        <w:pStyle w:val="BodyText"/>
        <w:spacing w:before="159"/>
        <w:ind w:left="1540"/>
        <w:rPr>
          <w:lang w:val="es-MX"/>
        </w:rPr>
      </w:pPr>
      <w:r w:rsidRPr="00C14DDC">
        <w:rPr>
          <w:lang w:val="es-MX"/>
        </w:rPr>
        <w:t>Sí/No/No estoy seguro</w:t>
      </w:r>
    </w:p>
    <w:p w14:paraId="24069515" w14:textId="77777777" w:rsidR="00132D0B" w:rsidRPr="00C14DDC" w:rsidRDefault="00132D0B">
      <w:pPr>
        <w:pStyle w:val="BodyText"/>
        <w:rPr>
          <w:lang w:val="es-MX"/>
        </w:rPr>
      </w:pPr>
    </w:p>
    <w:p w14:paraId="2B921801" w14:textId="77777777" w:rsidR="00132D0B" w:rsidRPr="00C14DDC" w:rsidRDefault="00132D0B">
      <w:pPr>
        <w:pStyle w:val="BodyText"/>
        <w:spacing w:before="29"/>
        <w:rPr>
          <w:lang w:val="es-MX"/>
        </w:rPr>
      </w:pPr>
    </w:p>
    <w:p w14:paraId="1EAF9BE2" w14:textId="77777777" w:rsidR="00132D0B" w:rsidRPr="00C14DDC" w:rsidRDefault="00231CC6">
      <w:pPr>
        <w:pStyle w:val="Heading4"/>
        <w:numPr>
          <w:ilvl w:val="1"/>
          <w:numId w:val="3"/>
        </w:numPr>
        <w:tabs>
          <w:tab w:val="left" w:pos="1179"/>
        </w:tabs>
        <w:ind w:left="1179" w:hanging="359"/>
        <w:rPr>
          <w:lang w:val="es-MX"/>
        </w:rPr>
      </w:pPr>
      <w:r w:rsidRPr="00C14DDC">
        <w:rPr>
          <w:lang w:val="es-MX"/>
        </w:rPr>
        <w:t>Si no, ¿cuáles son las diferencias?</w:t>
      </w:r>
    </w:p>
    <w:p w14:paraId="51FBE572" w14:textId="77777777" w:rsidR="00132D0B" w:rsidRPr="00C14DDC" w:rsidRDefault="00231CC6">
      <w:pPr>
        <w:pStyle w:val="BodyText"/>
        <w:rPr>
          <w:b/>
          <w:sz w:val="13"/>
          <w:lang w:val="es-MX"/>
        </w:rPr>
      </w:pPr>
      <w:r w:rsidRPr="00C14DDC">
        <w:rPr>
          <w:noProof/>
          <w:lang w:val="es-MX"/>
        </w:rPr>
        <w:lastRenderedPageBreak/>
        <mc:AlternateContent>
          <mc:Choice Requires="wps">
            <w:drawing>
              <wp:anchor distT="0" distB="0" distL="0" distR="0" simplePos="0" relativeHeight="251663360" behindDoc="1" locked="0" layoutInCell="1" allowOverlap="1" wp14:anchorId="151BE092" wp14:editId="6982FF61">
                <wp:simplePos x="0" y="0"/>
                <wp:positionH relativeFrom="page">
                  <wp:posOffset>914704</wp:posOffset>
                </wp:positionH>
                <wp:positionV relativeFrom="paragraph">
                  <wp:posOffset>116021</wp:posOffset>
                </wp:positionV>
                <wp:extent cx="5732780" cy="202755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27555"/>
                        </a:xfrm>
                        <a:custGeom>
                          <a:avLst/>
                          <a:gdLst/>
                          <a:ahLst/>
                          <a:cxnLst/>
                          <a:rect l="l" t="t" r="r" b="b"/>
                          <a:pathLst>
                            <a:path w="5732780" h="2027555">
                              <a:moveTo>
                                <a:pt x="5726544" y="0"/>
                              </a:moveTo>
                              <a:lnTo>
                                <a:pt x="6096" y="0"/>
                              </a:lnTo>
                              <a:lnTo>
                                <a:pt x="0" y="0"/>
                              </a:lnTo>
                              <a:lnTo>
                                <a:pt x="0" y="6083"/>
                              </a:lnTo>
                              <a:lnTo>
                                <a:pt x="0" y="2021065"/>
                              </a:lnTo>
                              <a:lnTo>
                                <a:pt x="0" y="2027161"/>
                              </a:lnTo>
                              <a:lnTo>
                                <a:pt x="6096" y="2027161"/>
                              </a:lnTo>
                              <a:lnTo>
                                <a:pt x="5726544" y="2027161"/>
                              </a:lnTo>
                              <a:lnTo>
                                <a:pt x="5726544" y="2021065"/>
                              </a:lnTo>
                              <a:lnTo>
                                <a:pt x="6096" y="2021065"/>
                              </a:lnTo>
                              <a:lnTo>
                                <a:pt x="6096" y="6083"/>
                              </a:lnTo>
                              <a:lnTo>
                                <a:pt x="5726544" y="6083"/>
                              </a:lnTo>
                              <a:lnTo>
                                <a:pt x="5726544" y="0"/>
                              </a:lnTo>
                              <a:close/>
                            </a:path>
                            <a:path w="5732780" h="2027555">
                              <a:moveTo>
                                <a:pt x="5732729" y="0"/>
                              </a:moveTo>
                              <a:lnTo>
                                <a:pt x="5726633" y="0"/>
                              </a:lnTo>
                              <a:lnTo>
                                <a:pt x="5726633" y="6083"/>
                              </a:lnTo>
                              <a:lnTo>
                                <a:pt x="5726633" y="2021065"/>
                              </a:lnTo>
                              <a:lnTo>
                                <a:pt x="5726633" y="2027161"/>
                              </a:lnTo>
                              <a:lnTo>
                                <a:pt x="5732729" y="2027161"/>
                              </a:lnTo>
                              <a:lnTo>
                                <a:pt x="5732729" y="2021065"/>
                              </a:lnTo>
                              <a:lnTo>
                                <a:pt x="5732729" y="6083"/>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66BB75" id="Graphic 15" o:spid="_x0000_s1026" style="position:absolute;margin-left:1in;margin-top:9.15pt;width:451.4pt;height:159.6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32780,2027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" path="m5726544,l6096,,,,,6083,,2021065r,6096l6096,2027161r5720448,l5726544,2021065r-5720448,l6096,6083r5720448,l5726544,xem5732729,r-6096,l5726633,6083r,2014982l5726633,2027161r6096,l5732729,2021065r,-2014982l5732729,xe" fillcolor="black" stroked="f">
                <v:path arrowok="t"/>
                <w10:wrap type="topAndBottom" anchorx="page"/>
              </v:shape>
            </w:pict>
          </mc:Fallback>
        </mc:AlternateContent>
      </w:r>
    </w:p>
    <w:p w14:paraId="479E3708" w14:textId="77777777" w:rsidR="00132D0B" w:rsidRPr="00C14DDC" w:rsidRDefault="00132D0B">
      <w:pPr>
        <w:rPr>
          <w:sz w:val="13"/>
          <w:lang w:val="es-MX"/>
        </w:rPr>
        <w:sectPr w:rsidR="00132D0B" w:rsidRPr="00C14DDC">
          <w:type w:val="continuous"/>
          <w:pgSz w:w="11910" w:h="16840"/>
          <w:pgMar w:top="1400" w:right="1320" w:bottom="1240" w:left="1340" w:header="0" w:footer="1043" w:gutter="0"/>
          <w:cols w:space="720"/>
        </w:sectPr>
      </w:pPr>
    </w:p>
    <w:p w14:paraId="1BB207F9" w14:textId="77777777" w:rsidR="00132D0B" w:rsidRPr="00C14DDC" w:rsidRDefault="00231CC6">
      <w:pPr>
        <w:pStyle w:val="P68B1DB1-BodyText15"/>
        <w:ind w:left="100"/>
        <w:rPr>
          <w:lang w:val="es-MX"/>
        </w:rPr>
      </w:pPr>
      <w:r w:rsidRPr="00C14DDC">
        <w:rPr>
          <w:noProof/>
          <w:lang w:val="es-MX"/>
        </w:rPr>
        <w:lastRenderedPageBreak/>
        <mc:AlternateContent>
          <mc:Choice Requires="wpg">
            <w:drawing>
              <wp:inline distT="0" distB="0" distL="0" distR="0" wp14:anchorId="618C0ADF" wp14:editId="5489F6A9">
                <wp:extent cx="5732780" cy="30099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300990"/>
                          <a:chOff x="0" y="0"/>
                          <a:chExt cx="5732780" cy="300990"/>
                        </a:xfrm>
                      </wpg:grpSpPr>
                      <wps:wsp>
                        <wps:cNvPr id="17" name="Graphic 17"/>
                        <wps:cNvSpPr/>
                        <wps:spPr>
                          <a:xfrm>
                            <a:off x="0" y="0"/>
                            <a:ext cx="5732780" cy="300990"/>
                          </a:xfrm>
                          <a:custGeom>
                            <a:avLst/>
                            <a:gdLst/>
                            <a:ahLst/>
                            <a:cxnLst/>
                            <a:rect l="l" t="t" r="r" b="b"/>
                            <a:pathLst>
                              <a:path w="5732780" h="300990">
                                <a:moveTo>
                                  <a:pt x="5726544" y="0"/>
                                </a:moveTo>
                                <a:lnTo>
                                  <a:pt x="6096" y="0"/>
                                </a:lnTo>
                                <a:lnTo>
                                  <a:pt x="0" y="0"/>
                                </a:lnTo>
                                <a:lnTo>
                                  <a:pt x="0" y="6045"/>
                                </a:lnTo>
                                <a:lnTo>
                                  <a:pt x="0" y="294386"/>
                                </a:lnTo>
                                <a:lnTo>
                                  <a:pt x="0" y="300482"/>
                                </a:lnTo>
                                <a:lnTo>
                                  <a:pt x="6096" y="300482"/>
                                </a:lnTo>
                                <a:lnTo>
                                  <a:pt x="5726544" y="300482"/>
                                </a:lnTo>
                                <a:lnTo>
                                  <a:pt x="5726544" y="294386"/>
                                </a:lnTo>
                                <a:lnTo>
                                  <a:pt x="6096" y="294386"/>
                                </a:lnTo>
                                <a:lnTo>
                                  <a:pt x="6096" y="6096"/>
                                </a:lnTo>
                                <a:lnTo>
                                  <a:pt x="5726544" y="6096"/>
                                </a:lnTo>
                                <a:lnTo>
                                  <a:pt x="5726544" y="0"/>
                                </a:lnTo>
                                <a:close/>
                              </a:path>
                              <a:path w="5732780" h="300990">
                                <a:moveTo>
                                  <a:pt x="5732729" y="0"/>
                                </a:moveTo>
                                <a:lnTo>
                                  <a:pt x="5726633" y="0"/>
                                </a:lnTo>
                                <a:lnTo>
                                  <a:pt x="5726633" y="6045"/>
                                </a:lnTo>
                                <a:lnTo>
                                  <a:pt x="5726633" y="294386"/>
                                </a:lnTo>
                                <a:lnTo>
                                  <a:pt x="5726633" y="300482"/>
                                </a:lnTo>
                                <a:lnTo>
                                  <a:pt x="5732729" y="300482"/>
                                </a:lnTo>
                                <a:lnTo>
                                  <a:pt x="5732729" y="294386"/>
                                </a:lnTo>
                                <a:lnTo>
                                  <a:pt x="5732729" y="6096"/>
                                </a:lnTo>
                                <a:lnTo>
                                  <a:pt x="57327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2D3C89" id="Group 16" o:spid="_x0000_s1026" style="width:451.4pt;height:23.7pt;mso-position-horizontal-relative:char;mso-position-vertical-relative:line" coordsize="57327,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">
                <v:shape id="Graphic 17" o:spid="_x0000_s1027" style="position:absolute;width:57327;height:3009;visibility:visible;mso-wrap-style:square;v-text-anchor:top" coordsize="57327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" path="m5726544,l6096,,,,,6045,,294386r,6096l6096,300482r5720448,l5726544,294386r-5720448,l6096,6096r5720448,l5726544,xem5732729,r-6096,l5726633,6045r,288341l5726633,300482r6096,l5732729,294386r,-288290l5732729,xe" fillcolor="black" stroked="f">
                  <v:path arrowok="t"/>
                </v:shape>
                <w10:anchorlock/>
              </v:group>
            </w:pict>
          </mc:Fallback>
        </mc:AlternateContent>
      </w:r>
    </w:p>
    <w:p w14:paraId="17E89BAC" w14:textId="77777777" w:rsidR="00132D0B" w:rsidRPr="00C14DDC" w:rsidRDefault="00132D0B">
      <w:pPr>
        <w:pStyle w:val="BodyText"/>
        <w:spacing w:before="128"/>
        <w:rPr>
          <w:b/>
          <w:lang w:val="es-MX"/>
        </w:rPr>
      </w:pPr>
    </w:p>
    <w:p w14:paraId="51A8E283" w14:textId="77777777" w:rsidR="00132D0B" w:rsidRPr="00C14DDC" w:rsidRDefault="00231CC6">
      <w:pPr>
        <w:pStyle w:val="Heading4"/>
        <w:numPr>
          <w:ilvl w:val="1"/>
          <w:numId w:val="3"/>
        </w:numPr>
        <w:tabs>
          <w:tab w:val="left" w:pos="1178"/>
          <w:tab w:val="left" w:pos="1180"/>
        </w:tabs>
        <w:spacing w:line="259" w:lineRule="auto"/>
        <w:ind w:right="1071"/>
        <w:rPr>
          <w:lang w:val="es-MX"/>
        </w:rPr>
      </w:pPr>
      <w:r w:rsidRPr="00C14DDC">
        <w:rPr>
          <w:lang w:val="es-MX"/>
        </w:rPr>
        <w:t>¿Está su autoridad pidiendo actualmente cambios en la legislació</w:t>
      </w:r>
      <w:r w:rsidRPr="00C14DDC">
        <w:rPr>
          <w:lang w:val="es-MX"/>
        </w:rPr>
        <w:t>n de su jurisdicción para mejorar los estándares de protección de datos y privacidad?</w:t>
      </w:r>
    </w:p>
    <w:p w14:paraId="57068AF0" w14:textId="77777777" w:rsidR="00132D0B" w:rsidRPr="00C14DDC" w:rsidRDefault="00231CC6">
      <w:pPr>
        <w:pStyle w:val="BodyText"/>
        <w:spacing w:before="159"/>
        <w:ind w:left="1540"/>
        <w:rPr>
          <w:lang w:val="es-MX"/>
        </w:rPr>
      </w:pPr>
      <w:r w:rsidRPr="00C14DDC">
        <w:rPr>
          <w:lang w:val="es-MX"/>
        </w:rPr>
        <w:t>Sí/No/No estoy seguro</w:t>
      </w:r>
    </w:p>
    <w:p w14:paraId="310D00BD" w14:textId="77777777" w:rsidR="00132D0B" w:rsidRPr="00C14DDC" w:rsidRDefault="00132D0B">
      <w:pPr>
        <w:pStyle w:val="BodyText"/>
        <w:rPr>
          <w:lang w:val="es-MX"/>
        </w:rPr>
      </w:pPr>
    </w:p>
    <w:p w14:paraId="5AE22D8C" w14:textId="77777777" w:rsidR="00132D0B" w:rsidRPr="00C14DDC" w:rsidRDefault="00132D0B">
      <w:pPr>
        <w:pStyle w:val="BodyText"/>
        <w:spacing w:before="26"/>
        <w:rPr>
          <w:lang w:val="es-MX"/>
        </w:rPr>
      </w:pPr>
    </w:p>
    <w:p w14:paraId="31FA3A5D" w14:textId="77777777" w:rsidR="00132D0B" w:rsidRPr="00C14DDC" w:rsidRDefault="00231CC6">
      <w:pPr>
        <w:pStyle w:val="Heading4"/>
        <w:numPr>
          <w:ilvl w:val="1"/>
          <w:numId w:val="3"/>
        </w:numPr>
        <w:tabs>
          <w:tab w:val="left" w:pos="1178"/>
          <w:tab w:val="left" w:pos="1180"/>
        </w:tabs>
        <w:spacing w:line="259" w:lineRule="auto"/>
        <w:ind w:right="1014"/>
        <w:rPr>
          <w:lang w:val="es-MX"/>
        </w:rPr>
      </w:pPr>
      <w:r w:rsidRPr="00C14DDC">
        <w:rPr>
          <w:lang w:val="es-MX"/>
        </w:rPr>
        <w:t>Comente qué cambios está promoviendo su autoridad y/o si hay alguna propuesta gubernamental actual para cambiar la legislación de protección de da</w:t>
      </w:r>
      <w:r w:rsidRPr="00C14DDC">
        <w:rPr>
          <w:lang w:val="es-MX"/>
        </w:rPr>
        <w:t>tos y privacidad en su jurisdicción.</w:t>
      </w:r>
    </w:p>
    <w:p w14:paraId="679DC7D7" w14:textId="77777777" w:rsidR="00132D0B" w:rsidRPr="00C14DDC" w:rsidRDefault="00231CC6">
      <w:pPr>
        <w:pStyle w:val="BodyText"/>
        <w:spacing w:before="2"/>
        <w:rPr>
          <w:b/>
          <w:sz w:val="11"/>
          <w:lang w:val="es-MX"/>
        </w:rPr>
      </w:pPr>
      <w:r w:rsidRPr="00C14DDC">
        <w:rPr>
          <w:noProof/>
          <w:lang w:val="es-MX"/>
        </w:rPr>
        <mc:AlternateContent>
          <mc:Choice Requires="wps">
            <w:drawing>
              <wp:anchor distT="0" distB="0" distL="0" distR="0" simplePos="0" relativeHeight="251666432" behindDoc="1" locked="0" layoutInCell="1" allowOverlap="1" wp14:anchorId="4BC88F94" wp14:editId="683906F7">
                <wp:simplePos x="0" y="0"/>
                <wp:positionH relativeFrom="page">
                  <wp:posOffset>914704</wp:posOffset>
                </wp:positionH>
                <wp:positionV relativeFrom="paragraph">
                  <wp:posOffset>102306</wp:posOffset>
                </wp:positionV>
                <wp:extent cx="5732780" cy="260223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602230"/>
                        </a:xfrm>
                        <a:custGeom>
                          <a:avLst/>
                          <a:gdLst/>
                          <a:ahLst/>
                          <a:cxnLst/>
                          <a:rect l="l" t="t" r="r" b="b"/>
                          <a:pathLst>
                            <a:path w="5732780" h="2602230">
                              <a:moveTo>
                                <a:pt x="5726544" y="2595626"/>
                              </a:moveTo>
                              <a:lnTo>
                                <a:pt x="6096" y="2595626"/>
                              </a:lnTo>
                              <a:lnTo>
                                <a:pt x="0" y="2595626"/>
                              </a:lnTo>
                              <a:lnTo>
                                <a:pt x="0" y="2601709"/>
                              </a:lnTo>
                              <a:lnTo>
                                <a:pt x="6096" y="2601709"/>
                              </a:lnTo>
                              <a:lnTo>
                                <a:pt x="5726544" y="2601709"/>
                              </a:lnTo>
                              <a:lnTo>
                                <a:pt x="5726544" y="2595626"/>
                              </a:lnTo>
                              <a:close/>
                            </a:path>
                            <a:path w="5732780" h="2602230">
                              <a:moveTo>
                                <a:pt x="5726544" y="0"/>
                              </a:moveTo>
                              <a:lnTo>
                                <a:pt x="6096" y="0"/>
                              </a:lnTo>
                              <a:lnTo>
                                <a:pt x="0" y="0"/>
                              </a:lnTo>
                              <a:lnTo>
                                <a:pt x="0" y="6083"/>
                              </a:lnTo>
                              <a:lnTo>
                                <a:pt x="0" y="2595613"/>
                              </a:lnTo>
                              <a:lnTo>
                                <a:pt x="6096" y="2595613"/>
                              </a:lnTo>
                              <a:lnTo>
                                <a:pt x="6096" y="6083"/>
                              </a:lnTo>
                              <a:lnTo>
                                <a:pt x="5726544" y="6083"/>
                              </a:lnTo>
                              <a:lnTo>
                                <a:pt x="5726544" y="0"/>
                              </a:lnTo>
                              <a:close/>
                            </a:path>
                            <a:path w="5732780" h="2602230">
                              <a:moveTo>
                                <a:pt x="5732729" y="2595626"/>
                              </a:moveTo>
                              <a:lnTo>
                                <a:pt x="5726633" y="2595626"/>
                              </a:lnTo>
                              <a:lnTo>
                                <a:pt x="5726633" y="2601709"/>
                              </a:lnTo>
                              <a:lnTo>
                                <a:pt x="5732729" y="2601709"/>
                              </a:lnTo>
                              <a:lnTo>
                                <a:pt x="5732729" y="2595626"/>
                              </a:lnTo>
                              <a:close/>
                            </a:path>
                            <a:path w="5732780" h="2602230">
                              <a:moveTo>
                                <a:pt x="5732729" y="0"/>
                              </a:moveTo>
                              <a:lnTo>
                                <a:pt x="5726633" y="0"/>
                              </a:lnTo>
                              <a:lnTo>
                                <a:pt x="5726633" y="6083"/>
                              </a:lnTo>
                              <a:lnTo>
                                <a:pt x="5726633" y="2595613"/>
                              </a:lnTo>
                              <a:lnTo>
                                <a:pt x="5732729" y="2595613"/>
                              </a:lnTo>
                              <a:lnTo>
                                <a:pt x="5732729" y="6083"/>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81B648" id="Graphic 18" o:spid="_x0000_s1026" style="position:absolute;margin-left:1in;margin-top:8.05pt;width:451.4pt;height:204.9pt;z-index:-251650048;visibility:visible;mso-wrap-style:square;mso-wrap-distance-left:0;mso-wrap-distance-top:0;mso-wrap-distance-right:0;mso-wrap-distance-bottom:0;mso-position-horizontal:absolute;mso-position-horizontal-relative:page;mso-position-vertical:absolute;mso-position-vertical-relative:text;v-text-anchor:top" coordsize="5732780,260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" path="m5726544,2595626r-5720448,l,2595626r,6083l6096,2601709r5720448,l5726544,2595626xem5726544,l6096,,,,,6083,,2595613r6096,l6096,6083r5720448,l5726544,xem5732729,2595626r-6096,l5726633,2601709r6096,l5732729,2595626xem5732729,r-6096,l5726633,6083r,2589530l5732729,2595613r,-2589530l5732729,xe" fillcolor="black" stroked="f">
                <v:path arrowok="t"/>
                <w10:wrap type="topAndBottom" anchorx="page"/>
              </v:shape>
            </w:pict>
          </mc:Fallback>
        </mc:AlternateContent>
      </w:r>
    </w:p>
    <w:p w14:paraId="2B087CF1" w14:textId="77777777" w:rsidR="00132D0B" w:rsidRPr="00C14DDC" w:rsidRDefault="00132D0B">
      <w:pPr>
        <w:pStyle w:val="BodyText"/>
        <w:rPr>
          <w:b/>
          <w:lang w:val="es-MX"/>
        </w:rPr>
      </w:pPr>
    </w:p>
    <w:p w14:paraId="7FADEA5C" w14:textId="77777777" w:rsidR="00132D0B" w:rsidRPr="00C14DDC" w:rsidRDefault="00132D0B">
      <w:pPr>
        <w:pStyle w:val="BodyText"/>
        <w:rPr>
          <w:b/>
          <w:lang w:val="es-MX"/>
        </w:rPr>
      </w:pPr>
    </w:p>
    <w:p w14:paraId="4E04D032" w14:textId="77777777" w:rsidR="00132D0B" w:rsidRPr="00C14DDC" w:rsidRDefault="00132D0B">
      <w:pPr>
        <w:pStyle w:val="BodyText"/>
        <w:spacing w:before="27"/>
        <w:rPr>
          <w:b/>
          <w:lang w:val="es-MX"/>
        </w:rPr>
      </w:pPr>
    </w:p>
    <w:p w14:paraId="29B3E2E9" w14:textId="456B736F" w:rsidR="00132D0B" w:rsidRPr="00C14DDC" w:rsidRDefault="00231CC6">
      <w:pPr>
        <w:pStyle w:val="Heading4"/>
        <w:numPr>
          <w:ilvl w:val="0"/>
          <w:numId w:val="3"/>
        </w:numPr>
        <w:tabs>
          <w:tab w:val="left" w:pos="818"/>
          <w:tab w:val="left" w:pos="820"/>
        </w:tabs>
        <w:spacing w:line="259" w:lineRule="auto"/>
        <w:ind w:right="347"/>
        <w:rPr>
          <w:lang w:val="es-MX"/>
        </w:rPr>
      </w:pPr>
      <w:r w:rsidRPr="00C14DDC">
        <w:rPr>
          <w:lang w:val="es-MX"/>
        </w:rPr>
        <w:t xml:space="preserve">¿Debería </w:t>
      </w:r>
      <w:r w:rsidR="00C14DDC" w:rsidRPr="00C14DDC">
        <w:rPr>
          <w:lang w:val="es-MX"/>
        </w:rPr>
        <w:t>la GPA</w:t>
      </w:r>
      <w:r w:rsidRPr="00C14DDC">
        <w:rPr>
          <w:lang w:val="es-MX"/>
        </w:rPr>
        <w:t xml:space="preserve"> volver a enfatizar los principios y otros elementos de la Resolución de Madrid, en la nueva resolución o declaración de política sobre la visión </w:t>
      </w:r>
      <w:r w:rsidR="00C14DDC" w:rsidRPr="00C14DDC">
        <w:rPr>
          <w:lang w:val="es-MX"/>
        </w:rPr>
        <w:t>de la GPA</w:t>
      </w:r>
      <w:r w:rsidRPr="00C14DDC">
        <w:rPr>
          <w:lang w:val="es-MX"/>
        </w:rPr>
        <w:t xml:space="preserve"> de altos estándares, según sus respuestas a la pregunta 1?</w:t>
      </w:r>
    </w:p>
    <w:p w14:paraId="7514C8D4" w14:textId="77777777" w:rsidR="00132D0B" w:rsidRPr="00C14DDC" w:rsidRDefault="00231CC6">
      <w:pPr>
        <w:pStyle w:val="BodyText"/>
        <w:spacing w:before="161"/>
        <w:ind w:left="1540"/>
        <w:rPr>
          <w:lang w:val="es-MX"/>
        </w:rPr>
      </w:pPr>
      <w:r w:rsidRPr="00C14DDC">
        <w:rPr>
          <w:lang w:val="es-MX"/>
        </w:rPr>
        <w:t>Sí/No/No estoy seguro</w:t>
      </w:r>
    </w:p>
    <w:p w14:paraId="39695218" w14:textId="77777777" w:rsidR="00132D0B" w:rsidRPr="00C14DDC" w:rsidRDefault="00231CC6">
      <w:pPr>
        <w:pStyle w:val="Heading4"/>
        <w:spacing w:before="158"/>
        <w:ind w:firstLine="0"/>
        <w:rPr>
          <w:lang w:val="es-MX"/>
        </w:rPr>
      </w:pPr>
      <w:r w:rsidRPr="00C14DDC">
        <w:rPr>
          <w:lang w:val="es-MX"/>
        </w:rPr>
        <w:t>Comentarios:</w:t>
      </w:r>
    </w:p>
    <w:p w14:paraId="187F3DE9" w14:textId="77777777" w:rsidR="00132D0B" w:rsidRPr="00C14DDC" w:rsidRDefault="00231CC6">
      <w:pPr>
        <w:pStyle w:val="BodyText"/>
        <w:spacing w:before="3"/>
        <w:rPr>
          <w:b/>
          <w:sz w:val="11"/>
          <w:lang w:val="es-MX"/>
        </w:rPr>
      </w:pPr>
      <w:r w:rsidRPr="00C14DDC">
        <w:rPr>
          <w:noProof/>
          <w:lang w:val="es-MX"/>
        </w:rPr>
        <mc:AlternateContent>
          <mc:Choice Requires="wps">
            <w:drawing>
              <wp:anchor distT="0" distB="0" distL="0" distR="0" simplePos="0" relativeHeight="251668480" behindDoc="1" locked="0" layoutInCell="1" allowOverlap="1" wp14:anchorId="6ECD28A4" wp14:editId="4F9CFF88">
                <wp:simplePos x="0" y="0"/>
                <wp:positionH relativeFrom="page">
                  <wp:posOffset>914704</wp:posOffset>
                </wp:positionH>
                <wp:positionV relativeFrom="paragraph">
                  <wp:posOffset>102449</wp:posOffset>
                </wp:positionV>
                <wp:extent cx="5732780" cy="202755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27555"/>
                        </a:xfrm>
                        <a:custGeom>
                          <a:avLst/>
                          <a:gdLst/>
                          <a:ahLst/>
                          <a:cxnLst/>
                          <a:rect l="l" t="t" r="r" b="b"/>
                          <a:pathLst>
                            <a:path w="5732780" h="2027555">
                              <a:moveTo>
                                <a:pt x="5726544" y="2021090"/>
                              </a:moveTo>
                              <a:lnTo>
                                <a:pt x="6096" y="2021090"/>
                              </a:lnTo>
                              <a:lnTo>
                                <a:pt x="0" y="2021090"/>
                              </a:lnTo>
                              <a:lnTo>
                                <a:pt x="0" y="2027174"/>
                              </a:lnTo>
                              <a:lnTo>
                                <a:pt x="6096" y="2027174"/>
                              </a:lnTo>
                              <a:lnTo>
                                <a:pt x="5726544" y="2027174"/>
                              </a:lnTo>
                              <a:lnTo>
                                <a:pt x="5726544" y="2021090"/>
                              </a:lnTo>
                              <a:close/>
                            </a:path>
                            <a:path w="5732780" h="2027555">
                              <a:moveTo>
                                <a:pt x="5726544" y="0"/>
                              </a:moveTo>
                              <a:lnTo>
                                <a:pt x="6096" y="0"/>
                              </a:lnTo>
                              <a:lnTo>
                                <a:pt x="0" y="0"/>
                              </a:lnTo>
                              <a:lnTo>
                                <a:pt x="0" y="6096"/>
                              </a:lnTo>
                              <a:lnTo>
                                <a:pt x="0" y="2021078"/>
                              </a:lnTo>
                              <a:lnTo>
                                <a:pt x="6096" y="2021078"/>
                              </a:lnTo>
                              <a:lnTo>
                                <a:pt x="6096" y="6096"/>
                              </a:lnTo>
                              <a:lnTo>
                                <a:pt x="5726544" y="6096"/>
                              </a:lnTo>
                              <a:lnTo>
                                <a:pt x="5726544" y="0"/>
                              </a:lnTo>
                              <a:close/>
                            </a:path>
                            <a:path w="5732780" h="2027555">
                              <a:moveTo>
                                <a:pt x="5732729" y="2021090"/>
                              </a:moveTo>
                              <a:lnTo>
                                <a:pt x="5726633" y="2021090"/>
                              </a:lnTo>
                              <a:lnTo>
                                <a:pt x="5726633" y="2027174"/>
                              </a:lnTo>
                              <a:lnTo>
                                <a:pt x="5732729" y="2027174"/>
                              </a:lnTo>
                              <a:lnTo>
                                <a:pt x="5732729" y="2021090"/>
                              </a:lnTo>
                              <a:close/>
                            </a:path>
                            <a:path w="5732780" h="2027555">
                              <a:moveTo>
                                <a:pt x="5732729" y="0"/>
                              </a:moveTo>
                              <a:lnTo>
                                <a:pt x="5726633" y="0"/>
                              </a:lnTo>
                              <a:lnTo>
                                <a:pt x="5726633" y="6096"/>
                              </a:lnTo>
                              <a:lnTo>
                                <a:pt x="5726633" y="2021078"/>
                              </a:lnTo>
                              <a:lnTo>
                                <a:pt x="5732729" y="2021078"/>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9B4E3F" id="Graphic 19" o:spid="_x0000_s1026" style="position:absolute;margin-left:1in;margin-top:8.05pt;width:451.4pt;height:159.6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732780,2027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" path="m5726544,2021090r-5720448,l,2021090r,6084l6096,2027174r5720448,l5726544,2021090xem5726544,l6096,,,,,6096,,2021078r6096,l6096,6096r5720448,l5726544,xem5732729,2021090r-6096,l5726633,2027174r6096,l5732729,2021090xem5732729,r-6096,l5726633,6096r,2014982l5732729,2021078r,-2014982l5732729,xe" fillcolor="black" stroked="f">
                <v:path arrowok="t"/>
                <w10:wrap type="topAndBottom" anchorx="page"/>
              </v:shape>
            </w:pict>
          </mc:Fallback>
        </mc:AlternateContent>
      </w:r>
    </w:p>
    <w:p w14:paraId="6476C94B" w14:textId="77777777" w:rsidR="00132D0B" w:rsidRPr="00C14DDC" w:rsidRDefault="00132D0B">
      <w:pPr>
        <w:rPr>
          <w:sz w:val="11"/>
          <w:lang w:val="es-MX"/>
        </w:rPr>
        <w:sectPr w:rsidR="00132D0B" w:rsidRPr="00C14DDC">
          <w:pgSz w:w="11910" w:h="16840"/>
          <w:pgMar w:top="1420" w:right="1320" w:bottom="1240" w:left="1340" w:header="0" w:footer="1043" w:gutter="0"/>
          <w:cols w:space="720"/>
        </w:sectPr>
      </w:pPr>
    </w:p>
    <w:p w14:paraId="3C151E2F" w14:textId="77777777" w:rsidR="00132D0B" w:rsidRPr="00C14DDC" w:rsidRDefault="00231CC6">
      <w:pPr>
        <w:pStyle w:val="P68B1DB1-BodyText15"/>
        <w:ind w:left="100"/>
        <w:rPr>
          <w:lang w:val="es-MX"/>
        </w:rPr>
      </w:pPr>
      <w:r w:rsidRPr="00C14DDC">
        <w:rPr>
          <w:noProof/>
          <w:lang w:val="es-MX"/>
        </w:rPr>
        <w:lastRenderedPageBreak/>
        <mc:AlternateContent>
          <mc:Choice Requires="wpg">
            <w:drawing>
              <wp:inline distT="0" distB="0" distL="0" distR="0" wp14:anchorId="5503EA3C" wp14:editId="123DD3DF">
                <wp:extent cx="5732780" cy="58864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588645"/>
                          <a:chOff x="0" y="0"/>
                          <a:chExt cx="5732780" cy="588645"/>
                        </a:xfrm>
                      </wpg:grpSpPr>
                      <wps:wsp>
                        <wps:cNvPr id="21" name="Graphic 21"/>
                        <wps:cNvSpPr/>
                        <wps:spPr>
                          <a:xfrm>
                            <a:off x="0" y="0"/>
                            <a:ext cx="5732780" cy="588645"/>
                          </a:xfrm>
                          <a:custGeom>
                            <a:avLst/>
                            <a:gdLst/>
                            <a:ahLst/>
                            <a:cxnLst/>
                            <a:rect l="l" t="t" r="r" b="b"/>
                            <a:pathLst>
                              <a:path w="5732780" h="588645">
                                <a:moveTo>
                                  <a:pt x="5726544" y="0"/>
                                </a:moveTo>
                                <a:lnTo>
                                  <a:pt x="6096" y="0"/>
                                </a:lnTo>
                                <a:lnTo>
                                  <a:pt x="0" y="0"/>
                                </a:lnTo>
                                <a:lnTo>
                                  <a:pt x="0" y="6045"/>
                                </a:lnTo>
                                <a:lnTo>
                                  <a:pt x="0" y="582422"/>
                                </a:lnTo>
                                <a:lnTo>
                                  <a:pt x="0" y="588518"/>
                                </a:lnTo>
                                <a:lnTo>
                                  <a:pt x="6096" y="588518"/>
                                </a:lnTo>
                                <a:lnTo>
                                  <a:pt x="5726544" y="588518"/>
                                </a:lnTo>
                                <a:lnTo>
                                  <a:pt x="5726544" y="582422"/>
                                </a:lnTo>
                                <a:lnTo>
                                  <a:pt x="6096" y="582422"/>
                                </a:lnTo>
                                <a:lnTo>
                                  <a:pt x="6096" y="6096"/>
                                </a:lnTo>
                                <a:lnTo>
                                  <a:pt x="5726544" y="6096"/>
                                </a:lnTo>
                                <a:lnTo>
                                  <a:pt x="5726544" y="0"/>
                                </a:lnTo>
                                <a:close/>
                              </a:path>
                              <a:path w="5732780" h="588645">
                                <a:moveTo>
                                  <a:pt x="5732729" y="0"/>
                                </a:moveTo>
                                <a:lnTo>
                                  <a:pt x="5726633" y="0"/>
                                </a:lnTo>
                                <a:lnTo>
                                  <a:pt x="5726633" y="6045"/>
                                </a:lnTo>
                                <a:lnTo>
                                  <a:pt x="5726633" y="582422"/>
                                </a:lnTo>
                                <a:lnTo>
                                  <a:pt x="5726633" y="588518"/>
                                </a:lnTo>
                                <a:lnTo>
                                  <a:pt x="5732729" y="588518"/>
                                </a:lnTo>
                                <a:lnTo>
                                  <a:pt x="5732729" y="582422"/>
                                </a:lnTo>
                                <a:lnTo>
                                  <a:pt x="5732729" y="6096"/>
                                </a:lnTo>
                                <a:lnTo>
                                  <a:pt x="57327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C89B4D" id="Group 20" o:spid="_x0000_s1026" style="width:451.4pt;height:46.35pt;mso-position-horizontal-relative:char;mso-position-vertical-relative:line" coordsize="57327,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">
                <v:shape id="Graphic 21" o:spid="_x0000_s1027" style="position:absolute;width:57327;height:5886;visibility:visible;mso-wrap-style:square;v-text-anchor:top" coordsize="5732780,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" path="m5726544,l6096,,,,,6045,,582422r,6096l6096,588518r5720448,l5726544,582422r-5720448,l6096,6096r5720448,l5726544,xem5732729,r-6096,l5726633,6045r,576377l5726633,588518r6096,l5732729,582422r,-576326l5732729,xe" fillcolor="black" stroked="f">
                  <v:path arrowok="t"/>
                </v:shape>
                <w10:anchorlock/>
              </v:group>
            </w:pict>
          </mc:Fallback>
        </mc:AlternateContent>
      </w:r>
    </w:p>
    <w:p w14:paraId="1133C60C" w14:textId="77777777" w:rsidR="00132D0B" w:rsidRPr="00C14DDC" w:rsidRDefault="00132D0B">
      <w:pPr>
        <w:pStyle w:val="BodyText"/>
        <w:rPr>
          <w:b/>
          <w:lang w:val="es-MX"/>
        </w:rPr>
      </w:pPr>
    </w:p>
    <w:p w14:paraId="0A416D17" w14:textId="77777777" w:rsidR="00132D0B" w:rsidRPr="00C14DDC" w:rsidRDefault="00132D0B">
      <w:pPr>
        <w:pStyle w:val="BodyText"/>
        <w:spacing w:before="290"/>
        <w:rPr>
          <w:b/>
          <w:lang w:val="es-MX"/>
        </w:rPr>
      </w:pPr>
    </w:p>
    <w:p w14:paraId="0B02BDB6" w14:textId="77777777" w:rsidR="00132D0B" w:rsidRPr="00C14DDC" w:rsidRDefault="00231CC6">
      <w:pPr>
        <w:pStyle w:val="Heading4"/>
        <w:numPr>
          <w:ilvl w:val="0"/>
          <w:numId w:val="3"/>
        </w:numPr>
        <w:tabs>
          <w:tab w:val="left" w:pos="818"/>
          <w:tab w:val="left" w:pos="820"/>
        </w:tabs>
        <w:spacing w:line="259" w:lineRule="auto"/>
        <w:ind w:right="329"/>
        <w:rPr>
          <w:lang w:val="es-MX"/>
        </w:rPr>
      </w:pPr>
      <w:r w:rsidRPr="00C14DDC">
        <w:rPr>
          <w:lang w:val="es-MX"/>
        </w:rPr>
        <w:t>¿Qué principios o elementos adicionales deben incluirse? ¿Qué factores adicionales son importantes ya que consideramos altos estándares de protección de datos y privacidad?</w:t>
      </w:r>
    </w:p>
    <w:p w14:paraId="0334A4FF" w14:textId="77777777" w:rsidR="00132D0B" w:rsidRPr="00C14DDC" w:rsidRDefault="00132D0B">
      <w:pPr>
        <w:pStyle w:val="BodyText"/>
        <w:spacing w:before="1"/>
        <w:rPr>
          <w:b/>
          <w:sz w:val="13"/>
          <w:lang w:val="es-MX"/>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132D0B" w:rsidRPr="00C14DDC" w14:paraId="20A5BAA3" w14:textId="77777777">
        <w:trPr>
          <w:trHeight w:val="4903"/>
        </w:trPr>
        <w:tc>
          <w:tcPr>
            <w:tcW w:w="3005" w:type="dxa"/>
          </w:tcPr>
          <w:p w14:paraId="15AA6EC1" w14:textId="77777777" w:rsidR="00132D0B" w:rsidRPr="00C14DDC" w:rsidRDefault="00231CC6">
            <w:pPr>
              <w:pStyle w:val="P68B1DB1-TableParagraph14"/>
              <w:spacing w:before="1"/>
              <w:ind w:left="107"/>
              <w:rPr>
                <w:lang w:val="es-MX"/>
              </w:rPr>
            </w:pPr>
            <w:r w:rsidRPr="00C14DDC">
              <w:rPr>
                <w:lang w:val="es-MX"/>
              </w:rPr>
              <w:t>Principio / derecho / elemento</w:t>
            </w:r>
          </w:p>
        </w:tc>
        <w:tc>
          <w:tcPr>
            <w:tcW w:w="3005" w:type="dxa"/>
          </w:tcPr>
          <w:p w14:paraId="4667AAB9" w14:textId="77777777" w:rsidR="00132D0B" w:rsidRPr="00C14DDC" w:rsidRDefault="00231CC6">
            <w:pPr>
              <w:pStyle w:val="P68B1DB1-TableParagraph14"/>
              <w:spacing w:before="1"/>
              <w:ind w:left="108"/>
              <w:rPr>
                <w:lang w:val="es-MX"/>
              </w:rPr>
            </w:pPr>
            <w:r w:rsidRPr="00C14DDC">
              <w:rPr>
                <w:lang w:val="es-MX"/>
              </w:rPr>
              <w:t>¿Debería inclu</w:t>
            </w:r>
            <w:r w:rsidRPr="00C14DDC">
              <w:rPr>
                <w:lang w:val="es-MX"/>
              </w:rPr>
              <w:t>irse como importante para los altos estándares de protección de datos y privacidad?</w:t>
            </w:r>
          </w:p>
          <w:p w14:paraId="120D4610" w14:textId="77777777" w:rsidR="00132D0B" w:rsidRPr="00C14DDC" w:rsidRDefault="00132D0B">
            <w:pPr>
              <w:pStyle w:val="TableParagraph"/>
              <w:rPr>
                <w:b/>
                <w:sz w:val="24"/>
                <w:lang w:val="es-MX"/>
              </w:rPr>
            </w:pPr>
          </w:p>
          <w:p w14:paraId="224598E6" w14:textId="77777777" w:rsidR="00132D0B" w:rsidRPr="00C14DDC" w:rsidRDefault="00132D0B">
            <w:pPr>
              <w:pStyle w:val="TableParagraph"/>
              <w:spacing w:before="26"/>
              <w:rPr>
                <w:b/>
                <w:sz w:val="24"/>
                <w:lang w:val="es-MX"/>
              </w:rPr>
            </w:pPr>
          </w:p>
          <w:p w14:paraId="63077529" w14:textId="77777777" w:rsidR="00132D0B" w:rsidRPr="00C14DDC" w:rsidRDefault="00231CC6">
            <w:pPr>
              <w:pStyle w:val="P68B1DB1-TableParagraph14"/>
              <w:ind w:left="108"/>
              <w:rPr>
                <w:lang w:val="es-MX"/>
              </w:rPr>
            </w:pPr>
            <w:r w:rsidRPr="00C14DDC">
              <w:rPr>
                <w:lang w:val="es-MX"/>
              </w:rPr>
              <w:t>Califique su respuesta de la siguiente manera:</w:t>
            </w:r>
          </w:p>
          <w:p w14:paraId="30269C48" w14:textId="77777777" w:rsidR="00132D0B" w:rsidRPr="00C14DDC" w:rsidRDefault="00132D0B">
            <w:pPr>
              <w:pStyle w:val="TableParagraph"/>
              <w:rPr>
                <w:b/>
                <w:sz w:val="24"/>
                <w:lang w:val="es-MX"/>
              </w:rPr>
            </w:pPr>
          </w:p>
          <w:p w14:paraId="54464FB2" w14:textId="77777777" w:rsidR="00132D0B" w:rsidRPr="00C14DDC" w:rsidRDefault="00132D0B">
            <w:pPr>
              <w:pStyle w:val="TableParagraph"/>
              <w:spacing w:before="28"/>
              <w:rPr>
                <w:b/>
                <w:sz w:val="24"/>
                <w:lang w:val="es-MX"/>
              </w:rPr>
            </w:pPr>
          </w:p>
          <w:p w14:paraId="286C3BD4" w14:textId="77777777" w:rsidR="00132D0B" w:rsidRPr="00C14DDC" w:rsidRDefault="00231CC6">
            <w:pPr>
              <w:pStyle w:val="P68B1DB1-TableParagraph14"/>
              <w:numPr>
                <w:ilvl w:val="0"/>
                <w:numId w:val="2"/>
              </w:numPr>
              <w:tabs>
                <w:tab w:val="left" w:pos="672"/>
              </w:tabs>
              <w:ind w:left="672" w:hanging="358"/>
              <w:rPr>
                <w:lang w:val="es-MX"/>
              </w:rPr>
            </w:pPr>
            <w:r w:rsidRPr="00C14DDC">
              <w:rPr>
                <w:lang w:val="es-MX"/>
              </w:rPr>
              <w:t>Los apoyo firmemente</w:t>
            </w:r>
          </w:p>
          <w:p w14:paraId="5B3FF786" w14:textId="77777777" w:rsidR="00132D0B" w:rsidRPr="00C14DDC" w:rsidRDefault="00231CC6">
            <w:pPr>
              <w:pStyle w:val="P68B1DB1-TableParagraph14"/>
              <w:numPr>
                <w:ilvl w:val="0"/>
                <w:numId w:val="2"/>
              </w:numPr>
              <w:tabs>
                <w:tab w:val="left" w:pos="672"/>
              </w:tabs>
              <w:ind w:left="672" w:hanging="358"/>
              <w:rPr>
                <w:lang w:val="es-MX"/>
              </w:rPr>
            </w:pPr>
            <w:r w:rsidRPr="00C14DDC">
              <w:rPr>
                <w:lang w:val="es-MX"/>
              </w:rPr>
              <w:t>Lo apoyo</w:t>
            </w:r>
          </w:p>
          <w:p w14:paraId="4007C2C5" w14:textId="77777777" w:rsidR="00132D0B" w:rsidRPr="00C14DDC" w:rsidRDefault="00231CC6">
            <w:pPr>
              <w:pStyle w:val="P68B1DB1-TableParagraph14"/>
              <w:numPr>
                <w:ilvl w:val="0"/>
                <w:numId w:val="2"/>
              </w:numPr>
              <w:tabs>
                <w:tab w:val="left" w:pos="672"/>
              </w:tabs>
              <w:ind w:left="672" w:hanging="358"/>
              <w:rPr>
                <w:lang w:val="es-MX"/>
              </w:rPr>
            </w:pPr>
            <w:r w:rsidRPr="00C14DDC">
              <w:rPr>
                <w:lang w:val="es-MX"/>
              </w:rPr>
              <w:t>Los apoyo no muy firmemente</w:t>
            </w:r>
          </w:p>
          <w:p w14:paraId="04C7D969" w14:textId="77777777" w:rsidR="00132D0B" w:rsidRPr="00C14DDC" w:rsidRDefault="00231CC6">
            <w:pPr>
              <w:pStyle w:val="P68B1DB1-TableParagraph14"/>
              <w:numPr>
                <w:ilvl w:val="0"/>
                <w:numId w:val="2"/>
              </w:numPr>
              <w:tabs>
                <w:tab w:val="left" w:pos="672"/>
              </w:tabs>
              <w:ind w:left="672" w:hanging="358"/>
              <w:rPr>
                <w:lang w:val="es-MX"/>
              </w:rPr>
            </w:pPr>
            <w:r w:rsidRPr="00C14DDC">
              <w:rPr>
                <w:lang w:val="es-MX"/>
              </w:rPr>
              <w:t>No lo apoyo</w:t>
            </w:r>
          </w:p>
          <w:p w14:paraId="01EC3C75" w14:textId="77777777" w:rsidR="00132D0B" w:rsidRPr="00C14DDC" w:rsidRDefault="00231CC6">
            <w:pPr>
              <w:pStyle w:val="P68B1DB1-TableParagraph14"/>
              <w:numPr>
                <w:ilvl w:val="0"/>
                <w:numId w:val="2"/>
              </w:numPr>
              <w:tabs>
                <w:tab w:val="left" w:pos="672"/>
              </w:tabs>
              <w:ind w:left="672" w:hanging="358"/>
              <w:rPr>
                <w:lang w:val="es-MX"/>
              </w:rPr>
            </w:pPr>
            <w:r w:rsidRPr="00C14DDC">
              <w:rPr>
                <w:lang w:val="es-MX"/>
              </w:rPr>
              <w:t>No estoy seguro</w:t>
            </w:r>
          </w:p>
        </w:tc>
        <w:tc>
          <w:tcPr>
            <w:tcW w:w="3008" w:type="dxa"/>
          </w:tcPr>
          <w:p w14:paraId="5ED80787" w14:textId="77777777" w:rsidR="00132D0B" w:rsidRPr="00C14DDC" w:rsidRDefault="00231CC6">
            <w:pPr>
              <w:pStyle w:val="P68B1DB1-TableParagraph14"/>
              <w:spacing w:before="1"/>
              <w:ind w:left="108"/>
              <w:rPr>
                <w:lang w:val="es-MX"/>
              </w:rPr>
            </w:pPr>
            <w:r w:rsidRPr="00C14DDC">
              <w:rPr>
                <w:lang w:val="es-MX"/>
              </w:rPr>
              <w:t>Comentarios:</w:t>
            </w:r>
          </w:p>
        </w:tc>
      </w:tr>
      <w:tr w:rsidR="00132D0B" w:rsidRPr="00C14DDC" w14:paraId="2F34851D" w14:textId="77777777">
        <w:trPr>
          <w:trHeight w:val="1943"/>
        </w:trPr>
        <w:tc>
          <w:tcPr>
            <w:tcW w:w="3005" w:type="dxa"/>
          </w:tcPr>
          <w:p w14:paraId="10F5BB9C" w14:textId="77777777" w:rsidR="00132D0B" w:rsidRPr="00C14DDC" w:rsidRDefault="00132D0B">
            <w:pPr>
              <w:pStyle w:val="TableParagraph"/>
              <w:spacing w:before="159"/>
              <w:rPr>
                <w:b/>
                <w:sz w:val="24"/>
                <w:lang w:val="es-MX"/>
              </w:rPr>
            </w:pPr>
          </w:p>
          <w:p w14:paraId="3E2B1295" w14:textId="77777777" w:rsidR="00132D0B" w:rsidRPr="00C14DDC" w:rsidRDefault="00231CC6">
            <w:pPr>
              <w:pStyle w:val="P68B1DB1-TableParagraph14"/>
              <w:spacing w:before="1"/>
              <w:ind w:left="107" w:right="119"/>
              <w:rPr>
                <w:lang w:val="es-MX"/>
              </w:rPr>
            </w:pPr>
            <w:r w:rsidRPr="00C14DDC">
              <w:rPr>
                <w:lang w:val="es-MX"/>
              </w:rPr>
              <w:t>Derechos o garantías relacionados con las decisiones automatizadas</w:t>
            </w:r>
          </w:p>
        </w:tc>
        <w:tc>
          <w:tcPr>
            <w:tcW w:w="3005" w:type="dxa"/>
          </w:tcPr>
          <w:p w14:paraId="1574BFD7" w14:textId="77777777" w:rsidR="00132D0B" w:rsidRPr="00C14DDC" w:rsidRDefault="00132D0B">
            <w:pPr>
              <w:pStyle w:val="TableParagraph"/>
              <w:rPr>
                <w:rFonts w:ascii="Times New Roman"/>
                <w:sz w:val="24"/>
                <w:lang w:val="es-MX"/>
              </w:rPr>
            </w:pPr>
          </w:p>
        </w:tc>
        <w:tc>
          <w:tcPr>
            <w:tcW w:w="3008" w:type="dxa"/>
          </w:tcPr>
          <w:p w14:paraId="3AF04930" w14:textId="77777777" w:rsidR="00132D0B" w:rsidRPr="00C14DDC" w:rsidRDefault="00132D0B">
            <w:pPr>
              <w:pStyle w:val="TableParagraph"/>
              <w:rPr>
                <w:rFonts w:ascii="Times New Roman"/>
                <w:sz w:val="24"/>
                <w:lang w:val="es-MX"/>
              </w:rPr>
            </w:pPr>
          </w:p>
        </w:tc>
      </w:tr>
      <w:tr w:rsidR="00132D0B" w:rsidRPr="00C14DDC" w14:paraId="1EB6B9AE" w14:textId="77777777">
        <w:trPr>
          <w:trHeight w:val="1361"/>
        </w:trPr>
        <w:tc>
          <w:tcPr>
            <w:tcW w:w="3005" w:type="dxa"/>
          </w:tcPr>
          <w:p w14:paraId="0CE378BD" w14:textId="77777777" w:rsidR="00132D0B" w:rsidRPr="00C14DDC" w:rsidRDefault="00132D0B">
            <w:pPr>
              <w:pStyle w:val="TableParagraph"/>
              <w:spacing w:before="160"/>
              <w:rPr>
                <w:b/>
                <w:sz w:val="24"/>
                <w:lang w:val="es-MX"/>
              </w:rPr>
            </w:pPr>
          </w:p>
          <w:p w14:paraId="0D9B9DEA" w14:textId="77777777" w:rsidR="00132D0B" w:rsidRPr="00C14DDC" w:rsidRDefault="00231CC6">
            <w:pPr>
              <w:pStyle w:val="P68B1DB1-TableParagraph14"/>
              <w:ind w:left="107"/>
              <w:rPr>
                <w:lang w:val="es-MX"/>
              </w:rPr>
            </w:pPr>
            <w:r w:rsidRPr="00C14DDC">
              <w:rPr>
                <w:lang w:val="es-MX"/>
              </w:rPr>
              <w:t>Derechos de portabilidad</w:t>
            </w:r>
          </w:p>
        </w:tc>
        <w:tc>
          <w:tcPr>
            <w:tcW w:w="3005" w:type="dxa"/>
          </w:tcPr>
          <w:p w14:paraId="2605D6C7" w14:textId="77777777" w:rsidR="00132D0B" w:rsidRPr="00C14DDC" w:rsidRDefault="00132D0B">
            <w:pPr>
              <w:pStyle w:val="TableParagraph"/>
              <w:rPr>
                <w:rFonts w:ascii="Times New Roman"/>
                <w:sz w:val="24"/>
                <w:lang w:val="es-MX"/>
              </w:rPr>
            </w:pPr>
          </w:p>
        </w:tc>
        <w:tc>
          <w:tcPr>
            <w:tcW w:w="3008" w:type="dxa"/>
          </w:tcPr>
          <w:p w14:paraId="490D4FAF" w14:textId="77777777" w:rsidR="00132D0B" w:rsidRPr="00C14DDC" w:rsidRDefault="00132D0B">
            <w:pPr>
              <w:pStyle w:val="TableParagraph"/>
              <w:rPr>
                <w:rFonts w:ascii="Times New Roman"/>
                <w:sz w:val="24"/>
                <w:lang w:val="es-MX"/>
              </w:rPr>
            </w:pPr>
          </w:p>
        </w:tc>
      </w:tr>
      <w:tr w:rsidR="00132D0B" w:rsidRPr="00C14DDC" w14:paraId="386B0F0B" w14:textId="77777777">
        <w:trPr>
          <w:trHeight w:val="1650"/>
        </w:trPr>
        <w:tc>
          <w:tcPr>
            <w:tcW w:w="3005" w:type="dxa"/>
          </w:tcPr>
          <w:p w14:paraId="62FDF82A" w14:textId="77777777" w:rsidR="00132D0B" w:rsidRPr="00C14DDC" w:rsidRDefault="00132D0B">
            <w:pPr>
              <w:pStyle w:val="TableParagraph"/>
              <w:spacing w:before="159"/>
              <w:rPr>
                <w:b/>
                <w:sz w:val="24"/>
                <w:lang w:val="es-MX"/>
              </w:rPr>
            </w:pPr>
          </w:p>
          <w:p w14:paraId="442646B0" w14:textId="77777777" w:rsidR="00132D0B" w:rsidRPr="00C14DDC" w:rsidRDefault="00231CC6">
            <w:pPr>
              <w:pStyle w:val="P68B1DB1-TableParagraph14"/>
              <w:spacing w:before="1"/>
              <w:ind w:left="107"/>
              <w:rPr>
                <w:lang w:val="es-MX"/>
              </w:rPr>
            </w:pPr>
            <w:r w:rsidRPr="00C14DDC">
              <w:rPr>
                <w:lang w:val="es-MX"/>
              </w:rPr>
              <w:t>Derecho de restricción del tratamiento de datos</w:t>
            </w:r>
          </w:p>
        </w:tc>
        <w:tc>
          <w:tcPr>
            <w:tcW w:w="3005" w:type="dxa"/>
          </w:tcPr>
          <w:p w14:paraId="0B72A934" w14:textId="77777777" w:rsidR="00132D0B" w:rsidRPr="00C14DDC" w:rsidRDefault="00132D0B">
            <w:pPr>
              <w:pStyle w:val="TableParagraph"/>
              <w:rPr>
                <w:rFonts w:ascii="Times New Roman"/>
                <w:sz w:val="24"/>
                <w:lang w:val="es-MX"/>
              </w:rPr>
            </w:pPr>
          </w:p>
        </w:tc>
        <w:tc>
          <w:tcPr>
            <w:tcW w:w="3008" w:type="dxa"/>
          </w:tcPr>
          <w:p w14:paraId="48D1EC82" w14:textId="77777777" w:rsidR="00132D0B" w:rsidRPr="00C14DDC" w:rsidRDefault="00132D0B">
            <w:pPr>
              <w:pStyle w:val="TableParagraph"/>
              <w:rPr>
                <w:rFonts w:ascii="Times New Roman"/>
                <w:sz w:val="24"/>
                <w:lang w:val="es-MX"/>
              </w:rPr>
            </w:pPr>
          </w:p>
        </w:tc>
      </w:tr>
      <w:tr w:rsidR="00132D0B" w:rsidRPr="00C14DDC" w14:paraId="534A1D5B" w14:textId="77777777">
        <w:trPr>
          <w:trHeight w:val="1360"/>
        </w:trPr>
        <w:tc>
          <w:tcPr>
            <w:tcW w:w="3005" w:type="dxa"/>
          </w:tcPr>
          <w:p w14:paraId="7E2CEE56" w14:textId="77777777" w:rsidR="00132D0B" w:rsidRPr="00C14DDC" w:rsidRDefault="00132D0B">
            <w:pPr>
              <w:pStyle w:val="TableParagraph"/>
              <w:rPr>
                <w:rFonts w:ascii="Times New Roman"/>
                <w:sz w:val="24"/>
                <w:lang w:val="es-MX"/>
              </w:rPr>
            </w:pPr>
          </w:p>
        </w:tc>
        <w:tc>
          <w:tcPr>
            <w:tcW w:w="3005" w:type="dxa"/>
          </w:tcPr>
          <w:p w14:paraId="1CC0552D" w14:textId="77777777" w:rsidR="00132D0B" w:rsidRPr="00C14DDC" w:rsidRDefault="00132D0B">
            <w:pPr>
              <w:pStyle w:val="TableParagraph"/>
              <w:rPr>
                <w:rFonts w:ascii="Times New Roman"/>
                <w:sz w:val="24"/>
                <w:lang w:val="es-MX"/>
              </w:rPr>
            </w:pPr>
          </w:p>
        </w:tc>
        <w:tc>
          <w:tcPr>
            <w:tcW w:w="3008" w:type="dxa"/>
          </w:tcPr>
          <w:p w14:paraId="1990639C" w14:textId="77777777" w:rsidR="00132D0B" w:rsidRPr="00C14DDC" w:rsidRDefault="00132D0B">
            <w:pPr>
              <w:pStyle w:val="TableParagraph"/>
              <w:rPr>
                <w:rFonts w:ascii="Times New Roman"/>
                <w:sz w:val="24"/>
                <w:lang w:val="es-MX"/>
              </w:rPr>
            </w:pPr>
          </w:p>
        </w:tc>
      </w:tr>
    </w:tbl>
    <w:p w14:paraId="5D55030D" w14:textId="77777777" w:rsidR="00132D0B" w:rsidRPr="00C14DDC" w:rsidRDefault="00132D0B">
      <w:pPr>
        <w:rPr>
          <w:rFonts w:ascii="Times New Roman"/>
          <w:sz w:val="24"/>
          <w:lang w:val="es-MX"/>
        </w:rPr>
        <w:sectPr w:rsidR="00132D0B" w:rsidRPr="00C14DDC">
          <w:pgSz w:w="11910" w:h="16840"/>
          <w:pgMar w:top="142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132D0B" w:rsidRPr="00C14DDC" w14:paraId="4BFDB173" w14:textId="77777777">
        <w:trPr>
          <w:trHeight w:val="1492"/>
        </w:trPr>
        <w:tc>
          <w:tcPr>
            <w:tcW w:w="3005" w:type="dxa"/>
          </w:tcPr>
          <w:p w14:paraId="2162DF25" w14:textId="77777777" w:rsidR="00132D0B" w:rsidRPr="00C14DDC" w:rsidRDefault="00231CC6">
            <w:pPr>
              <w:pStyle w:val="P68B1DB1-TableParagraph14"/>
              <w:ind w:left="107"/>
              <w:rPr>
                <w:lang w:val="es-MX"/>
              </w:rPr>
            </w:pPr>
            <w:r w:rsidRPr="00C14DDC">
              <w:rPr>
                <w:lang w:val="es-MX"/>
              </w:rPr>
              <w:t>Mayor protección para los niños y/o las personas vulnerables</w:t>
            </w:r>
          </w:p>
        </w:tc>
        <w:tc>
          <w:tcPr>
            <w:tcW w:w="3005" w:type="dxa"/>
          </w:tcPr>
          <w:p w14:paraId="6917449D" w14:textId="77777777" w:rsidR="00132D0B" w:rsidRPr="00C14DDC" w:rsidRDefault="00132D0B">
            <w:pPr>
              <w:pStyle w:val="TableParagraph"/>
              <w:rPr>
                <w:rFonts w:ascii="Times New Roman"/>
                <w:sz w:val="24"/>
                <w:lang w:val="es-MX"/>
              </w:rPr>
            </w:pPr>
          </w:p>
        </w:tc>
        <w:tc>
          <w:tcPr>
            <w:tcW w:w="3008" w:type="dxa"/>
          </w:tcPr>
          <w:p w14:paraId="3CB02163" w14:textId="77777777" w:rsidR="00132D0B" w:rsidRPr="00C14DDC" w:rsidRDefault="00132D0B">
            <w:pPr>
              <w:pStyle w:val="TableParagraph"/>
              <w:rPr>
                <w:rFonts w:ascii="Times New Roman"/>
                <w:sz w:val="24"/>
                <w:lang w:val="es-MX"/>
              </w:rPr>
            </w:pPr>
          </w:p>
        </w:tc>
      </w:tr>
      <w:tr w:rsidR="00132D0B" w:rsidRPr="00C14DDC" w14:paraId="4CEA2BA8" w14:textId="77777777">
        <w:trPr>
          <w:trHeight w:val="1944"/>
        </w:trPr>
        <w:tc>
          <w:tcPr>
            <w:tcW w:w="3005" w:type="dxa"/>
          </w:tcPr>
          <w:p w14:paraId="5E8D647D" w14:textId="77777777" w:rsidR="00132D0B" w:rsidRPr="00C14DDC" w:rsidRDefault="00132D0B">
            <w:pPr>
              <w:pStyle w:val="TableParagraph"/>
              <w:spacing w:before="159"/>
              <w:rPr>
                <w:b/>
                <w:sz w:val="24"/>
                <w:lang w:val="es-MX"/>
              </w:rPr>
            </w:pPr>
          </w:p>
          <w:p w14:paraId="7154F5D6" w14:textId="77777777" w:rsidR="00132D0B" w:rsidRPr="00C14DDC" w:rsidRDefault="00231CC6">
            <w:pPr>
              <w:pStyle w:val="P68B1DB1-TableParagraph14"/>
              <w:spacing w:before="1"/>
              <w:ind w:left="107" w:right="715"/>
              <w:jc w:val="both"/>
              <w:rPr>
                <w:lang w:val="es-MX"/>
              </w:rPr>
            </w:pPr>
            <w:r w:rsidRPr="00C14DDC">
              <w:rPr>
                <w:lang w:val="es-MX"/>
              </w:rPr>
              <w:t>Mayor énfasis en la privacidad por diseño y por defecto</w:t>
            </w:r>
          </w:p>
        </w:tc>
        <w:tc>
          <w:tcPr>
            <w:tcW w:w="3005" w:type="dxa"/>
          </w:tcPr>
          <w:p w14:paraId="6367F831" w14:textId="77777777" w:rsidR="00132D0B" w:rsidRPr="00C14DDC" w:rsidRDefault="00132D0B">
            <w:pPr>
              <w:pStyle w:val="TableParagraph"/>
              <w:rPr>
                <w:rFonts w:ascii="Times New Roman"/>
                <w:sz w:val="24"/>
                <w:lang w:val="es-MX"/>
              </w:rPr>
            </w:pPr>
          </w:p>
        </w:tc>
        <w:tc>
          <w:tcPr>
            <w:tcW w:w="3008" w:type="dxa"/>
          </w:tcPr>
          <w:p w14:paraId="26A96DE8" w14:textId="77777777" w:rsidR="00132D0B" w:rsidRPr="00C14DDC" w:rsidRDefault="00132D0B">
            <w:pPr>
              <w:pStyle w:val="TableParagraph"/>
              <w:rPr>
                <w:rFonts w:ascii="Times New Roman"/>
                <w:sz w:val="24"/>
                <w:lang w:val="es-MX"/>
              </w:rPr>
            </w:pPr>
          </w:p>
        </w:tc>
      </w:tr>
      <w:tr w:rsidR="00132D0B" w:rsidRPr="00C14DDC" w14:paraId="23A2A3E4" w14:textId="77777777">
        <w:trPr>
          <w:trHeight w:val="1653"/>
        </w:trPr>
        <w:tc>
          <w:tcPr>
            <w:tcW w:w="3005" w:type="dxa"/>
          </w:tcPr>
          <w:p w14:paraId="4E99A5B8" w14:textId="77777777" w:rsidR="00132D0B" w:rsidRPr="00C14DDC" w:rsidRDefault="00132D0B">
            <w:pPr>
              <w:pStyle w:val="TableParagraph"/>
              <w:spacing w:before="159"/>
              <w:rPr>
                <w:b/>
                <w:sz w:val="24"/>
                <w:lang w:val="es-MX"/>
              </w:rPr>
            </w:pPr>
          </w:p>
          <w:p w14:paraId="77776DF0" w14:textId="77777777" w:rsidR="00132D0B" w:rsidRPr="00C14DDC" w:rsidRDefault="00231CC6">
            <w:pPr>
              <w:pStyle w:val="P68B1DB1-TableParagraph14"/>
              <w:spacing w:before="1"/>
              <w:ind w:left="107"/>
              <w:rPr>
                <w:lang w:val="es-MX"/>
              </w:rPr>
            </w:pPr>
            <w:r w:rsidRPr="00C14DDC">
              <w:rPr>
                <w:lang w:val="es-MX"/>
              </w:rPr>
              <w:t>Acceso de las autoridades de terceros países</w:t>
            </w:r>
          </w:p>
        </w:tc>
        <w:tc>
          <w:tcPr>
            <w:tcW w:w="3005" w:type="dxa"/>
          </w:tcPr>
          <w:p w14:paraId="3BC1982F" w14:textId="77777777" w:rsidR="00132D0B" w:rsidRPr="00C14DDC" w:rsidRDefault="00132D0B">
            <w:pPr>
              <w:pStyle w:val="TableParagraph"/>
              <w:rPr>
                <w:rFonts w:ascii="Times New Roman"/>
                <w:sz w:val="24"/>
                <w:lang w:val="es-MX"/>
              </w:rPr>
            </w:pPr>
          </w:p>
        </w:tc>
        <w:tc>
          <w:tcPr>
            <w:tcW w:w="3008" w:type="dxa"/>
          </w:tcPr>
          <w:p w14:paraId="0CF810A1" w14:textId="77777777" w:rsidR="00132D0B" w:rsidRPr="00C14DDC" w:rsidRDefault="00132D0B">
            <w:pPr>
              <w:pStyle w:val="TableParagraph"/>
              <w:rPr>
                <w:rFonts w:ascii="Times New Roman"/>
                <w:sz w:val="24"/>
                <w:lang w:val="es-MX"/>
              </w:rPr>
            </w:pPr>
          </w:p>
        </w:tc>
      </w:tr>
      <w:tr w:rsidR="00132D0B" w:rsidRPr="00C14DDC" w14:paraId="2BD2E1C5" w14:textId="77777777">
        <w:trPr>
          <w:trHeight w:val="1651"/>
        </w:trPr>
        <w:tc>
          <w:tcPr>
            <w:tcW w:w="3005" w:type="dxa"/>
          </w:tcPr>
          <w:p w14:paraId="31762C88" w14:textId="77777777" w:rsidR="00132D0B" w:rsidRPr="00C14DDC" w:rsidRDefault="00132D0B">
            <w:pPr>
              <w:pStyle w:val="TableParagraph"/>
              <w:spacing w:before="159"/>
              <w:rPr>
                <w:b/>
                <w:sz w:val="24"/>
                <w:lang w:val="es-MX"/>
              </w:rPr>
            </w:pPr>
          </w:p>
          <w:p w14:paraId="1D973AEB" w14:textId="77777777" w:rsidR="00132D0B" w:rsidRPr="00C14DDC" w:rsidRDefault="00231CC6">
            <w:pPr>
              <w:pStyle w:val="P68B1DB1-TableParagraph14"/>
              <w:spacing w:before="1"/>
              <w:ind w:left="107" w:right="119"/>
              <w:rPr>
                <w:lang w:val="es-MX"/>
              </w:rPr>
            </w:pPr>
            <w:r w:rsidRPr="00C14DDC">
              <w:rPr>
                <w:lang w:val="es-MX"/>
              </w:rPr>
              <w:t>Cooperación interregulatoria</w:t>
            </w:r>
          </w:p>
        </w:tc>
        <w:tc>
          <w:tcPr>
            <w:tcW w:w="3005" w:type="dxa"/>
          </w:tcPr>
          <w:p w14:paraId="4DBC1739" w14:textId="77777777" w:rsidR="00132D0B" w:rsidRPr="00C14DDC" w:rsidRDefault="00132D0B">
            <w:pPr>
              <w:pStyle w:val="TableParagraph"/>
              <w:rPr>
                <w:rFonts w:ascii="Times New Roman"/>
                <w:sz w:val="24"/>
                <w:lang w:val="es-MX"/>
              </w:rPr>
            </w:pPr>
          </w:p>
        </w:tc>
        <w:tc>
          <w:tcPr>
            <w:tcW w:w="3008" w:type="dxa"/>
          </w:tcPr>
          <w:p w14:paraId="43D3B4FB" w14:textId="77777777" w:rsidR="00132D0B" w:rsidRPr="00C14DDC" w:rsidRDefault="00132D0B">
            <w:pPr>
              <w:pStyle w:val="TableParagraph"/>
              <w:rPr>
                <w:rFonts w:ascii="Times New Roman"/>
                <w:sz w:val="24"/>
                <w:lang w:val="es-MX"/>
              </w:rPr>
            </w:pPr>
          </w:p>
        </w:tc>
      </w:tr>
      <w:tr w:rsidR="00132D0B" w:rsidRPr="00C14DDC" w14:paraId="1CC8D9BC" w14:textId="77777777">
        <w:trPr>
          <w:trHeight w:val="1653"/>
        </w:trPr>
        <w:tc>
          <w:tcPr>
            <w:tcW w:w="3005" w:type="dxa"/>
          </w:tcPr>
          <w:p w14:paraId="542BFB36" w14:textId="77777777" w:rsidR="00132D0B" w:rsidRPr="00C14DDC" w:rsidRDefault="00132D0B">
            <w:pPr>
              <w:pStyle w:val="TableParagraph"/>
              <w:spacing w:before="159"/>
              <w:rPr>
                <w:b/>
                <w:sz w:val="24"/>
                <w:lang w:val="es-MX"/>
              </w:rPr>
            </w:pPr>
          </w:p>
          <w:p w14:paraId="36512CBF" w14:textId="77777777" w:rsidR="00132D0B" w:rsidRPr="00C14DDC" w:rsidRDefault="00231CC6">
            <w:pPr>
              <w:pStyle w:val="P68B1DB1-TableParagraph14"/>
              <w:spacing w:before="1"/>
              <w:ind w:left="107"/>
              <w:rPr>
                <w:lang w:val="es-MX"/>
              </w:rPr>
            </w:pPr>
            <w:r w:rsidRPr="00C14DDC">
              <w:rPr>
                <w:lang w:val="es-MX"/>
              </w:rPr>
              <w:t>Prevención de daños</w:t>
            </w:r>
          </w:p>
          <w:p w14:paraId="632E64F7" w14:textId="77777777" w:rsidR="00132D0B" w:rsidRPr="00C14DDC" w:rsidRDefault="00231CC6">
            <w:pPr>
              <w:pStyle w:val="P68B1DB1-TableParagraph7"/>
              <w:ind w:left="107"/>
              <w:rPr>
                <w:lang w:val="es-MX"/>
              </w:rPr>
            </w:pPr>
            <w:r w:rsidRPr="00C14DDC">
              <w:rPr>
                <w:lang w:val="es-MX"/>
              </w:rPr>
              <w:t>(individual y/o social)</w:t>
            </w:r>
          </w:p>
        </w:tc>
        <w:tc>
          <w:tcPr>
            <w:tcW w:w="3005" w:type="dxa"/>
          </w:tcPr>
          <w:p w14:paraId="05E43FCF" w14:textId="77777777" w:rsidR="00132D0B" w:rsidRPr="00C14DDC" w:rsidRDefault="00132D0B">
            <w:pPr>
              <w:pStyle w:val="TableParagraph"/>
              <w:rPr>
                <w:rFonts w:ascii="Times New Roman"/>
                <w:sz w:val="24"/>
                <w:lang w:val="es-MX"/>
              </w:rPr>
            </w:pPr>
          </w:p>
        </w:tc>
        <w:tc>
          <w:tcPr>
            <w:tcW w:w="3008" w:type="dxa"/>
          </w:tcPr>
          <w:p w14:paraId="2070A724" w14:textId="77777777" w:rsidR="00132D0B" w:rsidRPr="00C14DDC" w:rsidRDefault="00132D0B">
            <w:pPr>
              <w:pStyle w:val="TableParagraph"/>
              <w:rPr>
                <w:rFonts w:ascii="Times New Roman"/>
                <w:sz w:val="24"/>
                <w:lang w:val="es-MX"/>
              </w:rPr>
            </w:pPr>
          </w:p>
        </w:tc>
      </w:tr>
      <w:tr w:rsidR="00132D0B" w:rsidRPr="00C14DDC" w14:paraId="2196A3C6" w14:textId="77777777">
        <w:trPr>
          <w:trHeight w:val="1651"/>
        </w:trPr>
        <w:tc>
          <w:tcPr>
            <w:tcW w:w="3005" w:type="dxa"/>
          </w:tcPr>
          <w:p w14:paraId="6055C9FA" w14:textId="77777777" w:rsidR="00132D0B" w:rsidRPr="00C14DDC" w:rsidRDefault="00132D0B">
            <w:pPr>
              <w:pStyle w:val="TableParagraph"/>
              <w:spacing w:before="159"/>
              <w:rPr>
                <w:b/>
                <w:sz w:val="24"/>
                <w:lang w:val="es-MX"/>
              </w:rPr>
            </w:pPr>
          </w:p>
          <w:p w14:paraId="56325D00" w14:textId="77777777" w:rsidR="00132D0B" w:rsidRPr="00C14DDC" w:rsidRDefault="00231CC6">
            <w:pPr>
              <w:pStyle w:val="P68B1DB1-TableParagraph14"/>
              <w:spacing w:before="1"/>
              <w:ind w:left="107" w:right="822"/>
              <w:rPr>
                <w:lang w:val="es-MX"/>
              </w:rPr>
            </w:pPr>
            <w:r w:rsidRPr="00C14DDC">
              <w:rPr>
                <w:lang w:val="es-MX"/>
              </w:rPr>
              <w:t>Habilitar la innovación responsable</w:t>
            </w:r>
          </w:p>
        </w:tc>
        <w:tc>
          <w:tcPr>
            <w:tcW w:w="3005" w:type="dxa"/>
          </w:tcPr>
          <w:p w14:paraId="6526B964" w14:textId="77777777" w:rsidR="00132D0B" w:rsidRPr="00C14DDC" w:rsidRDefault="00132D0B">
            <w:pPr>
              <w:pStyle w:val="TableParagraph"/>
              <w:rPr>
                <w:rFonts w:ascii="Times New Roman"/>
                <w:sz w:val="24"/>
                <w:lang w:val="es-MX"/>
              </w:rPr>
            </w:pPr>
          </w:p>
        </w:tc>
        <w:tc>
          <w:tcPr>
            <w:tcW w:w="3008" w:type="dxa"/>
          </w:tcPr>
          <w:p w14:paraId="19A31CDA" w14:textId="77777777" w:rsidR="00132D0B" w:rsidRPr="00C14DDC" w:rsidRDefault="00132D0B">
            <w:pPr>
              <w:pStyle w:val="TableParagraph"/>
              <w:rPr>
                <w:rFonts w:ascii="Times New Roman"/>
                <w:sz w:val="24"/>
                <w:lang w:val="es-MX"/>
              </w:rPr>
            </w:pPr>
          </w:p>
        </w:tc>
      </w:tr>
      <w:tr w:rsidR="00132D0B" w:rsidRPr="00C14DDC" w14:paraId="2E4D13C5" w14:textId="77777777">
        <w:trPr>
          <w:trHeight w:val="1653"/>
        </w:trPr>
        <w:tc>
          <w:tcPr>
            <w:tcW w:w="3005" w:type="dxa"/>
          </w:tcPr>
          <w:p w14:paraId="2B15AED5" w14:textId="77777777" w:rsidR="00132D0B" w:rsidRPr="00C14DDC" w:rsidRDefault="00132D0B">
            <w:pPr>
              <w:pStyle w:val="TableParagraph"/>
              <w:spacing w:before="159"/>
              <w:rPr>
                <w:b/>
                <w:sz w:val="24"/>
                <w:lang w:val="es-MX"/>
              </w:rPr>
            </w:pPr>
          </w:p>
          <w:p w14:paraId="79E0FB4A" w14:textId="77777777" w:rsidR="00132D0B" w:rsidRPr="00C14DDC" w:rsidRDefault="00231CC6">
            <w:pPr>
              <w:pStyle w:val="P68B1DB1-TableParagraph14"/>
              <w:spacing w:before="1"/>
              <w:ind w:left="107" w:right="766"/>
              <w:rPr>
                <w:lang w:val="es-MX"/>
              </w:rPr>
            </w:pPr>
            <w:r w:rsidRPr="00C14DDC">
              <w:rPr>
                <w:lang w:val="es-MX"/>
              </w:rPr>
              <w:t>Apoyar el crecimiento económico</w:t>
            </w:r>
          </w:p>
        </w:tc>
        <w:tc>
          <w:tcPr>
            <w:tcW w:w="3005" w:type="dxa"/>
          </w:tcPr>
          <w:p w14:paraId="471544E3" w14:textId="77777777" w:rsidR="00132D0B" w:rsidRPr="00C14DDC" w:rsidRDefault="00132D0B">
            <w:pPr>
              <w:pStyle w:val="TableParagraph"/>
              <w:rPr>
                <w:rFonts w:ascii="Times New Roman"/>
                <w:sz w:val="24"/>
                <w:lang w:val="es-MX"/>
              </w:rPr>
            </w:pPr>
          </w:p>
        </w:tc>
        <w:tc>
          <w:tcPr>
            <w:tcW w:w="3008" w:type="dxa"/>
          </w:tcPr>
          <w:p w14:paraId="16008DD0" w14:textId="77777777" w:rsidR="00132D0B" w:rsidRPr="00C14DDC" w:rsidRDefault="00132D0B">
            <w:pPr>
              <w:pStyle w:val="TableParagraph"/>
              <w:rPr>
                <w:rFonts w:ascii="Times New Roman"/>
                <w:sz w:val="24"/>
                <w:lang w:val="es-MX"/>
              </w:rPr>
            </w:pPr>
          </w:p>
        </w:tc>
      </w:tr>
      <w:tr w:rsidR="00132D0B" w:rsidRPr="00C14DDC" w14:paraId="1A69A899" w14:textId="77777777">
        <w:trPr>
          <w:trHeight w:val="1358"/>
        </w:trPr>
        <w:tc>
          <w:tcPr>
            <w:tcW w:w="3005" w:type="dxa"/>
          </w:tcPr>
          <w:p w14:paraId="5DFC30AD" w14:textId="77777777" w:rsidR="00132D0B" w:rsidRPr="00C14DDC" w:rsidRDefault="00132D0B">
            <w:pPr>
              <w:pStyle w:val="TableParagraph"/>
              <w:spacing w:before="157"/>
              <w:rPr>
                <w:b/>
                <w:sz w:val="24"/>
                <w:lang w:val="es-MX"/>
              </w:rPr>
            </w:pPr>
          </w:p>
          <w:p w14:paraId="2EE43AF5" w14:textId="77777777" w:rsidR="00132D0B" w:rsidRPr="00C14DDC" w:rsidRDefault="00231CC6">
            <w:pPr>
              <w:pStyle w:val="P68B1DB1-TableParagraph14"/>
              <w:ind w:left="107"/>
              <w:rPr>
                <w:lang w:val="es-MX"/>
              </w:rPr>
            </w:pPr>
            <w:r w:rsidRPr="00C14DDC">
              <w:rPr>
                <w:lang w:val="es-MX"/>
              </w:rPr>
              <w:t>Ética de los datos</w:t>
            </w:r>
          </w:p>
        </w:tc>
        <w:tc>
          <w:tcPr>
            <w:tcW w:w="3005" w:type="dxa"/>
          </w:tcPr>
          <w:p w14:paraId="04B6A83E" w14:textId="77777777" w:rsidR="00132D0B" w:rsidRPr="00C14DDC" w:rsidRDefault="00132D0B">
            <w:pPr>
              <w:pStyle w:val="TableParagraph"/>
              <w:rPr>
                <w:rFonts w:ascii="Times New Roman"/>
                <w:sz w:val="24"/>
                <w:lang w:val="es-MX"/>
              </w:rPr>
            </w:pPr>
          </w:p>
        </w:tc>
        <w:tc>
          <w:tcPr>
            <w:tcW w:w="3008" w:type="dxa"/>
          </w:tcPr>
          <w:p w14:paraId="6E6100D4" w14:textId="77777777" w:rsidR="00132D0B" w:rsidRPr="00C14DDC" w:rsidRDefault="00132D0B">
            <w:pPr>
              <w:pStyle w:val="TableParagraph"/>
              <w:rPr>
                <w:rFonts w:ascii="Times New Roman"/>
                <w:sz w:val="24"/>
                <w:lang w:val="es-MX"/>
              </w:rPr>
            </w:pPr>
          </w:p>
        </w:tc>
      </w:tr>
      <w:tr w:rsidR="00132D0B" w:rsidRPr="00C14DDC" w14:paraId="6152CAA9" w14:textId="77777777">
        <w:trPr>
          <w:trHeight w:val="453"/>
        </w:trPr>
        <w:tc>
          <w:tcPr>
            <w:tcW w:w="3005" w:type="dxa"/>
          </w:tcPr>
          <w:p w14:paraId="6275B87E" w14:textId="77777777" w:rsidR="00132D0B" w:rsidRPr="00C14DDC" w:rsidRDefault="00132D0B">
            <w:pPr>
              <w:pStyle w:val="TableParagraph"/>
              <w:rPr>
                <w:rFonts w:ascii="Times New Roman"/>
                <w:sz w:val="24"/>
                <w:lang w:val="es-MX"/>
              </w:rPr>
            </w:pPr>
          </w:p>
        </w:tc>
        <w:tc>
          <w:tcPr>
            <w:tcW w:w="3005" w:type="dxa"/>
          </w:tcPr>
          <w:p w14:paraId="59339B7B" w14:textId="77777777" w:rsidR="00132D0B" w:rsidRPr="00C14DDC" w:rsidRDefault="00132D0B">
            <w:pPr>
              <w:pStyle w:val="TableParagraph"/>
              <w:rPr>
                <w:rFonts w:ascii="Times New Roman"/>
                <w:sz w:val="24"/>
                <w:lang w:val="es-MX"/>
              </w:rPr>
            </w:pPr>
          </w:p>
        </w:tc>
        <w:tc>
          <w:tcPr>
            <w:tcW w:w="3008" w:type="dxa"/>
          </w:tcPr>
          <w:p w14:paraId="2BE09221" w14:textId="77777777" w:rsidR="00132D0B" w:rsidRPr="00C14DDC" w:rsidRDefault="00132D0B">
            <w:pPr>
              <w:pStyle w:val="TableParagraph"/>
              <w:rPr>
                <w:rFonts w:ascii="Times New Roman"/>
                <w:sz w:val="24"/>
                <w:lang w:val="es-MX"/>
              </w:rPr>
            </w:pPr>
          </w:p>
        </w:tc>
      </w:tr>
    </w:tbl>
    <w:p w14:paraId="4035AAF5" w14:textId="77777777" w:rsidR="00132D0B" w:rsidRPr="00C14DDC" w:rsidRDefault="00132D0B">
      <w:pPr>
        <w:rPr>
          <w:rFonts w:ascii="Times New Roman"/>
          <w:sz w:val="24"/>
          <w:lang w:val="es-MX"/>
        </w:rPr>
        <w:sectPr w:rsidR="00132D0B" w:rsidRPr="00C14DDC">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132D0B" w:rsidRPr="00C14DDC" w14:paraId="52A6A936" w14:textId="77777777">
        <w:trPr>
          <w:trHeight w:val="1200"/>
        </w:trPr>
        <w:tc>
          <w:tcPr>
            <w:tcW w:w="3005" w:type="dxa"/>
          </w:tcPr>
          <w:p w14:paraId="65EC529E" w14:textId="77777777" w:rsidR="00132D0B" w:rsidRPr="00C14DDC" w:rsidRDefault="00231CC6">
            <w:pPr>
              <w:pStyle w:val="P68B1DB1-TableParagraph14"/>
              <w:ind w:left="107" w:right="119"/>
              <w:rPr>
                <w:lang w:val="es-MX"/>
              </w:rPr>
            </w:pPr>
            <w:r w:rsidRPr="00C14DDC">
              <w:rPr>
                <w:lang w:val="es-MX"/>
              </w:rPr>
              <w:t>Otro (agregue tantos como sea necesario)</w:t>
            </w:r>
          </w:p>
        </w:tc>
        <w:tc>
          <w:tcPr>
            <w:tcW w:w="3005" w:type="dxa"/>
          </w:tcPr>
          <w:p w14:paraId="362A5A88" w14:textId="77777777" w:rsidR="00132D0B" w:rsidRPr="00C14DDC" w:rsidRDefault="00132D0B">
            <w:pPr>
              <w:pStyle w:val="TableParagraph"/>
              <w:rPr>
                <w:rFonts w:ascii="Times New Roman"/>
                <w:sz w:val="24"/>
                <w:lang w:val="es-MX"/>
              </w:rPr>
            </w:pPr>
          </w:p>
        </w:tc>
        <w:tc>
          <w:tcPr>
            <w:tcW w:w="3008" w:type="dxa"/>
          </w:tcPr>
          <w:p w14:paraId="11DFD2CC" w14:textId="77777777" w:rsidR="00132D0B" w:rsidRPr="00C14DDC" w:rsidRDefault="00132D0B">
            <w:pPr>
              <w:pStyle w:val="TableParagraph"/>
              <w:rPr>
                <w:rFonts w:ascii="Times New Roman"/>
                <w:sz w:val="24"/>
                <w:lang w:val="es-MX"/>
              </w:rPr>
            </w:pPr>
          </w:p>
        </w:tc>
      </w:tr>
    </w:tbl>
    <w:p w14:paraId="5EB652EF" w14:textId="77777777" w:rsidR="00132D0B" w:rsidRPr="00C14DDC" w:rsidRDefault="00132D0B">
      <w:pPr>
        <w:pStyle w:val="BodyText"/>
        <w:rPr>
          <w:b/>
          <w:lang w:val="es-MX"/>
        </w:rPr>
      </w:pPr>
    </w:p>
    <w:p w14:paraId="13987E42" w14:textId="77777777" w:rsidR="00132D0B" w:rsidRPr="00C14DDC" w:rsidRDefault="00132D0B">
      <w:pPr>
        <w:pStyle w:val="BodyText"/>
        <w:rPr>
          <w:b/>
          <w:lang w:val="es-MX"/>
        </w:rPr>
      </w:pPr>
    </w:p>
    <w:p w14:paraId="5C305EE0" w14:textId="77777777" w:rsidR="00132D0B" w:rsidRPr="00C14DDC" w:rsidRDefault="00132D0B">
      <w:pPr>
        <w:pStyle w:val="BodyText"/>
        <w:spacing w:before="46"/>
        <w:rPr>
          <w:b/>
          <w:lang w:val="es-MX"/>
        </w:rPr>
      </w:pPr>
    </w:p>
    <w:p w14:paraId="46B49A5B" w14:textId="77777777" w:rsidR="00132D0B" w:rsidRPr="00C14DDC" w:rsidRDefault="00231CC6">
      <w:pPr>
        <w:pStyle w:val="Heading4"/>
        <w:numPr>
          <w:ilvl w:val="0"/>
          <w:numId w:val="1"/>
        </w:numPr>
        <w:tabs>
          <w:tab w:val="left" w:pos="1166"/>
          <w:tab w:val="left" w:pos="1168"/>
        </w:tabs>
        <w:spacing w:line="259" w:lineRule="auto"/>
        <w:ind w:right="127"/>
        <w:jc w:val="left"/>
        <w:rPr>
          <w:lang w:val="es-MX"/>
        </w:rPr>
      </w:pPr>
      <w:r w:rsidRPr="00C14DDC">
        <w:rPr>
          <w:lang w:val="es-MX"/>
        </w:rPr>
        <w:t>¿Cuáles son sus prioridades actuales para lograr altos estándares de protección de datos en su jurisdicción? ¿Está usted u otros trabajando actualmente en esto (por ejemplo, priorizando la aplicación; desarrollando orientación; abogando por el cambio legis</w:t>
      </w:r>
      <w:r w:rsidRPr="00C14DDC">
        <w:rPr>
          <w:lang w:val="es-MX"/>
        </w:rPr>
        <w:t>lativo; rastreando los desarrollos internacionales)? Si hay otros involucrados, ¿quién?</w:t>
      </w:r>
    </w:p>
    <w:p w14:paraId="19926CE1" w14:textId="77777777" w:rsidR="00132D0B" w:rsidRPr="00C14DDC" w:rsidRDefault="00231CC6">
      <w:pPr>
        <w:pStyle w:val="BodyText"/>
        <w:spacing w:before="3"/>
        <w:rPr>
          <w:b/>
          <w:sz w:val="11"/>
          <w:lang w:val="es-MX"/>
        </w:rPr>
      </w:pPr>
      <w:r w:rsidRPr="00C14DDC">
        <w:rPr>
          <w:noProof/>
          <w:lang w:val="es-MX"/>
        </w:rPr>
        <mc:AlternateContent>
          <mc:Choice Requires="wps">
            <w:drawing>
              <wp:anchor distT="0" distB="0" distL="0" distR="0" simplePos="0" relativeHeight="251670528" behindDoc="1" locked="0" layoutInCell="1" allowOverlap="1" wp14:anchorId="68F5BDD8" wp14:editId="3680EB46">
                <wp:simplePos x="0" y="0"/>
                <wp:positionH relativeFrom="page">
                  <wp:posOffset>914704</wp:posOffset>
                </wp:positionH>
                <wp:positionV relativeFrom="paragraph">
                  <wp:posOffset>102922</wp:posOffset>
                </wp:positionV>
                <wp:extent cx="5732780" cy="37528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3752850"/>
                        </a:xfrm>
                        <a:custGeom>
                          <a:avLst/>
                          <a:gdLst/>
                          <a:ahLst/>
                          <a:cxnLst/>
                          <a:rect l="l" t="t" r="r" b="b"/>
                          <a:pathLst>
                            <a:path w="5732780" h="3752850">
                              <a:moveTo>
                                <a:pt x="5726544" y="3746233"/>
                              </a:moveTo>
                              <a:lnTo>
                                <a:pt x="6096" y="3746233"/>
                              </a:lnTo>
                              <a:lnTo>
                                <a:pt x="6096" y="6096"/>
                              </a:lnTo>
                              <a:lnTo>
                                <a:pt x="0" y="6096"/>
                              </a:lnTo>
                              <a:lnTo>
                                <a:pt x="0" y="3746233"/>
                              </a:lnTo>
                              <a:lnTo>
                                <a:pt x="0" y="3752329"/>
                              </a:lnTo>
                              <a:lnTo>
                                <a:pt x="6096" y="3752329"/>
                              </a:lnTo>
                              <a:lnTo>
                                <a:pt x="5726544" y="3752329"/>
                              </a:lnTo>
                              <a:lnTo>
                                <a:pt x="5726544" y="3746233"/>
                              </a:lnTo>
                              <a:close/>
                            </a:path>
                            <a:path w="5732780" h="3752850">
                              <a:moveTo>
                                <a:pt x="5726544" y="0"/>
                              </a:moveTo>
                              <a:lnTo>
                                <a:pt x="6096" y="0"/>
                              </a:lnTo>
                              <a:lnTo>
                                <a:pt x="0" y="0"/>
                              </a:lnTo>
                              <a:lnTo>
                                <a:pt x="0" y="6083"/>
                              </a:lnTo>
                              <a:lnTo>
                                <a:pt x="6096" y="6083"/>
                              </a:lnTo>
                              <a:lnTo>
                                <a:pt x="5726544" y="6083"/>
                              </a:lnTo>
                              <a:lnTo>
                                <a:pt x="5726544" y="0"/>
                              </a:lnTo>
                              <a:close/>
                            </a:path>
                            <a:path w="5732780" h="3752850">
                              <a:moveTo>
                                <a:pt x="5732729" y="6096"/>
                              </a:moveTo>
                              <a:lnTo>
                                <a:pt x="5726633" y="6096"/>
                              </a:lnTo>
                              <a:lnTo>
                                <a:pt x="5726633" y="3746233"/>
                              </a:lnTo>
                              <a:lnTo>
                                <a:pt x="5726633" y="3752329"/>
                              </a:lnTo>
                              <a:lnTo>
                                <a:pt x="5732729" y="3752329"/>
                              </a:lnTo>
                              <a:lnTo>
                                <a:pt x="5732729" y="3746233"/>
                              </a:lnTo>
                              <a:lnTo>
                                <a:pt x="5732729" y="6096"/>
                              </a:lnTo>
                              <a:close/>
                            </a:path>
                            <a:path w="5732780" h="3752850">
                              <a:moveTo>
                                <a:pt x="5732729" y="0"/>
                              </a:moveTo>
                              <a:lnTo>
                                <a:pt x="5726633" y="0"/>
                              </a:lnTo>
                              <a:lnTo>
                                <a:pt x="5726633" y="6083"/>
                              </a:lnTo>
                              <a:lnTo>
                                <a:pt x="5732729" y="6083"/>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BB0738" id="Graphic 22" o:spid="_x0000_s1026" style="position:absolute;margin-left:1in;margin-top:8.1pt;width:451.4pt;height:295.5pt;z-index:-251645952;visibility:visible;mso-wrap-style:square;mso-wrap-distance-left:0;mso-wrap-distance-top:0;mso-wrap-distance-right:0;mso-wrap-distance-bottom:0;mso-position-horizontal:absolute;mso-position-horizontal-relative:page;mso-position-vertical:absolute;mso-position-vertical-relative:text;v-text-anchor:top" coordsize="5732780,375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" path="m5726544,3746233r-5720448,l6096,6096,,6096,,3746233r,6096l6096,3752329r5720448,l5726544,3746233xem5726544,l6096,,,,,6083r6096,l5726544,6083r,-6083xem5732729,6096r-6096,l5726633,3746233r,6096l5732729,3752329r,-6096l5732729,6096xem5732729,r-6096,l5726633,6083r6096,l5732729,xe" fillcolor="black" stroked="f">
                <v:path arrowok="t"/>
                <w10:wrap type="topAndBottom" anchorx="page"/>
              </v:shape>
            </w:pict>
          </mc:Fallback>
        </mc:AlternateContent>
      </w:r>
    </w:p>
    <w:p w14:paraId="2167A2B8" w14:textId="77777777" w:rsidR="00132D0B" w:rsidRPr="00C14DDC" w:rsidRDefault="00132D0B">
      <w:pPr>
        <w:pStyle w:val="BodyText"/>
        <w:rPr>
          <w:b/>
          <w:lang w:val="es-MX"/>
        </w:rPr>
      </w:pPr>
    </w:p>
    <w:p w14:paraId="1FDA426A" w14:textId="77777777" w:rsidR="00132D0B" w:rsidRPr="00C14DDC" w:rsidRDefault="00132D0B">
      <w:pPr>
        <w:pStyle w:val="BodyText"/>
        <w:spacing w:before="292"/>
        <w:rPr>
          <w:b/>
          <w:lang w:val="es-MX"/>
        </w:rPr>
      </w:pPr>
    </w:p>
    <w:p w14:paraId="1332A09F" w14:textId="77777777" w:rsidR="00132D0B" w:rsidRPr="00C14DDC" w:rsidRDefault="00231CC6">
      <w:pPr>
        <w:pStyle w:val="Heading4"/>
        <w:numPr>
          <w:ilvl w:val="0"/>
          <w:numId w:val="1"/>
        </w:numPr>
        <w:tabs>
          <w:tab w:val="left" w:pos="950"/>
          <w:tab w:val="left" w:pos="952"/>
        </w:tabs>
        <w:spacing w:line="259" w:lineRule="auto"/>
        <w:ind w:left="952" w:right="395"/>
        <w:jc w:val="left"/>
        <w:rPr>
          <w:lang w:val="es-MX"/>
        </w:rPr>
      </w:pPr>
      <w:r w:rsidRPr="00C14DDC">
        <w:rPr>
          <w:lang w:val="es-MX"/>
        </w:rPr>
        <w:t>¿Coopera con otras autoridades a través de redes, foros, memorandos de entendimiento, por ejemplo? En caso afirmativo, ¿cuáles y cuáles considera más efectivos para</w:t>
      </w:r>
      <w:r w:rsidRPr="00C14DDC">
        <w:rPr>
          <w:lang w:val="es-MX"/>
        </w:rPr>
        <w:t xml:space="preserve"> desarrollar y respaldar estándares altos? ¿Por qué?</w:t>
      </w:r>
    </w:p>
    <w:p w14:paraId="1848AB83" w14:textId="77777777" w:rsidR="00132D0B" w:rsidRPr="00C14DDC" w:rsidRDefault="00132D0B">
      <w:pPr>
        <w:pStyle w:val="BodyText"/>
        <w:spacing w:before="1" w:after="1"/>
        <w:rPr>
          <w:b/>
          <w:sz w:val="13"/>
          <w:lang w:val="es-MX"/>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6013"/>
      </w:tblGrid>
      <w:tr w:rsidR="00132D0B" w:rsidRPr="00C14DDC" w14:paraId="0185035A" w14:textId="77777777">
        <w:trPr>
          <w:trHeight w:val="453"/>
        </w:trPr>
        <w:tc>
          <w:tcPr>
            <w:tcW w:w="3005" w:type="dxa"/>
          </w:tcPr>
          <w:p w14:paraId="36E87976" w14:textId="77777777" w:rsidR="00132D0B" w:rsidRPr="00C14DDC" w:rsidRDefault="00231CC6">
            <w:pPr>
              <w:pStyle w:val="P68B1DB1-TableParagraph14"/>
              <w:spacing w:line="292" w:lineRule="exact"/>
              <w:ind w:left="107"/>
              <w:rPr>
                <w:lang w:val="es-MX"/>
              </w:rPr>
            </w:pPr>
            <w:r w:rsidRPr="00C14DDC">
              <w:rPr>
                <w:lang w:val="es-MX"/>
              </w:rPr>
              <w:t>Método de cooperación</w:t>
            </w:r>
          </w:p>
        </w:tc>
        <w:tc>
          <w:tcPr>
            <w:tcW w:w="6013" w:type="dxa"/>
          </w:tcPr>
          <w:p w14:paraId="0F88788A" w14:textId="77777777" w:rsidR="00132D0B" w:rsidRPr="00C14DDC" w:rsidRDefault="00231CC6">
            <w:pPr>
              <w:pStyle w:val="P68B1DB1-TableParagraph14"/>
              <w:spacing w:line="292" w:lineRule="exact"/>
              <w:ind w:left="108"/>
              <w:rPr>
                <w:lang w:val="es-MX"/>
              </w:rPr>
            </w:pPr>
            <w:r w:rsidRPr="00C14DDC">
              <w:rPr>
                <w:lang w:val="es-MX"/>
              </w:rPr>
              <w:t>Comentarios</w:t>
            </w:r>
          </w:p>
        </w:tc>
      </w:tr>
      <w:tr w:rsidR="00132D0B" w:rsidRPr="00C14DDC" w14:paraId="791CC178" w14:textId="77777777">
        <w:trPr>
          <w:trHeight w:val="450"/>
        </w:trPr>
        <w:tc>
          <w:tcPr>
            <w:tcW w:w="3005" w:type="dxa"/>
          </w:tcPr>
          <w:p w14:paraId="66DE5688" w14:textId="77777777" w:rsidR="00132D0B" w:rsidRPr="00C14DDC" w:rsidRDefault="00132D0B">
            <w:pPr>
              <w:pStyle w:val="TableParagraph"/>
              <w:rPr>
                <w:rFonts w:ascii="Times New Roman"/>
                <w:sz w:val="24"/>
                <w:lang w:val="es-MX"/>
              </w:rPr>
            </w:pPr>
          </w:p>
        </w:tc>
        <w:tc>
          <w:tcPr>
            <w:tcW w:w="6013" w:type="dxa"/>
          </w:tcPr>
          <w:p w14:paraId="7AAA7A24" w14:textId="77777777" w:rsidR="00132D0B" w:rsidRPr="00C14DDC" w:rsidRDefault="00132D0B">
            <w:pPr>
              <w:pStyle w:val="TableParagraph"/>
              <w:rPr>
                <w:rFonts w:ascii="Times New Roman"/>
                <w:sz w:val="24"/>
                <w:lang w:val="es-MX"/>
              </w:rPr>
            </w:pPr>
          </w:p>
        </w:tc>
      </w:tr>
      <w:tr w:rsidR="00132D0B" w:rsidRPr="00C14DDC" w14:paraId="52890CC1" w14:textId="77777777">
        <w:trPr>
          <w:trHeight w:val="907"/>
        </w:trPr>
        <w:tc>
          <w:tcPr>
            <w:tcW w:w="3005" w:type="dxa"/>
          </w:tcPr>
          <w:p w14:paraId="5F370550" w14:textId="77777777" w:rsidR="00132D0B" w:rsidRPr="00C14DDC" w:rsidRDefault="00132D0B">
            <w:pPr>
              <w:pStyle w:val="TableParagraph"/>
              <w:spacing w:before="160"/>
              <w:rPr>
                <w:b/>
                <w:sz w:val="24"/>
                <w:lang w:val="es-MX"/>
              </w:rPr>
            </w:pPr>
          </w:p>
          <w:p w14:paraId="5CD3BD7B" w14:textId="77777777" w:rsidR="00132D0B" w:rsidRPr="00C14DDC" w:rsidRDefault="00231CC6">
            <w:pPr>
              <w:pStyle w:val="P68B1DB1-TableParagraph14"/>
              <w:ind w:left="107"/>
              <w:rPr>
                <w:lang w:val="es-MX"/>
              </w:rPr>
            </w:pPr>
            <w:r w:rsidRPr="00C14DDC">
              <w:rPr>
                <w:lang w:val="es-MX"/>
              </w:rPr>
              <w:t>Redes regionales</w:t>
            </w:r>
          </w:p>
        </w:tc>
        <w:tc>
          <w:tcPr>
            <w:tcW w:w="6013" w:type="dxa"/>
          </w:tcPr>
          <w:p w14:paraId="4218F558" w14:textId="77777777" w:rsidR="00132D0B" w:rsidRPr="00C14DDC" w:rsidRDefault="00132D0B">
            <w:pPr>
              <w:pStyle w:val="TableParagraph"/>
              <w:rPr>
                <w:rFonts w:ascii="Times New Roman"/>
                <w:sz w:val="24"/>
                <w:lang w:val="es-MX"/>
              </w:rPr>
            </w:pPr>
          </w:p>
        </w:tc>
      </w:tr>
    </w:tbl>
    <w:p w14:paraId="6EBB3582" w14:textId="77777777" w:rsidR="00132D0B" w:rsidRPr="00C14DDC" w:rsidRDefault="00132D0B">
      <w:pPr>
        <w:rPr>
          <w:rFonts w:ascii="Times New Roman"/>
          <w:sz w:val="24"/>
          <w:lang w:val="es-MX"/>
        </w:rPr>
        <w:sectPr w:rsidR="00132D0B" w:rsidRPr="00C14DDC">
          <w:type w:val="continuous"/>
          <w:pgSz w:w="11910" w:h="16840"/>
          <w:pgMar w:top="1400" w:right="1320" w:bottom="1577"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6013"/>
      </w:tblGrid>
      <w:tr w:rsidR="00132D0B" w:rsidRPr="00C14DDC" w14:paraId="7B482A28" w14:textId="77777777">
        <w:trPr>
          <w:trHeight w:val="453"/>
        </w:trPr>
        <w:tc>
          <w:tcPr>
            <w:tcW w:w="3005" w:type="dxa"/>
          </w:tcPr>
          <w:p w14:paraId="1F009D90" w14:textId="77777777" w:rsidR="00132D0B" w:rsidRPr="00C14DDC" w:rsidRDefault="00132D0B">
            <w:pPr>
              <w:pStyle w:val="TableParagraph"/>
              <w:rPr>
                <w:rFonts w:ascii="Times New Roman"/>
                <w:sz w:val="24"/>
                <w:lang w:val="es-MX"/>
              </w:rPr>
            </w:pPr>
          </w:p>
        </w:tc>
        <w:tc>
          <w:tcPr>
            <w:tcW w:w="6013" w:type="dxa"/>
          </w:tcPr>
          <w:p w14:paraId="75A94EFD" w14:textId="77777777" w:rsidR="00132D0B" w:rsidRPr="00C14DDC" w:rsidRDefault="00132D0B">
            <w:pPr>
              <w:pStyle w:val="TableParagraph"/>
              <w:rPr>
                <w:rFonts w:ascii="Times New Roman"/>
                <w:sz w:val="24"/>
                <w:lang w:val="es-MX"/>
              </w:rPr>
            </w:pPr>
          </w:p>
        </w:tc>
      </w:tr>
      <w:tr w:rsidR="00132D0B" w:rsidRPr="00C14DDC" w14:paraId="0104DC8F" w14:textId="77777777">
        <w:trPr>
          <w:trHeight w:val="1650"/>
        </w:trPr>
        <w:tc>
          <w:tcPr>
            <w:tcW w:w="3005" w:type="dxa"/>
          </w:tcPr>
          <w:p w14:paraId="1A863040" w14:textId="77777777" w:rsidR="00132D0B" w:rsidRPr="00C14DDC" w:rsidRDefault="00132D0B">
            <w:pPr>
              <w:pStyle w:val="TableParagraph"/>
              <w:spacing w:before="159"/>
              <w:rPr>
                <w:b/>
                <w:sz w:val="24"/>
                <w:lang w:val="es-MX"/>
              </w:rPr>
            </w:pPr>
          </w:p>
          <w:p w14:paraId="28F5DA7F" w14:textId="77777777" w:rsidR="00132D0B" w:rsidRPr="00C14DDC" w:rsidRDefault="00231CC6">
            <w:pPr>
              <w:pStyle w:val="P68B1DB1-TableParagraph14"/>
              <w:spacing w:before="1"/>
              <w:ind w:left="107"/>
              <w:rPr>
                <w:lang w:val="es-MX"/>
              </w:rPr>
            </w:pPr>
            <w:r w:rsidRPr="00C14DDC">
              <w:rPr>
                <w:lang w:val="es-MX"/>
              </w:rPr>
              <w:t>Foros internacionales / multilaterales</w:t>
            </w:r>
          </w:p>
        </w:tc>
        <w:tc>
          <w:tcPr>
            <w:tcW w:w="6013" w:type="dxa"/>
          </w:tcPr>
          <w:p w14:paraId="7ACC0C68" w14:textId="77777777" w:rsidR="00132D0B" w:rsidRPr="00C14DDC" w:rsidRDefault="00132D0B">
            <w:pPr>
              <w:pStyle w:val="TableParagraph"/>
              <w:rPr>
                <w:rFonts w:ascii="Times New Roman"/>
                <w:sz w:val="24"/>
                <w:lang w:val="es-MX"/>
              </w:rPr>
            </w:pPr>
          </w:p>
        </w:tc>
      </w:tr>
      <w:tr w:rsidR="00132D0B" w:rsidRPr="00C14DDC" w14:paraId="6D8F3240" w14:textId="77777777">
        <w:trPr>
          <w:trHeight w:val="1653"/>
        </w:trPr>
        <w:tc>
          <w:tcPr>
            <w:tcW w:w="3005" w:type="dxa"/>
          </w:tcPr>
          <w:p w14:paraId="328E0748" w14:textId="77777777" w:rsidR="00132D0B" w:rsidRPr="00C14DDC" w:rsidRDefault="00132D0B">
            <w:pPr>
              <w:pStyle w:val="TableParagraph"/>
              <w:spacing w:before="159"/>
              <w:rPr>
                <w:b/>
                <w:sz w:val="24"/>
                <w:lang w:val="es-MX"/>
              </w:rPr>
            </w:pPr>
          </w:p>
          <w:p w14:paraId="0DBA2AE1" w14:textId="77777777" w:rsidR="00132D0B" w:rsidRPr="00C14DDC" w:rsidRDefault="00231CC6">
            <w:pPr>
              <w:pStyle w:val="P68B1DB1-TableParagraph14"/>
              <w:spacing w:before="1"/>
              <w:ind w:left="107" w:right="119"/>
              <w:rPr>
                <w:lang w:val="es-MX"/>
              </w:rPr>
            </w:pPr>
            <w:r w:rsidRPr="00C14DDC">
              <w:rPr>
                <w:lang w:val="es-MX"/>
              </w:rPr>
              <w:t>MoU / acuerdos bilaterales</w:t>
            </w:r>
          </w:p>
        </w:tc>
        <w:tc>
          <w:tcPr>
            <w:tcW w:w="6013" w:type="dxa"/>
          </w:tcPr>
          <w:p w14:paraId="3A0BB0EC" w14:textId="77777777" w:rsidR="00132D0B" w:rsidRPr="00C14DDC" w:rsidRDefault="00132D0B">
            <w:pPr>
              <w:pStyle w:val="TableParagraph"/>
              <w:rPr>
                <w:rFonts w:ascii="Times New Roman"/>
                <w:sz w:val="24"/>
                <w:lang w:val="es-MX"/>
              </w:rPr>
            </w:pPr>
          </w:p>
        </w:tc>
      </w:tr>
      <w:tr w:rsidR="00132D0B" w:rsidRPr="00C14DDC" w14:paraId="7A6E5078" w14:textId="77777777">
        <w:trPr>
          <w:trHeight w:val="1650"/>
        </w:trPr>
        <w:tc>
          <w:tcPr>
            <w:tcW w:w="3005" w:type="dxa"/>
          </w:tcPr>
          <w:p w14:paraId="2987A19C" w14:textId="77777777" w:rsidR="00132D0B" w:rsidRPr="00C14DDC" w:rsidRDefault="00132D0B">
            <w:pPr>
              <w:pStyle w:val="TableParagraph"/>
              <w:spacing w:before="159"/>
              <w:rPr>
                <w:b/>
                <w:sz w:val="24"/>
                <w:lang w:val="es-MX"/>
              </w:rPr>
            </w:pPr>
          </w:p>
          <w:p w14:paraId="534FA7ED" w14:textId="77777777" w:rsidR="00132D0B" w:rsidRPr="00C14DDC" w:rsidRDefault="00231CC6">
            <w:pPr>
              <w:pStyle w:val="P68B1DB1-TableParagraph14"/>
              <w:spacing w:before="1"/>
              <w:ind w:left="107" w:right="247"/>
              <w:rPr>
                <w:lang w:val="es-MX"/>
              </w:rPr>
            </w:pPr>
            <w:r w:rsidRPr="00C14DDC">
              <w:rPr>
                <w:lang w:val="es-MX"/>
              </w:rPr>
              <w:t>Redes y foros interregulatorios</w:t>
            </w:r>
          </w:p>
        </w:tc>
        <w:tc>
          <w:tcPr>
            <w:tcW w:w="6013" w:type="dxa"/>
          </w:tcPr>
          <w:p w14:paraId="31EA092A" w14:textId="77777777" w:rsidR="00132D0B" w:rsidRPr="00C14DDC" w:rsidRDefault="00132D0B">
            <w:pPr>
              <w:pStyle w:val="TableParagraph"/>
              <w:rPr>
                <w:rFonts w:ascii="Times New Roman"/>
                <w:sz w:val="24"/>
                <w:lang w:val="es-MX"/>
              </w:rPr>
            </w:pPr>
          </w:p>
        </w:tc>
      </w:tr>
      <w:tr w:rsidR="00132D0B" w:rsidRPr="00C14DDC" w14:paraId="4DEC23C8" w14:textId="77777777">
        <w:trPr>
          <w:trHeight w:val="2107"/>
        </w:trPr>
        <w:tc>
          <w:tcPr>
            <w:tcW w:w="3005" w:type="dxa"/>
          </w:tcPr>
          <w:p w14:paraId="7511FEFB" w14:textId="77777777" w:rsidR="00132D0B" w:rsidRPr="00C14DDC" w:rsidRDefault="00132D0B">
            <w:pPr>
              <w:pStyle w:val="TableParagraph"/>
              <w:spacing w:before="159"/>
              <w:rPr>
                <w:b/>
                <w:sz w:val="24"/>
                <w:lang w:val="es-MX"/>
              </w:rPr>
            </w:pPr>
          </w:p>
          <w:p w14:paraId="4E6FD8E5" w14:textId="77777777" w:rsidR="00132D0B" w:rsidRPr="00C14DDC" w:rsidRDefault="00231CC6">
            <w:pPr>
              <w:pStyle w:val="P68B1DB1-TableParagraph14"/>
              <w:spacing w:before="1"/>
              <w:ind w:left="107" w:right="119"/>
              <w:rPr>
                <w:lang w:val="es-MX"/>
              </w:rPr>
            </w:pPr>
            <w:r w:rsidRPr="00C14DDC">
              <w:rPr>
                <w:lang w:val="es-MX"/>
              </w:rPr>
              <w:t>Otro (agregue tantos como sea necesario)</w:t>
            </w:r>
          </w:p>
        </w:tc>
        <w:tc>
          <w:tcPr>
            <w:tcW w:w="6013" w:type="dxa"/>
          </w:tcPr>
          <w:p w14:paraId="33E0B0D1" w14:textId="77777777" w:rsidR="00132D0B" w:rsidRPr="00C14DDC" w:rsidRDefault="00132D0B">
            <w:pPr>
              <w:pStyle w:val="TableParagraph"/>
              <w:rPr>
                <w:rFonts w:ascii="Times New Roman"/>
                <w:sz w:val="24"/>
                <w:lang w:val="es-MX"/>
              </w:rPr>
            </w:pPr>
          </w:p>
        </w:tc>
      </w:tr>
    </w:tbl>
    <w:p w14:paraId="77259209" w14:textId="77777777" w:rsidR="00132D0B" w:rsidRPr="00C14DDC" w:rsidRDefault="00132D0B">
      <w:pPr>
        <w:pStyle w:val="BodyText"/>
        <w:rPr>
          <w:b/>
          <w:lang w:val="es-MX"/>
        </w:rPr>
      </w:pPr>
    </w:p>
    <w:p w14:paraId="77605010" w14:textId="77777777" w:rsidR="00132D0B" w:rsidRPr="00C14DDC" w:rsidRDefault="00132D0B">
      <w:pPr>
        <w:pStyle w:val="BodyText"/>
        <w:rPr>
          <w:b/>
          <w:lang w:val="es-MX"/>
        </w:rPr>
      </w:pPr>
    </w:p>
    <w:p w14:paraId="44EC6C20" w14:textId="77777777" w:rsidR="00132D0B" w:rsidRPr="00C14DDC" w:rsidRDefault="00132D0B">
      <w:pPr>
        <w:pStyle w:val="BodyText"/>
        <w:spacing w:before="49"/>
        <w:rPr>
          <w:b/>
          <w:lang w:val="es-MX"/>
        </w:rPr>
      </w:pPr>
    </w:p>
    <w:p w14:paraId="3CFCDA45" w14:textId="77777777" w:rsidR="00132D0B" w:rsidRPr="00C14DDC" w:rsidRDefault="00231CC6">
      <w:pPr>
        <w:pStyle w:val="Heading4"/>
        <w:numPr>
          <w:ilvl w:val="0"/>
          <w:numId w:val="1"/>
        </w:numPr>
        <w:tabs>
          <w:tab w:val="left" w:pos="950"/>
          <w:tab w:val="left" w:pos="952"/>
        </w:tabs>
        <w:spacing w:line="259" w:lineRule="auto"/>
        <w:ind w:left="952" w:right="291"/>
        <w:jc w:val="left"/>
        <w:rPr>
          <w:lang w:val="es-MX"/>
        </w:rPr>
      </w:pPr>
      <w:r w:rsidRPr="00C14DDC">
        <w:rPr>
          <w:lang w:val="es-MX"/>
        </w:rPr>
        <w:t>¿Consulta su autoridad con otras partes interesadas (como empresas/otros controladores de datos e interesados/el público) sobre sus puntos de vista sobre los altos estándares y principios de protección de datos y su aplicación práctica? Si es así, ¿a quién</w:t>
      </w:r>
      <w:r w:rsidRPr="00C14DDC">
        <w:rPr>
          <w:lang w:val="es-MX"/>
        </w:rPr>
        <w:t>? ¿Ha publicado algún informe notable o similar sobre tales ejercicios?</w:t>
      </w:r>
    </w:p>
    <w:p w14:paraId="4B4E7051" w14:textId="77777777" w:rsidR="00132D0B" w:rsidRPr="00C14DDC" w:rsidRDefault="00132D0B">
      <w:pPr>
        <w:pStyle w:val="BodyText"/>
        <w:spacing w:before="3"/>
        <w:rPr>
          <w:b/>
          <w:sz w:val="13"/>
          <w:lang w:val="es-MX"/>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132D0B" w:rsidRPr="00C14DDC" w14:paraId="5894FD27" w14:textId="77777777">
        <w:trPr>
          <w:trHeight w:val="745"/>
        </w:trPr>
        <w:tc>
          <w:tcPr>
            <w:tcW w:w="3005" w:type="dxa"/>
          </w:tcPr>
          <w:p w14:paraId="1B37B8CE" w14:textId="77777777" w:rsidR="00132D0B" w:rsidRPr="00C14DDC" w:rsidRDefault="00231CC6">
            <w:pPr>
              <w:pStyle w:val="P68B1DB1-TableParagraph14"/>
              <w:spacing w:line="292" w:lineRule="exact"/>
              <w:ind w:left="107"/>
              <w:rPr>
                <w:lang w:val="es-MX"/>
              </w:rPr>
            </w:pPr>
            <w:r w:rsidRPr="00C14DDC">
              <w:rPr>
                <w:lang w:val="es-MX"/>
              </w:rPr>
              <w:t>Categorías de Partes Interesadas</w:t>
            </w:r>
          </w:p>
        </w:tc>
        <w:tc>
          <w:tcPr>
            <w:tcW w:w="3005" w:type="dxa"/>
          </w:tcPr>
          <w:p w14:paraId="43B98775" w14:textId="77777777" w:rsidR="00132D0B" w:rsidRPr="00C14DDC" w:rsidRDefault="00231CC6">
            <w:pPr>
              <w:pStyle w:val="P68B1DB1-TableParagraph14"/>
              <w:spacing w:line="292" w:lineRule="exact"/>
              <w:ind w:left="108"/>
              <w:rPr>
                <w:lang w:val="es-MX"/>
              </w:rPr>
            </w:pPr>
            <w:r w:rsidRPr="00C14DDC">
              <w:rPr>
                <w:lang w:val="es-MX"/>
              </w:rPr>
              <w:t>Sí/No/No estoy seguro</w:t>
            </w:r>
          </w:p>
        </w:tc>
        <w:tc>
          <w:tcPr>
            <w:tcW w:w="3008" w:type="dxa"/>
          </w:tcPr>
          <w:p w14:paraId="3F8E7E6D" w14:textId="77777777" w:rsidR="00132D0B" w:rsidRPr="00C14DDC" w:rsidRDefault="00231CC6">
            <w:pPr>
              <w:pStyle w:val="P68B1DB1-TableParagraph14"/>
              <w:ind w:left="108"/>
              <w:rPr>
                <w:lang w:val="es-MX"/>
              </w:rPr>
            </w:pPr>
            <w:r w:rsidRPr="00C14DDC">
              <w:rPr>
                <w:lang w:val="es-MX"/>
              </w:rPr>
              <w:t>Comentarios y enlaces a informes relevantes</w:t>
            </w:r>
          </w:p>
        </w:tc>
      </w:tr>
      <w:tr w:rsidR="00132D0B" w:rsidRPr="00C14DDC" w14:paraId="71676624" w14:textId="77777777">
        <w:trPr>
          <w:trHeight w:val="1811"/>
        </w:trPr>
        <w:tc>
          <w:tcPr>
            <w:tcW w:w="3005" w:type="dxa"/>
          </w:tcPr>
          <w:p w14:paraId="66C0AE09" w14:textId="77777777" w:rsidR="00132D0B" w:rsidRPr="00C14DDC" w:rsidRDefault="00231CC6">
            <w:pPr>
              <w:pStyle w:val="P68B1DB1-TableParagraph14"/>
              <w:spacing w:line="292" w:lineRule="exact"/>
              <w:ind w:left="107"/>
              <w:rPr>
                <w:lang w:val="es-MX"/>
              </w:rPr>
            </w:pPr>
            <w:r w:rsidRPr="00C14DDC">
              <w:rPr>
                <w:lang w:val="es-MX"/>
              </w:rPr>
              <w:lastRenderedPageBreak/>
              <w:t>Negocios</w:t>
            </w:r>
          </w:p>
        </w:tc>
        <w:tc>
          <w:tcPr>
            <w:tcW w:w="3005" w:type="dxa"/>
          </w:tcPr>
          <w:p w14:paraId="08E18C8E" w14:textId="77777777" w:rsidR="00132D0B" w:rsidRPr="00C14DDC" w:rsidRDefault="00132D0B">
            <w:pPr>
              <w:pStyle w:val="TableParagraph"/>
              <w:rPr>
                <w:rFonts w:ascii="Times New Roman"/>
                <w:sz w:val="24"/>
                <w:lang w:val="es-MX"/>
              </w:rPr>
            </w:pPr>
          </w:p>
        </w:tc>
        <w:tc>
          <w:tcPr>
            <w:tcW w:w="3008" w:type="dxa"/>
          </w:tcPr>
          <w:p w14:paraId="4FD9CBAC" w14:textId="77777777" w:rsidR="00132D0B" w:rsidRPr="00C14DDC" w:rsidRDefault="00132D0B">
            <w:pPr>
              <w:pStyle w:val="TableParagraph"/>
              <w:rPr>
                <w:rFonts w:ascii="Times New Roman"/>
                <w:sz w:val="24"/>
                <w:lang w:val="es-MX"/>
              </w:rPr>
            </w:pPr>
          </w:p>
        </w:tc>
      </w:tr>
      <w:tr w:rsidR="00132D0B" w:rsidRPr="00C14DDC" w14:paraId="72667EED" w14:textId="77777777">
        <w:trPr>
          <w:trHeight w:val="1358"/>
        </w:trPr>
        <w:tc>
          <w:tcPr>
            <w:tcW w:w="3005" w:type="dxa"/>
          </w:tcPr>
          <w:p w14:paraId="26C6590F" w14:textId="77777777" w:rsidR="00132D0B" w:rsidRPr="00C14DDC" w:rsidRDefault="00231CC6">
            <w:pPr>
              <w:pStyle w:val="P68B1DB1-TableParagraph14"/>
              <w:spacing w:line="292" w:lineRule="exact"/>
              <w:ind w:left="107"/>
              <w:rPr>
                <w:lang w:val="es-MX"/>
              </w:rPr>
            </w:pPr>
            <w:r w:rsidRPr="00C14DDC">
              <w:rPr>
                <w:lang w:val="es-MX"/>
              </w:rPr>
              <w:t>Autoridades públicas</w:t>
            </w:r>
          </w:p>
        </w:tc>
        <w:tc>
          <w:tcPr>
            <w:tcW w:w="3005" w:type="dxa"/>
          </w:tcPr>
          <w:p w14:paraId="2253502B" w14:textId="77777777" w:rsidR="00132D0B" w:rsidRPr="00C14DDC" w:rsidRDefault="00132D0B">
            <w:pPr>
              <w:pStyle w:val="TableParagraph"/>
              <w:rPr>
                <w:rFonts w:ascii="Times New Roman"/>
                <w:sz w:val="24"/>
                <w:lang w:val="es-MX"/>
              </w:rPr>
            </w:pPr>
          </w:p>
        </w:tc>
        <w:tc>
          <w:tcPr>
            <w:tcW w:w="3008" w:type="dxa"/>
          </w:tcPr>
          <w:p w14:paraId="7137528A" w14:textId="77777777" w:rsidR="00132D0B" w:rsidRPr="00C14DDC" w:rsidRDefault="00132D0B">
            <w:pPr>
              <w:pStyle w:val="TableParagraph"/>
              <w:rPr>
                <w:rFonts w:ascii="Times New Roman"/>
                <w:sz w:val="24"/>
                <w:lang w:val="es-MX"/>
              </w:rPr>
            </w:pPr>
          </w:p>
        </w:tc>
      </w:tr>
    </w:tbl>
    <w:p w14:paraId="6120419B" w14:textId="77777777" w:rsidR="00132D0B" w:rsidRPr="00C14DDC" w:rsidRDefault="00132D0B">
      <w:pPr>
        <w:rPr>
          <w:rFonts w:ascii="Times New Roman"/>
          <w:sz w:val="24"/>
          <w:lang w:val="es-MX"/>
        </w:rPr>
        <w:sectPr w:rsidR="00132D0B" w:rsidRPr="00C14DDC">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132D0B" w:rsidRPr="00C14DDC" w14:paraId="1420ABF7" w14:textId="77777777">
        <w:trPr>
          <w:trHeight w:val="453"/>
        </w:trPr>
        <w:tc>
          <w:tcPr>
            <w:tcW w:w="3005" w:type="dxa"/>
          </w:tcPr>
          <w:p w14:paraId="2D81CCB9" w14:textId="77777777" w:rsidR="00132D0B" w:rsidRPr="00C14DDC" w:rsidRDefault="00132D0B">
            <w:pPr>
              <w:pStyle w:val="TableParagraph"/>
              <w:rPr>
                <w:rFonts w:ascii="Times New Roman"/>
                <w:sz w:val="24"/>
                <w:lang w:val="es-MX"/>
              </w:rPr>
            </w:pPr>
          </w:p>
        </w:tc>
        <w:tc>
          <w:tcPr>
            <w:tcW w:w="3005" w:type="dxa"/>
          </w:tcPr>
          <w:p w14:paraId="6797A0E2" w14:textId="77777777" w:rsidR="00132D0B" w:rsidRPr="00C14DDC" w:rsidRDefault="00132D0B">
            <w:pPr>
              <w:pStyle w:val="TableParagraph"/>
              <w:rPr>
                <w:rFonts w:ascii="Times New Roman"/>
                <w:sz w:val="24"/>
                <w:lang w:val="es-MX"/>
              </w:rPr>
            </w:pPr>
          </w:p>
        </w:tc>
        <w:tc>
          <w:tcPr>
            <w:tcW w:w="3008" w:type="dxa"/>
          </w:tcPr>
          <w:p w14:paraId="3F03E979" w14:textId="77777777" w:rsidR="00132D0B" w:rsidRPr="00C14DDC" w:rsidRDefault="00132D0B">
            <w:pPr>
              <w:pStyle w:val="TableParagraph"/>
              <w:rPr>
                <w:rFonts w:ascii="Times New Roman"/>
                <w:sz w:val="24"/>
                <w:lang w:val="es-MX"/>
              </w:rPr>
            </w:pPr>
          </w:p>
        </w:tc>
      </w:tr>
      <w:tr w:rsidR="00132D0B" w:rsidRPr="00C14DDC" w14:paraId="2AC7033A" w14:textId="77777777">
        <w:trPr>
          <w:trHeight w:val="1811"/>
        </w:trPr>
        <w:tc>
          <w:tcPr>
            <w:tcW w:w="3005" w:type="dxa"/>
          </w:tcPr>
          <w:p w14:paraId="4471D083" w14:textId="77777777" w:rsidR="00132D0B" w:rsidRPr="00C14DDC" w:rsidRDefault="00231CC6">
            <w:pPr>
              <w:pStyle w:val="P68B1DB1-TableParagraph14"/>
              <w:spacing w:line="292" w:lineRule="exact"/>
              <w:ind w:left="107"/>
              <w:rPr>
                <w:lang w:val="es-MX"/>
              </w:rPr>
            </w:pPr>
            <w:r w:rsidRPr="00C14DDC">
              <w:rPr>
                <w:lang w:val="es-MX"/>
              </w:rPr>
              <w:t>Sociedad civil</w:t>
            </w:r>
          </w:p>
        </w:tc>
        <w:tc>
          <w:tcPr>
            <w:tcW w:w="3005" w:type="dxa"/>
          </w:tcPr>
          <w:p w14:paraId="5D590AC1" w14:textId="77777777" w:rsidR="00132D0B" w:rsidRPr="00C14DDC" w:rsidRDefault="00132D0B">
            <w:pPr>
              <w:pStyle w:val="TableParagraph"/>
              <w:rPr>
                <w:rFonts w:ascii="Times New Roman"/>
                <w:sz w:val="24"/>
                <w:lang w:val="es-MX"/>
              </w:rPr>
            </w:pPr>
          </w:p>
        </w:tc>
        <w:tc>
          <w:tcPr>
            <w:tcW w:w="3008" w:type="dxa"/>
          </w:tcPr>
          <w:p w14:paraId="3BFE6DCC" w14:textId="77777777" w:rsidR="00132D0B" w:rsidRPr="00C14DDC" w:rsidRDefault="00132D0B">
            <w:pPr>
              <w:pStyle w:val="TableParagraph"/>
              <w:rPr>
                <w:rFonts w:ascii="Times New Roman"/>
                <w:sz w:val="24"/>
                <w:lang w:val="es-MX"/>
              </w:rPr>
            </w:pPr>
          </w:p>
        </w:tc>
      </w:tr>
      <w:tr w:rsidR="00132D0B" w:rsidRPr="00C14DDC" w14:paraId="6739C498" w14:textId="77777777">
        <w:trPr>
          <w:trHeight w:val="1812"/>
        </w:trPr>
        <w:tc>
          <w:tcPr>
            <w:tcW w:w="3005" w:type="dxa"/>
          </w:tcPr>
          <w:p w14:paraId="2FD392ED" w14:textId="77777777" w:rsidR="00132D0B" w:rsidRPr="00C14DDC" w:rsidRDefault="00231CC6">
            <w:pPr>
              <w:pStyle w:val="P68B1DB1-TableParagraph14"/>
              <w:spacing w:line="292" w:lineRule="exact"/>
              <w:ind w:left="107"/>
              <w:rPr>
                <w:lang w:val="es-MX"/>
              </w:rPr>
            </w:pPr>
            <w:r w:rsidRPr="00C14DDC">
              <w:rPr>
                <w:lang w:val="es-MX"/>
              </w:rPr>
              <w:t>Individuos</w:t>
            </w:r>
          </w:p>
        </w:tc>
        <w:tc>
          <w:tcPr>
            <w:tcW w:w="3005" w:type="dxa"/>
          </w:tcPr>
          <w:p w14:paraId="62B8532E" w14:textId="77777777" w:rsidR="00132D0B" w:rsidRPr="00C14DDC" w:rsidRDefault="00132D0B">
            <w:pPr>
              <w:pStyle w:val="TableParagraph"/>
              <w:rPr>
                <w:rFonts w:ascii="Times New Roman"/>
                <w:sz w:val="24"/>
                <w:lang w:val="es-MX"/>
              </w:rPr>
            </w:pPr>
          </w:p>
        </w:tc>
        <w:tc>
          <w:tcPr>
            <w:tcW w:w="3008" w:type="dxa"/>
          </w:tcPr>
          <w:p w14:paraId="545BF7AF" w14:textId="77777777" w:rsidR="00132D0B" w:rsidRPr="00C14DDC" w:rsidRDefault="00132D0B">
            <w:pPr>
              <w:pStyle w:val="TableParagraph"/>
              <w:rPr>
                <w:rFonts w:ascii="Times New Roman"/>
                <w:sz w:val="24"/>
                <w:lang w:val="es-MX"/>
              </w:rPr>
            </w:pPr>
          </w:p>
        </w:tc>
      </w:tr>
      <w:tr w:rsidR="00132D0B" w:rsidRPr="00C14DDC" w14:paraId="368443E6" w14:textId="77777777">
        <w:trPr>
          <w:trHeight w:val="1653"/>
        </w:trPr>
        <w:tc>
          <w:tcPr>
            <w:tcW w:w="3005" w:type="dxa"/>
          </w:tcPr>
          <w:p w14:paraId="2E37FB1F" w14:textId="77777777" w:rsidR="00132D0B" w:rsidRPr="00C14DDC" w:rsidRDefault="00231CC6">
            <w:pPr>
              <w:pStyle w:val="P68B1DB1-TableParagraph14"/>
              <w:ind w:left="107"/>
              <w:rPr>
                <w:lang w:val="es-MX"/>
              </w:rPr>
            </w:pPr>
            <w:r w:rsidRPr="00C14DDC">
              <w:rPr>
                <w:lang w:val="es-MX"/>
              </w:rPr>
              <w:t>Otros (agregue según sea necesario)</w:t>
            </w:r>
          </w:p>
        </w:tc>
        <w:tc>
          <w:tcPr>
            <w:tcW w:w="3005" w:type="dxa"/>
          </w:tcPr>
          <w:p w14:paraId="34A9B06D" w14:textId="77777777" w:rsidR="00132D0B" w:rsidRPr="00C14DDC" w:rsidRDefault="00132D0B">
            <w:pPr>
              <w:pStyle w:val="TableParagraph"/>
              <w:rPr>
                <w:rFonts w:ascii="Times New Roman"/>
                <w:sz w:val="24"/>
                <w:lang w:val="es-MX"/>
              </w:rPr>
            </w:pPr>
          </w:p>
        </w:tc>
        <w:tc>
          <w:tcPr>
            <w:tcW w:w="3008" w:type="dxa"/>
          </w:tcPr>
          <w:p w14:paraId="6CE2091B" w14:textId="77777777" w:rsidR="00132D0B" w:rsidRPr="00C14DDC" w:rsidRDefault="00132D0B">
            <w:pPr>
              <w:pStyle w:val="TableParagraph"/>
              <w:rPr>
                <w:rFonts w:ascii="Times New Roman"/>
                <w:sz w:val="24"/>
                <w:lang w:val="es-MX"/>
              </w:rPr>
            </w:pPr>
          </w:p>
        </w:tc>
      </w:tr>
    </w:tbl>
    <w:p w14:paraId="0B2DA866" w14:textId="77777777" w:rsidR="00132D0B" w:rsidRPr="00C14DDC" w:rsidRDefault="00132D0B">
      <w:pPr>
        <w:pStyle w:val="BodyText"/>
        <w:rPr>
          <w:b/>
          <w:lang w:val="es-MX"/>
        </w:rPr>
      </w:pPr>
    </w:p>
    <w:p w14:paraId="71A1FC5C" w14:textId="77777777" w:rsidR="00132D0B" w:rsidRPr="00C14DDC" w:rsidRDefault="00132D0B">
      <w:pPr>
        <w:pStyle w:val="BodyText"/>
        <w:rPr>
          <w:b/>
          <w:lang w:val="es-MX"/>
        </w:rPr>
      </w:pPr>
    </w:p>
    <w:p w14:paraId="6E5B552C" w14:textId="77777777" w:rsidR="00132D0B" w:rsidRPr="00C14DDC" w:rsidRDefault="00132D0B">
      <w:pPr>
        <w:pStyle w:val="BodyText"/>
        <w:spacing w:before="48"/>
        <w:rPr>
          <w:b/>
          <w:lang w:val="es-MX"/>
        </w:rPr>
      </w:pPr>
    </w:p>
    <w:p w14:paraId="40DF6DA6" w14:textId="77777777" w:rsidR="00132D0B" w:rsidRPr="00C14DDC" w:rsidRDefault="00231CC6">
      <w:pPr>
        <w:pStyle w:val="Heading4"/>
        <w:numPr>
          <w:ilvl w:val="0"/>
          <w:numId w:val="1"/>
        </w:numPr>
        <w:tabs>
          <w:tab w:val="left" w:pos="950"/>
          <w:tab w:val="left" w:pos="952"/>
        </w:tabs>
        <w:spacing w:line="259" w:lineRule="auto"/>
        <w:ind w:left="952" w:right="965"/>
        <w:jc w:val="left"/>
        <w:rPr>
          <w:lang w:val="es-MX"/>
        </w:rPr>
      </w:pPr>
      <w:r w:rsidRPr="00C14DDC">
        <w:rPr>
          <w:lang w:val="es-MX"/>
        </w:rPr>
        <w:t>¿Quién está en mejor posición para avanzar en el trabajo para lograr altos estándares de privacidad y protección de datos?</w:t>
      </w:r>
    </w:p>
    <w:p w14:paraId="567E4C19" w14:textId="77777777" w:rsidR="00132D0B" w:rsidRPr="00C14DDC" w:rsidRDefault="00132D0B">
      <w:pPr>
        <w:pStyle w:val="BodyText"/>
        <w:spacing w:before="1"/>
        <w:rPr>
          <w:b/>
          <w:sz w:val="13"/>
          <w:lang w:val="es-MX"/>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132D0B" w:rsidRPr="00C14DDC" w14:paraId="10FAFE39" w14:textId="77777777">
        <w:trPr>
          <w:trHeight w:val="453"/>
        </w:trPr>
        <w:tc>
          <w:tcPr>
            <w:tcW w:w="3005" w:type="dxa"/>
          </w:tcPr>
          <w:p w14:paraId="463A5045" w14:textId="77777777" w:rsidR="00132D0B" w:rsidRPr="00C14DDC" w:rsidRDefault="00231CC6">
            <w:pPr>
              <w:pStyle w:val="P68B1DB1-TableParagraph14"/>
              <w:spacing w:before="1"/>
              <w:ind w:left="107"/>
              <w:rPr>
                <w:lang w:val="es-MX"/>
              </w:rPr>
            </w:pPr>
            <w:r w:rsidRPr="00C14DDC">
              <w:rPr>
                <w:lang w:val="es-MX"/>
              </w:rPr>
              <w:t>Órgano / organización</w:t>
            </w:r>
          </w:p>
        </w:tc>
        <w:tc>
          <w:tcPr>
            <w:tcW w:w="3005" w:type="dxa"/>
          </w:tcPr>
          <w:p w14:paraId="46264434" w14:textId="77777777" w:rsidR="00132D0B" w:rsidRPr="00C14DDC" w:rsidRDefault="00231CC6">
            <w:pPr>
              <w:pStyle w:val="P68B1DB1-TableParagraph14"/>
              <w:spacing w:before="1"/>
              <w:ind w:left="108"/>
              <w:rPr>
                <w:lang w:val="es-MX"/>
              </w:rPr>
            </w:pPr>
            <w:r w:rsidRPr="00C14DDC">
              <w:rPr>
                <w:lang w:val="es-MX"/>
              </w:rPr>
              <w:t>Sí/No/No estoy seguro</w:t>
            </w:r>
          </w:p>
        </w:tc>
        <w:tc>
          <w:tcPr>
            <w:tcW w:w="3008" w:type="dxa"/>
          </w:tcPr>
          <w:p w14:paraId="45135043" w14:textId="77777777" w:rsidR="00132D0B" w:rsidRPr="00C14DDC" w:rsidRDefault="00231CC6">
            <w:pPr>
              <w:pStyle w:val="P68B1DB1-TableParagraph14"/>
              <w:spacing w:before="1"/>
              <w:ind w:left="108"/>
              <w:rPr>
                <w:lang w:val="es-MX"/>
              </w:rPr>
            </w:pPr>
            <w:r w:rsidRPr="00C14DDC">
              <w:rPr>
                <w:lang w:val="es-MX"/>
              </w:rPr>
              <w:t>Comentarios</w:t>
            </w:r>
          </w:p>
        </w:tc>
      </w:tr>
      <w:tr w:rsidR="00132D0B" w:rsidRPr="00C14DDC" w14:paraId="5A64E5B2" w14:textId="77777777">
        <w:trPr>
          <w:trHeight w:val="453"/>
        </w:trPr>
        <w:tc>
          <w:tcPr>
            <w:tcW w:w="3005" w:type="dxa"/>
          </w:tcPr>
          <w:p w14:paraId="07F7890F" w14:textId="77777777" w:rsidR="00132D0B" w:rsidRPr="00C14DDC" w:rsidRDefault="00132D0B">
            <w:pPr>
              <w:pStyle w:val="TableParagraph"/>
              <w:rPr>
                <w:rFonts w:ascii="Times New Roman"/>
                <w:sz w:val="24"/>
                <w:lang w:val="es-MX"/>
              </w:rPr>
            </w:pPr>
          </w:p>
        </w:tc>
        <w:tc>
          <w:tcPr>
            <w:tcW w:w="3005" w:type="dxa"/>
          </w:tcPr>
          <w:p w14:paraId="3E51A857" w14:textId="77777777" w:rsidR="00132D0B" w:rsidRPr="00C14DDC" w:rsidRDefault="00132D0B">
            <w:pPr>
              <w:pStyle w:val="TableParagraph"/>
              <w:rPr>
                <w:rFonts w:ascii="Times New Roman"/>
                <w:sz w:val="24"/>
                <w:lang w:val="es-MX"/>
              </w:rPr>
            </w:pPr>
          </w:p>
        </w:tc>
        <w:tc>
          <w:tcPr>
            <w:tcW w:w="3008" w:type="dxa"/>
          </w:tcPr>
          <w:p w14:paraId="5DB3EBAB" w14:textId="77777777" w:rsidR="00132D0B" w:rsidRPr="00C14DDC" w:rsidRDefault="00132D0B">
            <w:pPr>
              <w:pStyle w:val="TableParagraph"/>
              <w:rPr>
                <w:rFonts w:ascii="Times New Roman"/>
                <w:sz w:val="24"/>
                <w:lang w:val="es-MX"/>
              </w:rPr>
            </w:pPr>
          </w:p>
        </w:tc>
      </w:tr>
      <w:tr w:rsidR="00132D0B" w:rsidRPr="00C14DDC" w14:paraId="7FC063A9" w14:textId="77777777">
        <w:trPr>
          <w:trHeight w:val="2265"/>
        </w:trPr>
        <w:tc>
          <w:tcPr>
            <w:tcW w:w="3005" w:type="dxa"/>
          </w:tcPr>
          <w:p w14:paraId="6BCCD10D" w14:textId="77777777" w:rsidR="00132D0B" w:rsidRPr="00C14DDC" w:rsidRDefault="00132D0B">
            <w:pPr>
              <w:pStyle w:val="TableParagraph"/>
              <w:spacing w:before="159"/>
              <w:rPr>
                <w:b/>
                <w:sz w:val="24"/>
                <w:lang w:val="es-MX"/>
              </w:rPr>
            </w:pPr>
          </w:p>
          <w:p w14:paraId="2B7CD570" w14:textId="77777777" w:rsidR="00132D0B" w:rsidRPr="00C14DDC" w:rsidRDefault="00231CC6">
            <w:pPr>
              <w:pStyle w:val="P68B1DB1-TableParagraph14"/>
              <w:spacing w:before="1"/>
              <w:ind w:left="107"/>
              <w:rPr>
                <w:lang w:val="es-MX"/>
              </w:rPr>
            </w:pPr>
            <w:r w:rsidRPr="00C14DDC">
              <w:rPr>
                <w:lang w:val="es-MX"/>
              </w:rPr>
              <w:t>Autoridades de privacidad /protección de datos</w:t>
            </w:r>
          </w:p>
        </w:tc>
        <w:tc>
          <w:tcPr>
            <w:tcW w:w="3005" w:type="dxa"/>
          </w:tcPr>
          <w:p w14:paraId="6F14EAF3" w14:textId="77777777" w:rsidR="00132D0B" w:rsidRPr="00C14DDC" w:rsidRDefault="00132D0B">
            <w:pPr>
              <w:pStyle w:val="TableParagraph"/>
              <w:spacing w:before="159"/>
              <w:rPr>
                <w:b/>
                <w:sz w:val="24"/>
                <w:lang w:val="es-MX"/>
              </w:rPr>
            </w:pPr>
          </w:p>
          <w:p w14:paraId="10864E23" w14:textId="77777777" w:rsidR="00132D0B" w:rsidRPr="00C14DDC" w:rsidRDefault="00231CC6">
            <w:pPr>
              <w:pStyle w:val="P68B1DB1-TableParagraph7"/>
              <w:spacing w:before="1" w:line="372" w:lineRule="auto"/>
              <w:ind w:left="108" w:right="2548"/>
              <w:rPr>
                <w:lang w:val="es-MX"/>
              </w:rPr>
            </w:pPr>
            <w:r w:rsidRPr="00C14DDC">
              <w:rPr>
                <w:lang w:val="es-MX"/>
              </w:rPr>
              <w:t>Sí No</w:t>
            </w:r>
          </w:p>
          <w:p w14:paraId="0B7050E3" w14:textId="77777777" w:rsidR="00132D0B" w:rsidRPr="00C14DDC" w:rsidRDefault="00231CC6">
            <w:pPr>
              <w:pStyle w:val="P68B1DB1-TableParagraph7"/>
              <w:spacing w:line="293" w:lineRule="exact"/>
              <w:ind w:left="108"/>
              <w:rPr>
                <w:lang w:val="es-MX"/>
              </w:rPr>
            </w:pPr>
            <w:r w:rsidRPr="00C14DDC">
              <w:rPr>
                <w:lang w:val="es-MX"/>
              </w:rPr>
              <w:t>No estoy seguro</w:t>
            </w:r>
          </w:p>
        </w:tc>
        <w:tc>
          <w:tcPr>
            <w:tcW w:w="3008" w:type="dxa"/>
          </w:tcPr>
          <w:p w14:paraId="6EDBC278" w14:textId="77777777" w:rsidR="00132D0B" w:rsidRPr="00C14DDC" w:rsidRDefault="00132D0B">
            <w:pPr>
              <w:pStyle w:val="TableParagraph"/>
              <w:rPr>
                <w:rFonts w:ascii="Times New Roman"/>
                <w:sz w:val="24"/>
                <w:lang w:val="es-MX"/>
              </w:rPr>
            </w:pPr>
          </w:p>
        </w:tc>
      </w:tr>
      <w:tr w:rsidR="00132D0B" w:rsidRPr="00C14DDC" w14:paraId="15B8AADA" w14:textId="77777777">
        <w:trPr>
          <w:trHeight w:val="2265"/>
        </w:trPr>
        <w:tc>
          <w:tcPr>
            <w:tcW w:w="3005" w:type="dxa"/>
          </w:tcPr>
          <w:p w14:paraId="12BC4428" w14:textId="77777777" w:rsidR="00132D0B" w:rsidRPr="00C14DDC" w:rsidRDefault="00132D0B">
            <w:pPr>
              <w:pStyle w:val="TableParagraph"/>
              <w:rPr>
                <w:b/>
                <w:sz w:val="24"/>
                <w:lang w:val="es-MX"/>
              </w:rPr>
            </w:pPr>
          </w:p>
          <w:p w14:paraId="5B8F6C73" w14:textId="77777777" w:rsidR="00132D0B" w:rsidRPr="00C14DDC" w:rsidRDefault="00132D0B">
            <w:pPr>
              <w:pStyle w:val="TableParagraph"/>
              <w:rPr>
                <w:b/>
                <w:sz w:val="24"/>
                <w:lang w:val="es-MX"/>
              </w:rPr>
            </w:pPr>
          </w:p>
          <w:p w14:paraId="28406147" w14:textId="77777777" w:rsidR="00132D0B" w:rsidRPr="00C14DDC" w:rsidRDefault="00132D0B">
            <w:pPr>
              <w:pStyle w:val="TableParagraph"/>
              <w:spacing w:before="27"/>
              <w:rPr>
                <w:b/>
                <w:sz w:val="24"/>
                <w:lang w:val="es-MX"/>
              </w:rPr>
            </w:pPr>
          </w:p>
          <w:p w14:paraId="48E0B10A" w14:textId="77777777" w:rsidR="00132D0B" w:rsidRPr="00C14DDC" w:rsidRDefault="00231CC6">
            <w:pPr>
              <w:pStyle w:val="P68B1DB1-TableParagraph14"/>
              <w:ind w:left="107"/>
              <w:rPr>
                <w:lang w:val="es-MX"/>
              </w:rPr>
            </w:pPr>
            <w:r w:rsidRPr="00C14DDC">
              <w:rPr>
                <w:lang w:val="es-MX"/>
              </w:rPr>
              <w:t>Los Gobiernos</w:t>
            </w:r>
          </w:p>
        </w:tc>
        <w:tc>
          <w:tcPr>
            <w:tcW w:w="3005" w:type="dxa"/>
          </w:tcPr>
          <w:p w14:paraId="6EF4BB13" w14:textId="77777777" w:rsidR="00132D0B" w:rsidRPr="00C14DDC" w:rsidRDefault="00132D0B">
            <w:pPr>
              <w:pStyle w:val="TableParagraph"/>
              <w:spacing w:before="159"/>
              <w:rPr>
                <w:b/>
                <w:sz w:val="24"/>
                <w:lang w:val="es-MX"/>
              </w:rPr>
            </w:pPr>
          </w:p>
          <w:p w14:paraId="3DB9BE11" w14:textId="77777777" w:rsidR="00132D0B" w:rsidRPr="00C14DDC" w:rsidRDefault="00231CC6">
            <w:pPr>
              <w:pStyle w:val="P68B1DB1-TableParagraph7"/>
              <w:spacing w:before="1" w:line="372" w:lineRule="auto"/>
              <w:ind w:left="108" w:right="2548"/>
              <w:rPr>
                <w:lang w:val="es-MX"/>
              </w:rPr>
            </w:pPr>
            <w:r w:rsidRPr="00C14DDC">
              <w:rPr>
                <w:lang w:val="es-MX"/>
              </w:rPr>
              <w:t>Sí No</w:t>
            </w:r>
          </w:p>
          <w:p w14:paraId="19BD56E3" w14:textId="77777777" w:rsidR="00132D0B" w:rsidRPr="00C14DDC" w:rsidRDefault="00231CC6">
            <w:pPr>
              <w:pStyle w:val="P68B1DB1-TableParagraph7"/>
              <w:spacing w:line="290" w:lineRule="exact"/>
              <w:ind w:left="108"/>
              <w:rPr>
                <w:lang w:val="es-MX"/>
              </w:rPr>
            </w:pPr>
            <w:r w:rsidRPr="00C14DDC">
              <w:rPr>
                <w:lang w:val="es-MX"/>
              </w:rPr>
              <w:t>No estoy seguro</w:t>
            </w:r>
          </w:p>
        </w:tc>
        <w:tc>
          <w:tcPr>
            <w:tcW w:w="3008" w:type="dxa"/>
          </w:tcPr>
          <w:p w14:paraId="0FBB0B99" w14:textId="77777777" w:rsidR="00132D0B" w:rsidRPr="00C14DDC" w:rsidRDefault="00132D0B">
            <w:pPr>
              <w:pStyle w:val="TableParagraph"/>
              <w:rPr>
                <w:rFonts w:ascii="Times New Roman"/>
                <w:sz w:val="24"/>
                <w:lang w:val="es-MX"/>
              </w:rPr>
            </w:pPr>
          </w:p>
        </w:tc>
      </w:tr>
      <w:tr w:rsidR="00132D0B" w:rsidRPr="00C14DDC" w14:paraId="618AC97E" w14:textId="77777777">
        <w:trPr>
          <w:trHeight w:val="907"/>
        </w:trPr>
        <w:tc>
          <w:tcPr>
            <w:tcW w:w="3005" w:type="dxa"/>
          </w:tcPr>
          <w:p w14:paraId="687F1E7F" w14:textId="77777777" w:rsidR="00132D0B" w:rsidRPr="00C14DDC" w:rsidRDefault="00132D0B">
            <w:pPr>
              <w:pStyle w:val="TableParagraph"/>
              <w:rPr>
                <w:rFonts w:ascii="Times New Roman"/>
                <w:sz w:val="24"/>
                <w:lang w:val="es-MX"/>
              </w:rPr>
            </w:pPr>
          </w:p>
        </w:tc>
        <w:tc>
          <w:tcPr>
            <w:tcW w:w="3005" w:type="dxa"/>
          </w:tcPr>
          <w:p w14:paraId="6FC1DBE7" w14:textId="77777777" w:rsidR="00132D0B" w:rsidRPr="00C14DDC" w:rsidRDefault="00132D0B">
            <w:pPr>
              <w:pStyle w:val="TableParagraph"/>
              <w:spacing w:before="160"/>
              <w:rPr>
                <w:b/>
                <w:sz w:val="24"/>
                <w:lang w:val="es-MX"/>
              </w:rPr>
            </w:pPr>
          </w:p>
          <w:p w14:paraId="7B1E3117" w14:textId="77777777" w:rsidR="00132D0B" w:rsidRPr="00C14DDC" w:rsidRDefault="00231CC6">
            <w:pPr>
              <w:pStyle w:val="P68B1DB1-TableParagraph7"/>
              <w:ind w:left="108"/>
              <w:rPr>
                <w:lang w:val="es-MX"/>
              </w:rPr>
            </w:pPr>
            <w:r w:rsidRPr="00C14DDC">
              <w:rPr>
                <w:lang w:val="es-MX"/>
              </w:rPr>
              <w:t>Sí</w:t>
            </w:r>
          </w:p>
        </w:tc>
        <w:tc>
          <w:tcPr>
            <w:tcW w:w="3008" w:type="dxa"/>
          </w:tcPr>
          <w:p w14:paraId="504E2914" w14:textId="77777777" w:rsidR="00132D0B" w:rsidRPr="00C14DDC" w:rsidRDefault="00132D0B">
            <w:pPr>
              <w:pStyle w:val="TableParagraph"/>
              <w:rPr>
                <w:rFonts w:ascii="Times New Roman"/>
                <w:sz w:val="24"/>
                <w:lang w:val="es-MX"/>
              </w:rPr>
            </w:pPr>
          </w:p>
        </w:tc>
      </w:tr>
    </w:tbl>
    <w:p w14:paraId="2460CFD3" w14:textId="77777777" w:rsidR="00132D0B" w:rsidRPr="00C14DDC" w:rsidRDefault="00132D0B">
      <w:pPr>
        <w:rPr>
          <w:rFonts w:ascii="Times New Roman"/>
          <w:sz w:val="24"/>
          <w:lang w:val="es-MX"/>
        </w:rPr>
        <w:sectPr w:rsidR="00132D0B" w:rsidRPr="00C14DDC">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132D0B" w:rsidRPr="00C14DDC" w14:paraId="492EA05C" w14:textId="77777777">
        <w:trPr>
          <w:trHeight w:val="1358"/>
        </w:trPr>
        <w:tc>
          <w:tcPr>
            <w:tcW w:w="3005" w:type="dxa"/>
          </w:tcPr>
          <w:p w14:paraId="31119E75" w14:textId="77777777" w:rsidR="00132D0B" w:rsidRPr="00C14DDC" w:rsidRDefault="00231CC6">
            <w:pPr>
              <w:pStyle w:val="P68B1DB1-TableParagraph14"/>
              <w:spacing w:line="293" w:lineRule="exact"/>
              <w:ind w:left="107"/>
              <w:rPr>
                <w:lang w:val="es-MX"/>
              </w:rPr>
            </w:pPr>
            <w:r w:rsidRPr="00C14DDC">
              <w:rPr>
                <w:lang w:val="es-MX"/>
              </w:rPr>
              <w:t>Organismos / redes regionales</w:t>
            </w:r>
          </w:p>
        </w:tc>
        <w:tc>
          <w:tcPr>
            <w:tcW w:w="3005" w:type="dxa"/>
          </w:tcPr>
          <w:p w14:paraId="0BF8A8F4" w14:textId="77777777" w:rsidR="00132D0B" w:rsidRPr="00C14DDC" w:rsidRDefault="00231CC6">
            <w:pPr>
              <w:pStyle w:val="P68B1DB1-TableParagraph7"/>
              <w:spacing w:line="293" w:lineRule="exact"/>
              <w:ind w:left="108"/>
              <w:rPr>
                <w:lang w:val="es-MX"/>
              </w:rPr>
            </w:pPr>
            <w:r w:rsidRPr="00C14DDC">
              <w:rPr>
                <w:lang w:val="es-MX"/>
              </w:rPr>
              <w:t>No</w:t>
            </w:r>
          </w:p>
          <w:p w14:paraId="5D763FD4" w14:textId="77777777" w:rsidR="00132D0B" w:rsidRPr="00C14DDC" w:rsidRDefault="00231CC6">
            <w:pPr>
              <w:pStyle w:val="P68B1DB1-TableParagraph7"/>
              <w:spacing w:before="160"/>
              <w:ind w:left="108"/>
              <w:rPr>
                <w:lang w:val="es-MX"/>
              </w:rPr>
            </w:pPr>
            <w:r w:rsidRPr="00C14DDC">
              <w:rPr>
                <w:lang w:val="es-MX"/>
              </w:rPr>
              <w:t>No estoy seguro</w:t>
            </w:r>
          </w:p>
        </w:tc>
        <w:tc>
          <w:tcPr>
            <w:tcW w:w="3008" w:type="dxa"/>
          </w:tcPr>
          <w:p w14:paraId="1C7B81C8" w14:textId="77777777" w:rsidR="00132D0B" w:rsidRPr="00C14DDC" w:rsidRDefault="00132D0B">
            <w:pPr>
              <w:pStyle w:val="TableParagraph"/>
              <w:rPr>
                <w:rFonts w:ascii="Times New Roman"/>
                <w:sz w:val="24"/>
                <w:lang w:val="es-MX"/>
              </w:rPr>
            </w:pPr>
          </w:p>
        </w:tc>
      </w:tr>
      <w:tr w:rsidR="00132D0B" w:rsidRPr="00C14DDC" w14:paraId="1F0E515C" w14:textId="77777777">
        <w:trPr>
          <w:trHeight w:val="2265"/>
        </w:trPr>
        <w:tc>
          <w:tcPr>
            <w:tcW w:w="3005" w:type="dxa"/>
          </w:tcPr>
          <w:p w14:paraId="1CCAC6EF" w14:textId="77777777" w:rsidR="00132D0B" w:rsidRPr="00C14DDC" w:rsidRDefault="00132D0B">
            <w:pPr>
              <w:pStyle w:val="TableParagraph"/>
              <w:spacing w:before="159"/>
              <w:rPr>
                <w:b/>
                <w:sz w:val="24"/>
                <w:lang w:val="es-MX"/>
              </w:rPr>
            </w:pPr>
          </w:p>
          <w:p w14:paraId="2A3E8CAD" w14:textId="77777777" w:rsidR="00132D0B" w:rsidRPr="00C14DDC" w:rsidRDefault="00231CC6">
            <w:pPr>
              <w:pStyle w:val="P68B1DB1-TableParagraph14"/>
              <w:spacing w:before="1"/>
              <w:ind w:left="107"/>
              <w:rPr>
                <w:lang w:val="es-MX"/>
              </w:rPr>
            </w:pPr>
            <w:r w:rsidRPr="00C14DDC">
              <w:rPr>
                <w:lang w:val="es-MX"/>
              </w:rPr>
              <w:t>Organismos /foros internacionales /multilaterales</w:t>
            </w:r>
          </w:p>
        </w:tc>
        <w:tc>
          <w:tcPr>
            <w:tcW w:w="3005" w:type="dxa"/>
          </w:tcPr>
          <w:p w14:paraId="3CA7981F" w14:textId="77777777" w:rsidR="00132D0B" w:rsidRPr="00C14DDC" w:rsidRDefault="00132D0B">
            <w:pPr>
              <w:pStyle w:val="TableParagraph"/>
              <w:spacing w:before="159"/>
              <w:rPr>
                <w:b/>
                <w:sz w:val="24"/>
                <w:lang w:val="es-MX"/>
              </w:rPr>
            </w:pPr>
          </w:p>
          <w:p w14:paraId="0483BDD9" w14:textId="77777777" w:rsidR="00132D0B" w:rsidRPr="00C14DDC" w:rsidRDefault="00231CC6">
            <w:pPr>
              <w:pStyle w:val="P68B1DB1-TableParagraph7"/>
              <w:spacing w:before="1" w:line="372" w:lineRule="auto"/>
              <w:ind w:left="108" w:right="2548"/>
              <w:rPr>
                <w:lang w:val="es-MX"/>
              </w:rPr>
            </w:pPr>
            <w:r w:rsidRPr="00C14DDC">
              <w:rPr>
                <w:lang w:val="es-MX"/>
              </w:rPr>
              <w:t>Sí No</w:t>
            </w:r>
          </w:p>
          <w:p w14:paraId="4D16E67A" w14:textId="77777777" w:rsidR="00132D0B" w:rsidRPr="00C14DDC" w:rsidRDefault="00231CC6">
            <w:pPr>
              <w:pStyle w:val="P68B1DB1-TableParagraph7"/>
              <w:spacing w:line="292" w:lineRule="exact"/>
              <w:ind w:left="108"/>
              <w:rPr>
                <w:lang w:val="es-MX"/>
              </w:rPr>
            </w:pPr>
            <w:r w:rsidRPr="00C14DDC">
              <w:rPr>
                <w:lang w:val="es-MX"/>
              </w:rPr>
              <w:t>No estoy seguro</w:t>
            </w:r>
          </w:p>
        </w:tc>
        <w:tc>
          <w:tcPr>
            <w:tcW w:w="3008" w:type="dxa"/>
          </w:tcPr>
          <w:p w14:paraId="0294BC74" w14:textId="77777777" w:rsidR="00132D0B" w:rsidRPr="00C14DDC" w:rsidRDefault="00132D0B">
            <w:pPr>
              <w:pStyle w:val="TableParagraph"/>
              <w:rPr>
                <w:rFonts w:ascii="Times New Roman"/>
                <w:sz w:val="24"/>
                <w:lang w:val="es-MX"/>
              </w:rPr>
            </w:pPr>
          </w:p>
        </w:tc>
      </w:tr>
      <w:tr w:rsidR="00132D0B" w:rsidRPr="00C14DDC" w14:paraId="1A1AC795" w14:textId="77777777">
        <w:trPr>
          <w:trHeight w:val="2557"/>
        </w:trPr>
        <w:tc>
          <w:tcPr>
            <w:tcW w:w="3005" w:type="dxa"/>
          </w:tcPr>
          <w:p w14:paraId="0353F824" w14:textId="77777777" w:rsidR="00132D0B" w:rsidRPr="00C14DDC" w:rsidRDefault="00132D0B">
            <w:pPr>
              <w:pStyle w:val="TableParagraph"/>
              <w:rPr>
                <w:b/>
                <w:sz w:val="24"/>
                <w:lang w:val="es-MX"/>
              </w:rPr>
            </w:pPr>
          </w:p>
          <w:p w14:paraId="47632CA8" w14:textId="77777777" w:rsidR="00132D0B" w:rsidRPr="00C14DDC" w:rsidRDefault="00132D0B">
            <w:pPr>
              <w:pStyle w:val="TableParagraph"/>
              <w:rPr>
                <w:b/>
                <w:sz w:val="24"/>
                <w:lang w:val="es-MX"/>
              </w:rPr>
            </w:pPr>
          </w:p>
          <w:p w14:paraId="42B50FFC" w14:textId="77777777" w:rsidR="00132D0B" w:rsidRPr="00C14DDC" w:rsidRDefault="00132D0B">
            <w:pPr>
              <w:pStyle w:val="TableParagraph"/>
              <w:spacing w:before="27"/>
              <w:rPr>
                <w:b/>
                <w:sz w:val="24"/>
                <w:lang w:val="es-MX"/>
              </w:rPr>
            </w:pPr>
          </w:p>
          <w:p w14:paraId="3733170E" w14:textId="77777777" w:rsidR="00132D0B" w:rsidRPr="00C14DDC" w:rsidRDefault="00231CC6">
            <w:pPr>
              <w:pStyle w:val="P68B1DB1-TableParagraph14"/>
              <w:ind w:left="107" w:right="119"/>
              <w:rPr>
                <w:lang w:val="es-MX"/>
              </w:rPr>
            </w:pPr>
            <w:r w:rsidRPr="00C14DDC">
              <w:rPr>
                <w:lang w:val="es-MX"/>
              </w:rPr>
              <w:t>Otro (agregue tantos como sea necesario)</w:t>
            </w:r>
          </w:p>
        </w:tc>
        <w:tc>
          <w:tcPr>
            <w:tcW w:w="3005" w:type="dxa"/>
          </w:tcPr>
          <w:p w14:paraId="3E084C21" w14:textId="77777777" w:rsidR="00132D0B" w:rsidRPr="00C14DDC" w:rsidRDefault="00132D0B">
            <w:pPr>
              <w:pStyle w:val="TableParagraph"/>
              <w:rPr>
                <w:rFonts w:ascii="Times New Roman"/>
                <w:sz w:val="24"/>
                <w:lang w:val="es-MX"/>
              </w:rPr>
            </w:pPr>
          </w:p>
        </w:tc>
        <w:tc>
          <w:tcPr>
            <w:tcW w:w="3008" w:type="dxa"/>
          </w:tcPr>
          <w:p w14:paraId="5F5D51DF" w14:textId="77777777" w:rsidR="00132D0B" w:rsidRPr="00C14DDC" w:rsidRDefault="00132D0B">
            <w:pPr>
              <w:pStyle w:val="TableParagraph"/>
              <w:rPr>
                <w:rFonts w:ascii="Times New Roman"/>
                <w:sz w:val="24"/>
                <w:lang w:val="es-MX"/>
              </w:rPr>
            </w:pPr>
          </w:p>
        </w:tc>
      </w:tr>
    </w:tbl>
    <w:p w14:paraId="1067645E" w14:textId="77777777" w:rsidR="00132D0B" w:rsidRPr="00C14DDC" w:rsidRDefault="00132D0B">
      <w:pPr>
        <w:pStyle w:val="BodyText"/>
        <w:rPr>
          <w:b/>
          <w:sz w:val="28"/>
          <w:lang w:val="es-MX"/>
        </w:rPr>
      </w:pPr>
    </w:p>
    <w:p w14:paraId="69821754" w14:textId="77777777" w:rsidR="00132D0B" w:rsidRPr="00C14DDC" w:rsidRDefault="00132D0B">
      <w:pPr>
        <w:pStyle w:val="BodyText"/>
        <w:spacing w:before="247"/>
        <w:rPr>
          <w:b/>
          <w:sz w:val="28"/>
          <w:lang w:val="es-MX"/>
        </w:rPr>
      </w:pPr>
    </w:p>
    <w:p w14:paraId="3EC5DFA9" w14:textId="77777777" w:rsidR="00132D0B" w:rsidRPr="00C14DDC" w:rsidRDefault="00231CC6">
      <w:pPr>
        <w:pStyle w:val="Heading2"/>
        <w:ind w:left="1696" w:right="144" w:hanging="1359"/>
        <w:rPr>
          <w:lang w:val="es-MX"/>
        </w:rPr>
      </w:pPr>
      <w:r w:rsidRPr="00C14DDC">
        <w:rPr>
          <w:lang w:val="es-MX"/>
        </w:rPr>
        <w:t xml:space="preserve">Gracias por tomar el tiempo para completar la encuesta. Envíe su respuesta a gpa@ico.org.uk antes </w:t>
      </w:r>
      <w:hyperlink r:id="rId31">
        <w:r w:rsidRPr="00C14DDC">
          <w:rPr>
            <w:b w:val="0"/>
            <w:color w:val="0462C1"/>
            <w:u w:val="single" w:color="0462C1"/>
            <w:lang w:val="es-MX"/>
          </w:rPr>
          <w:t>del25</w:t>
        </w:r>
      </w:hyperlink>
      <w:r w:rsidRPr="00C14DDC">
        <w:rPr>
          <w:b w:val="0"/>
          <w:color w:val="0462C1"/>
          <w:lang w:val="es-MX"/>
        </w:rPr>
        <w:t xml:space="preserve"> </w:t>
      </w:r>
      <w:r w:rsidRPr="00C14DDC">
        <w:rPr>
          <w:lang w:val="es-MX"/>
        </w:rPr>
        <w:t>de noviembre de 2022</w:t>
      </w:r>
    </w:p>
    <w:p w14:paraId="482230AF" w14:textId="77777777" w:rsidR="00132D0B" w:rsidRPr="00C14DDC" w:rsidRDefault="00132D0B">
      <w:pPr>
        <w:rPr>
          <w:lang w:val="es-MX"/>
        </w:rPr>
        <w:sectPr w:rsidR="00132D0B" w:rsidRPr="00C14DDC">
          <w:type w:val="continuous"/>
          <w:pgSz w:w="11910" w:h="16840"/>
          <w:pgMar w:top="1400" w:right="1320" w:bottom="1240" w:left="1340" w:header="0" w:footer="1043" w:gutter="0"/>
          <w:cols w:space="720"/>
        </w:sectPr>
      </w:pPr>
    </w:p>
    <w:p w14:paraId="62B27EB1" w14:textId="77777777" w:rsidR="00132D0B" w:rsidRPr="00C14DDC" w:rsidRDefault="00231CC6">
      <w:pPr>
        <w:pStyle w:val="Heading4"/>
        <w:spacing w:before="31"/>
        <w:ind w:left="100" w:firstLine="0"/>
        <w:rPr>
          <w:lang w:val="es-MX"/>
        </w:rPr>
      </w:pPr>
      <w:r w:rsidRPr="00C14DDC">
        <w:rPr>
          <w:lang w:val="es-MX"/>
        </w:rPr>
        <w:lastRenderedPageBreak/>
        <w:t>Anexo 2 – resultados de la encuesta - resumen cuantitativo</w:t>
      </w:r>
    </w:p>
    <w:p w14:paraId="74B33353" w14:textId="77777777" w:rsidR="00132D0B" w:rsidRPr="00C14DDC" w:rsidRDefault="00231CC6">
      <w:pPr>
        <w:pStyle w:val="Heading2"/>
        <w:spacing w:before="158"/>
        <w:rPr>
          <w:lang w:val="es-MX"/>
        </w:rPr>
      </w:pPr>
      <w:r w:rsidRPr="00C14DDC">
        <w:rPr>
          <w:lang w:val="es-MX"/>
        </w:rPr>
        <w:t>Análisis cuantitativo de encuestas de alto nivel del GFSWG</w:t>
      </w:r>
    </w:p>
    <w:p w14:paraId="19C4EDFE" w14:textId="77777777" w:rsidR="00132D0B" w:rsidRPr="00C14DDC" w:rsidRDefault="00132D0B">
      <w:pPr>
        <w:pStyle w:val="BodyText"/>
        <w:spacing w:before="4"/>
        <w:rPr>
          <w:b/>
          <w:sz w:val="13"/>
          <w:lang w:val="es-MX"/>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132D0B" w:rsidRPr="00C14DDC" w14:paraId="52BBEDFE" w14:textId="77777777">
        <w:trPr>
          <w:trHeight w:val="842"/>
        </w:trPr>
        <w:tc>
          <w:tcPr>
            <w:tcW w:w="2324" w:type="dxa"/>
            <w:shd w:val="clear" w:color="auto" w:fill="D9E1F3"/>
          </w:tcPr>
          <w:p w14:paraId="32EAE00C" w14:textId="77777777" w:rsidR="00132D0B" w:rsidRPr="00C14DDC" w:rsidRDefault="00231CC6">
            <w:pPr>
              <w:pStyle w:val="P68B1DB1-TableParagraph16"/>
              <w:ind w:left="108" w:right="392"/>
              <w:rPr>
                <w:lang w:val="es-MX"/>
              </w:rPr>
            </w:pPr>
            <w:r w:rsidRPr="00C14DDC">
              <w:rPr>
                <w:lang w:val="es-MX"/>
              </w:rPr>
              <w:t>Principios (Madrid)</w:t>
            </w:r>
          </w:p>
        </w:tc>
        <w:tc>
          <w:tcPr>
            <w:tcW w:w="2327" w:type="dxa"/>
            <w:shd w:val="clear" w:color="auto" w:fill="D9E1F3"/>
          </w:tcPr>
          <w:p w14:paraId="77A1FDBA" w14:textId="77777777" w:rsidR="00132D0B" w:rsidRPr="00C14DDC" w:rsidRDefault="00231CC6">
            <w:pPr>
              <w:pStyle w:val="P68B1DB1-TableParagraph14"/>
              <w:spacing w:line="292" w:lineRule="exact"/>
              <w:ind w:left="8" w:right="3"/>
              <w:jc w:val="center"/>
              <w:rPr>
                <w:lang w:val="es-MX"/>
              </w:rPr>
            </w:pPr>
            <w:r w:rsidRPr="00C14DDC">
              <w:rPr>
                <w:lang w:val="es-MX"/>
              </w:rPr>
              <w:t>Sigue siendo relevante</w:t>
            </w:r>
          </w:p>
        </w:tc>
        <w:tc>
          <w:tcPr>
            <w:tcW w:w="2327" w:type="dxa"/>
            <w:shd w:val="clear" w:color="auto" w:fill="D9E1F3"/>
          </w:tcPr>
          <w:p w14:paraId="1C8FD2D1" w14:textId="77777777" w:rsidR="00132D0B" w:rsidRPr="00C14DDC" w:rsidRDefault="00231CC6">
            <w:pPr>
              <w:pStyle w:val="P68B1DB1-TableParagraph14"/>
              <w:ind w:left="433" w:right="391" w:hanging="34"/>
              <w:rPr>
                <w:lang w:val="es-MX"/>
              </w:rPr>
            </w:pPr>
            <w:r w:rsidRPr="00C14DDC">
              <w:rPr>
                <w:lang w:val="es-MX"/>
              </w:rPr>
              <w:t>Necesita mayor énfasis - sí</w:t>
            </w:r>
          </w:p>
        </w:tc>
        <w:tc>
          <w:tcPr>
            <w:tcW w:w="2324" w:type="dxa"/>
            <w:shd w:val="clear" w:color="auto" w:fill="D9E1F3"/>
          </w:tcPr>
          <w:p w14:paraId="54975459" w14:textId="77777777" w:rsidR="00132D0B" w:rsidRPr="00C14DDC" w:rsidRDefault="00231CC6">
            <w:pPr>
              <w:pStyle w:val="P68B1DB1-TableParagraph14"/>
              <w:ind w:left="465" w:right="392" w:hanging="70"/>
              <w:rPr>
                <w:lang w:val="es-MX"/>
              </w:rPr>
            </w:pPr>
            <w:r w:rsidRPr="00C14DDC">
              <w:rPr>
                <w:lang w:val="es-MX"/>
              </w:rPr>
              <w:t>Necesita mayor énfasis - no</w:t>
            </w:r>
          </w:p>
        </w:tc>
        <w:tc>
          <w:tcPr>
            <w:tcW w:w="2327" w:type="dxa"/>
            <w:shd w:val="clear" w:color="auto" w:fill="D9E1F3"/>
          </w:tcPr>
          <w:p w14:paraId="4C8BAB8E" w14:textId="77777777" w:rsidR="00132D0B" w:rsidRPr="00C14DDC" w:rsidRDefault="00231CC6">
            <w:pPr>
              <w:pStyle w:val="P68B1DB1-TableParagraph14"/>
              <w:ind w:left="160" w:firstLine="237"/>
              <w:rPr>
                <w:lang w:val="es-MX"/>
              </w:rPr>
            </w:pPr>
            <w:r w:rsidRPr="00C14DDC">
              <w:rPr>
                <w:lang w:val="es-MX"/>
              </w:rPr>
              <w:t>Necesita mayor énfasis – no estoy segu</w:t>
            </w:r>
            <w:r w:rsidRPr="00C14DDC">
              <w:rPr>
                <w:lang w:val="es-MX"/>
              </w:rPr>
              <w:t>ro</w:t>
            </w:r>
          </w:p>
        </w:tc>
        <w:tc>
          <w:tcPr>
            <w:tcW w:w="2327" w:type="dxa"/>
            <w:shd w:val="clear" w:color="auto" w:fill="D9E1F3"/>
          </w:tcPr>
          <w:p w14:paraId="25413C88" w14:textId="77777777" w:rsidR="00132D0B" w:rsidRPr="00C14DDC" w:rsidRDefault="00132D0B">
            <w:pPr>
              <w:pStyle w:val="TableParagraph"/>
              <w:rPr>
                <w:rFonts w:ascii="Times New Roman"/>
                <w:sz w:val="24"/>
                <w:lang w:val="es-MX"/>
              </w:rPr>
            </w:pPr>
          </w:p>
        </w:tc>
      </w:tr>
      <w:tr w:rsidR="00132D0B" w:rsidRPr="00C14DDC" w14:paraId="6D036744" w14:textId="77777777">
        <w:trPr>
          <w:trHeight w:val="1200"/>
        </w:trPr>
        <w:tc>
          <w:tcPr>
            <w:tcW w:w="2324" w:type="dxa"/>
          </w:tcPr>
          <w:p w14:paraId="0EA61925" w14:textId="77777777" w:rsidR="00132D0B" w:rsidRPr="00C14DDC" w:rsidRDefault="00231CC6">
            <w:pPr>
              <w:pStyle w:val="P68B1DB1-TableParagraph14"/>
              <w:ind w:left="108" w:right="666"/>
              <w:rPr>
                <w:lang w:val="es-MX"/>
              </w:rPr>
            </w:pPr>
            <w:r w:rsidRPr="00C14DDC">
              <w:rPr>
                <w:lang w:val="es-MX"/>
              </w:rPr>
              <w:t>Legalidad y equidad</w:t>
            </w:r>
          </w:p>
        </w:tc>
        <w:tc>
          <w:tcPr>
            <w:tcW w:w="2327" w:type="dxa"/>
          </w:tcPr>
          <w:p w14:paraId="151F5B30" w14:textId="77777777" w:rsidR="00132D0B" w:rsidRPr="00C14DDC" w:rsidRDefault="00231CC6">
            <w:pPr>
              <w:pStyle w:val="P68B1DB1-TableParagraph7"/>
              <w:spacing w:line="292" w:lineRule="exact"/>
              <w:ind w:left="8" w:right="2"/>
              <w:jc w:val="center"/>
              <w:rPr>
                <w:lang w:val="es-MX"/>
              </w:rPr>
            </w:pPr>
            <w:r w:rsidRPr="00C14DDC">
              <w:rPr>
                <w:lang w:val="es-MX"/>
              </w:rPr>
              <w:t>25</w:t>
            </w:r>
          </w:p>
        </w:tc>
        <w:tc>
          <w:tcPr>
            <w:tcW w:w="2327" w:type="dxa"/>
          </w:tcPr>
          <w:p w14:paraId="6EFA037F" w14:textId="77777777" w:rsidR="00132D0B" w:rsidRPr="00C14DDC" w:rsidRDefault="00231CC6">
            <w:pPr>
              <w:pStyle w:val="P68B1DB1-TableParagraph7"/>
              <w:spacing w:line="292" w:lineRule="exact"/>
              <w:ind w:left="8"/>
              <w:jc w:val="center"/>
              <w:rPr>
                <w:lang w:val="es-MX"/>
              </w:rPr>
            </w:pPr>
            <w:r w:rsidRPr="00C14DDC">
              <w:rPr>
                <w:lang w:val="es-MX"/>
              </w:rPr>
              <w:t>12</w:t>
            </w:r>
          </w:p>
        </w:tc>
        <w:tc>
          <w:tcPr>
            <w:tcW w:w="2324" w:type="dxa"/>
          </w:tcPr>
          <w:p w14:paraId="08650EC9" w14:textId="77777777" w:rsidR="00132D0B" w:rsidRPr="00C14DDC" w:rsidRDefault="00231CC6">
            <w:pPr>
              <w:pStyle w:val="P68B1DB1-TableParagraph7"/>
              <w:spacing w:line="292" w:lineRule="exact"/>
              <w:ind w:left="4" w:right="3"/>
              <w:jc w:val="center"/>
              <w:rPr>
                <w:lang w:val="es-MX"/>
              </w:rPr>
            </w:pPr>
            <w:r w:rsidRPr="00C14DDC">
              <w:rPr>
                <w:lang w:val="es-MX"/>
              </w:rPr>
              <w:t>7</w:t>
            </w:r>
          </w:p>
        </w:tc>
        <w:tc>
          <w:tcPr>
            <w:tcW w:w="2327" w:type="dxa"/>
          </w:tcPr>
          <w:p w14:paraId="27F4DB03" w14:textId="77777777" w:rsidR="00132D0B" w:rsidRPr="00C14DDC" w:rsidRDefault="00231CC6">
            <w:pPr>
              <w:pStyle w:val="P68B1DB1-TableParagraph7"/>
              <w:spacing w:line="292" w:lineRule="exact"/>
              <w:ind w:left="8" w:right="6"/>
              <w:jc w:val="center"/>
              <w:rPr>
                <w:lang w:val="es-MX"/>
              </w:rPr>
            </w:pPr>
            <w:r w:rsidRPr="00C14DDC">
              <w:rPr>
                <w:lang w:val="es-MX"/>
              </w:rPr>
              <w:t>2</w:t>
            </w:r>
          </w:p>
        </w:tc>
        <w:tc>
          <w:tcPr>
            <w:tcW w:w="2327" w:type="dxa"/>
          </w:tcPr>
          <w:p w14:paraId="7782B916" w14:textId="77777777" w:rsidR="00132D0B" w:rsidRPr="00C14DDC" w:rsidRDefault="00132D0B">
            <w:pPr>
              <w:pStyle w:val="TableParagraph"/>
              <w:rPr>
                <w:rFonts w:ascii="Times New Roman"/>
                <w:sz w:val="24"/>
                <w:lang w:val="es-MX"/>
              </w:rPr>
            </w:pPr>
          </w:p>
        </w:tc>
      </w:tr>
      <w:tr w:rsidR="00132D0B" w:rsidRPr="00C14DDC" w14:paraId="4D1E2C42" w14:textId="77777777">
        <w:trPr>
          <w:trHeight w:val="746"/>
        </w:trPr>
        <w:tc>
          <w:tcPr>
            <w:tcW w:w="2324" w:type="dxa"/>
          </w:tcPr>
          <w:p w14:paraId="369D99A9" w14:textId="77777777" w:rsidR="00132D0B" w:rsidRPr="00C14DDC" w:rsidRDefault="00231CC6">
            <w:pPr>
              <w:pStyle w:val="P68B1DB1-TableParagraph14"/>
              <w:ind w:left="108" w:right="392"/>
              <w:rPr>
                <w:lang w:val="es-MX"/>
              </w:rPr>
            </w:pPr>
            <w:r w:rsidRPr="00C14DDC">
              <w:rPr>
                <w:lang w:val="es-MX"/>
              </w:rPr>
              <w:t>Especificación de propósito</w:t>
            </w:r>
          </w:p>
        </w:tc>
        <w:tc>
          <w:tcPr>
            <w:tcW w:w="2327" w:type="dxa"/>
          </w:tcPr>
          <w:p w14:paraId="571CA8E8" w14:textId="77777777" w:rsidR="00132D0B" w:rsidRPr="00C14DDC" w:rsidRDefault="00231CC6">
            <w:pPr>
              <w:pStyle w:val="P68B1DB1-TableParagraph7"/>
              <w:spacing w:line="292" w:lineRule="exact"/>
              <w:ind w:left="8" w:right="2"/>
              <w:jc w:val="center"/>
              <w:rPr>
                <w:lang w:val="es-MX"/>
              </w:rPr>
            </w:pPr>
            <w:r w:rsidRPr="00C14DDC">
              <w:rPr>
                <w:lang w:val="es-MX"/>
              </w:rPr>
              <w:t>26</w:t>
            </w:r>
          </w:p>
        </w:tc>
        <w:tc>
          <w:tcPr>
            <w:tcW w:w="2327" w:type="dxa"/>
          </w:tcPr>
          <w:p w14:paraId="0188B52F" w14:textId="77777777" w:rsidR="00132D0B" w:rsidRPr="00C14DDC" w:rsidRDefault="00231CC6">
            <w:pPr>
              <w:pStyle w:val="P68B1DB1-TableParagraph7"/>
              <w:spacing w:line="292" w:lineRule="exact"/>
              <w:ind w:left="8"/>
              <w:jc w:val="center"/>
              <w:rPr>
                <w:lang w:val="es-MX"/>
              </w:rPr>
            </w:pPr>
            <w:r w:rsidRPr="00C14DDC">
              <w:rPr>
                <w:lang w:val="es-MX"/>
              </w:rPr>
              <w:t>15</w:t>
            </w:r>
          </w:p>
        </w:tc>
        <w:tc>
          <w:tcPr>
            <w:tcW w:w="2324" w:type="dxa"/>
          </w:tcPr>
          <w:p w14:paraId="749B8AF0" w14:textId="77777777" w:rsidR="00132D0B" w:rsidRPr="00C14DDC" w:rsidRDefault="00231CC6">
            <w:pPr>
              <w:pStyle w:val="P68B1DB1-TableParagraph7"/>
              <w:spacing w:line="292" w:lineRule="exact"/>
              <w:ind w:left="4" w:right="3"/>
              <w:jc w:val="center"/>
              <w:rPr>
                <w:lang w:val="es-MX"/>
              </w:rPr>
            </w:pPr>
            <w:r w:rsidRPr="00C14DDC">
              <w:rPr>
                <w:lang w:val="es-MX"/>
              </w:rPr>
              <w:t>5</w:t>
            </w:r>
          </w:p>
        </w:tc>
        <w:tc>
          <w:tcPr>
            <w:tcW w:w="2327" w:type="dxa"/>
          </w:tcPr>
          <w:p w14:paraId="0E2E023E" w14:textId="77777777" w:rsidR="00132D0B" w:rsidRPr="00C14DDC" w:rsidRDefault="00231CC6">
            <w:pPr>
              <w:pStyle w:val="P68B1DB1-TableParagraph7"/>
              <w:spacing w:line="292" w:lineRule="exact"/>
              <w:ind w:left="8" w:right="6"/>
              <w:jc w:val="center"/>
              <w:rPr>
                <w:lang w:val="es-MX"/>
              </w:rPr>
            </w:pPr>
            <w:r w:rsidRPr="00C14DDC">
              <w:rPr>
                <w:lang w:val="es-MX"/>
              </w:rPr>
              <w:t>1</w:t>
            </w:r>
          </w:p>
        </w:tc>
        <w:tc>
          <w:tcPr>
            <w:tcW w:w="2327" w:type="dxa"/>
          </w:tcPr>
          <w:p w14:paraId="1618B681" w14:textId="77777777" w:rsidR="00132D0B" w:rsidRPr="00C14DDC" w:rsidRDefault="00132D0B">
            <w:pPr>
              <w:pStyle w:val="TableParagraph"/>
              <w:rPr>
                <w:rFonts w:ascii="Times New Roman"/>
                <w:sz w:val="24"/>
                <w:lang w:val="es-MX"/>
              </w:rPr>
            </w:pPr>
          </w:p>
        </w:tc>
      </w:tr>
      <w:tr w:rsidR="00132D0B" w:rsidRPr="00C14DDC" w14:paraId="42E0D8AC" w14:textId="77777777">
        <w:trPr>
          <w:trHeight w:val="453"/>
        </w:trPr>
        <w:tc>
          <w:tcPr>
            <w:tcW w:w="2324" w:type="dxa"/>
          </w:tcPr>
          <w:p w14:paraId="1994BF10" w14:textId="77777777" w:rsidR="00132D0B" w:rsidRPr="00C14DDC" w:rsidRDefault="00231CC6">
            <w:pPr>
              <w:pStyle w:val="P68B1DB1-TableParagraph14"/>
              <w:spacing w:line="292" w:lineRule="exact"/>
              <w:ind w:left="108"/>
              <w:rPr>
                <w:lang w:val="es-MX"/>
              </w:rPr>
            </w:pPr>
            <w:r w:rsidRPr="00C14DDC">
              <w:rPr>
                <w:lang w:val="es-MX"/>
              </w:rPr>
              <w:t>Proporcionalidad</w:t>
            </w:r>
          </w:p>
        </w:tc>
        <w:tc>
          <w:tcPr>
            <w:tcW w:w="2327" w:type="dxa"/>
          </w:tcPr>
          <w:p w14:paraId="7A728F8B" w14:textId="77777777" w:rsidR="00132D0B" w:rsidRPr="00C14DDC" w:rsidRDefault="00231CC6">
            <w:pPr>
              <w:pStyle w:val="P68B1DB1-TableParagraph7"/>
              <w:spacing w:line="292" w:lineRule="exact"/>
              <w:ind w:left="8" w:right="2"/>
              <w:jc w:val="center"/>
              <w:rPr>
                <w:lang w:val="es-MX"/>
              </w:rPr>
            </w:pPr>
            <w:r w:rsidRPr="00C14DDC">
              <w:rPr>
                <w:lang w:val="es-MX"/>
              </w:rPr>
              <w:t>25</w:t>
            </w:r>
          </w:p>
        </w:tc>
        <w:tc>
          <w:tcPr>
            <w:tcW w:w="2327" w:type="dxa"/>
          </w:tcPr>
          <w:p w14:paraId="17F9B352" w14:textId="77777777" w:rsidR="00132D0B" w:rsidRPr="00C14DDC" w:rsidRDefault="00231CC6">
            <w:pPr>
              <w:pStyle w:val="P68B1DB1-TableParagraph7"/>
              <w:spacing w:line="292" w:lineRule="exact"/>
              <w:ind w:left="8"/>
              <w:jc w:val="center"/>
              <w:rPr>
                <w:lang w:val="es-MX"/>
              </w:rPr>
            </w:pPr>
            <w:r w:rsidRPr="00C14DDC">
              <w:rPr>
                <w:lang w:val="es-MX"/>
              </w:rPr>
              <w:t>12</w:t>
            </w:r>
          </w:p>
        </w:tc>
        <w:tc>
          <w:tcPr>
            <w:tcW w:w="2324" w:type="dxa"/>
          </w:tcPr>
          <w:p w14:paraId="616112F3" w14:textId="77777777" w:rsidR="00132D0B" w:rsidRPr="00C14DDC" w:rsidRDefault="00231CC6">
            <w:pPr>
              <w:pStyle w:val="P68B1DB1-TableParagraph7"/>
              <w:spacing w:line="292" w:lineRule="exact"/>
              <w:ind w:left="4" w:right="3"/>
              <w:jc w:val="center"/>
              <w:rPr>
                <w:lang w:val="es-MX"/>
              </w:rPr>
            </w:pPr>
            <w:r w:rsidRPr="00C14DDC">
              <w:rPr>
                <w:lang w:val="es-MX"/>
              </w:rPr>
              <w:t>6</w:t>
            </w:r>
          </w:p>
        </w:tc>
        <w:tc>
          <w:tcPr>
            <w:tcW w:w="2327" w:type="dxa"/>
          </w:tcPr>
          <w:p w14:paraId="6420DD06" w14:textId="77777777" w:rsidR="00132D0B" w:rsidRPr="00C14DDC" w:rsidRDefault="00231CC6">
            <w:pPr>
              <w:pStyle w:val="P68B1DB1-TableParagraph7"/>
              <w:spacing w:line="292" w:lineRule="exact"/>
              <w:ind w:left="8" w:right="6"/>
              <w:jc w:val="center"/>
              <w:rPr>
                <w:lang w:val="es-MX"/>
              </w:rPr>
            </w:pPr>
            <w:r w:rsidRPr="00C14DDC">
              <w:rPr>
                <w:lang w:val="es-MX"/>
              </w:rPr>
              <w:t>2</w:t>
            </w:r>
          </w:p>
        </w:tc>
        <w:tc>
          <w:tcPr>
            <w:tcW w:w="2327" w:type="dxa"/>
          </w:tcPr>
          <w:p w14:paraId="5BCC2CD5" w14:textId="77777777" w:rsidR="00132D0B" w:rsidRPr="00C14DDC" w:rsidRDefault="00132D0B">
            <w:pPr>
              <w:pStyle w:val="TableParagraph"/>
              <w:rPr>
                <w:rFonts w:ascii="Times New Roman"/>
                <w:sz w:val="24"/>
                <w:lang w:val="es-MX"/>
              </w:rPr>
            </w:pPr>
          </w:p>
        </w:tc>
      </w:tr>
      <w:tr w:rsidR="00132D0B" w:rsidRPr="00C14DDC" w14:paraId="0C2ABBEF" w14:textId="77777777">
        <w:trPr>
          <w:trHeight w:val="453"/>
        </w:trPr>
        <w:tc>
          <w:tcPr>
            <w:tcW w:w="2324" w:type="dxa"/>
          </w:tcPr>
          <w:p w14:paraId="46E50A89" w14:textId="77777777" w:rsidR="00132D0B" w:rsidRPr="00C14DDC" w:rsidRDefault="00231CC6">
            <w:pPr>
              <w:pStyle w:val="P68B1DB1-TableParagraph14"/>
              <w:spacing w:line="292" w:lineRule="exact"/>
              <w:ind w:left="108"/>
              <w:rPr>
                <w:lang w:val="es-MX"/>
              </w:rPr>
            </w:pPr>
            <w:r w:rsidRPr="00C14DDC">
              <w:rPr>
                <w:lang w:val="es-MX"/>
              </w:rPr>
              <w:t>Calidad de los datos</w:t>
            </w:r>
          </w:p>
        </w:tc>
        <w:tc>
          <w:tcPr>
            <w:tcW w:w="2327" w:type="dxa"/>
          </w:tcPr>
          <w:p w14:paraId="5BD2119E" w14:textId="77777777" w:rsidR="00132D0B" w:rsidRPr="00C14DDC" w:rsidRDefault="00231CC6">
            <w:pPr>
              <w:pStyle w:val="P68B1DB1-TableParagraph7"/>
              <w:spacing w:line="292" w:lineRule="exact"/>
              <w:ind w:left="8" w:right="2"/>
              <w:jc w:val="center"/>
              <w:rPr>
                <w:lang w:val="es-MX"/>
              </w:rPr>
            </w:pPr>
            <w:r w:rsidRPr="00C14DDC">
              <w:rPr>
                <w:lang w:val="es-MX"/>
              </w:rPr>
              <w:t>26</w:t>
            </w:r>
          </w:p>
        </w:tc>
        <w:tc>
          <w:tcPr>
            <w:tcW w:w="2327" w:type="dxa"/>
          </w:tcPr>
          <w:p w14:paraId="24FAD129" w14:textId="77777777" w:rsidR="00132D0B" w:rsidRPr="00C14DDC" w:rsidRDefault="00231CC6">
            <w:pPr>
              <w:pStyle w:val="P68B1DB1-TableParagraph7"/>
              <w:spacing w:line="292" w:lineRule="exact"/>
              <w:ind w:left="8"/>
              <w:jc w:val="center"/>
              <w:rPr>
                <w:lang w:val="es-MX"/>
              </w:rPr>
            </w:pPr>
            <w:r w:rsidRPr="00C14DDC">
              <w:rPr>
                <w:lang w:val="es-MX"/>
              </w:rPr>
              <w:t>12</w:t>
            </w:r>
          </w:p>
        </w:tc>
        <w:tc>
          <w:tcPr>
            <w:tcW w:w="2324" w:type="dxa"/>
          </w:tcPr>
          <w:p w14:paraId="4536E7EA" w14:textId="77777777" w:rsidR="00132D0B" w:rsidRPr="00C14DDC" w:rsidRDefault="00231CC6">
            <w:pPr>
              <w:pStyle w:val="P68B1DB1-TableParagraph7"/>
              <w:spacing w:line="292" w:lineRule="exact"/>
              <w:ind w:left="4" w:right="3"/>
              <w:jc w:val="center"/>
              <w:rPr>
                <w:lang w:val="es-MX"/>
              </w:rPr>
            </w:pPr>
            <w:r w:rsidRPr="00C14DDC">
              <w:rPr>
                <w:lang w:val="es-MX"/>
              </w:rPr>
              <w:t>6</w:t>
            </w:r>
          </w:p>
        </w:tc>
        <w:tc>
          <w:tcPr>
            <w:tcW w:w="2327" w:type="dxa"/>
          </w:tcPr>
          <w:p w14:paraId="666BC390" w14:textId="77777777" w:rsidR="00132D0B" w:rsidRPr="00C14DDC" w:rsidRDefault="00231CC6">
            <w:pPr>
              <w:pStyle w:val="P68B1DB1-TableParagraph7"/>
              <w:spacing w:line="292" w:lineRule="exact"/>
              <w:ind w:left="8" w:right="6"/>
              <w:jc w:val="center"/>
              <w:rPr>
                <w:lang w:val="es-MX"/>
              </w:rPr>
            </w:pPr>
            <w:r w:rsidRPr="00C14DDC">
              <w:rPr>
                <w:lang w:val="es-MX"/>
              </w:rPr>
              <w:t>3</w:t>
            </w:r>
          </w:p>
        </w:tc>
        <w:tc>
          <w:tcPr>
            <w:tcW w:w="2327" w:type="dxa"/>
          </w:tcPr>
          <w:p w14:paraId="4F3A570F" w14:textId="77777777" w:rsidR="00132D0B" w:rsidRPr="00C14DDC" w:rsidRDefault="00132D0B">
            <w:pPr>
              <w:pStyle w:val="TableParagraph"/>
              <w:rPr>
                <w:rFonts w:ascii="Times New Roman"/>
                <w:sz w:val="24"/>
                <w:lang w:val="es-MX"/>
              </w:rPr>
            </w:pPr>
          </w:p>
        </w:tc>
      </w:tr>
      <w:tr w:rsidR="00132D0B" w:rsidRPr="00C14DDC" w14:paraId="6E52C144" w14:textId="77777777">
        <w:trPr>
          <w:trHeight w:val="746"/>
        </w:trPr>
        <w:tc>
          <w:tcPr>
            <w:tcW w:w="2324" w:type="dxa"/>
          </w:tcPr>
          <w:p w14:paraId="5E787F5D" w14:textId="77777777" w:rsidR="00132D0B" w:rsidRPr="00C14DDC" w:rsidRDefault="00231CC6">
            <w:pPr>
              <w:pStyle w:val="P68B1DB1-TableParagraph14"/>
              <w:ind w:left="108" w:right="392"/>
              <w:rPr>
                <w:lang w:val="es-MX"/>
              </w:rPr>
            </w:pPr>
            <w:r w:rsidRPr="00C14DDC">
              <w:rPr>
                <w:lang w:val="es-MX"/>
              </w:rPr>
              <w:t>Transparencia</w:t>
            </w:r>
          </w:p>
        </w:tc>
        <w:tc>
          <w:tcPr>
            <w:tcW w:w="2327" w:type="dxa"/>
          </w:tcPr>
          <w:p w14:paraId="4FBAEDD3" w14:textId="77777777" w:rsidR="00132D0B" w:rsidRPr="00C14DDC" w:rsidRDefault="00231CC6">
            <w:pPr>
              <w:pStyle w:val="P68B1DB1-TableParagraph7"/>
              <w:spacing w:line="292" w:lineRule="exact"/>
              <w:ind w:left="8" w:right="2"/>
              <w:jc w:val="center"/>
              <w:rPr>
                <w:lang w:val="es-MX"/>
              </w:rPr>
            </w:pPr>
            <w:r w:rsidRPr="00C14DDC">
              <w:rPr>
                <w:lang w:val="es-MX"/>
              </w:rPr>
              <w:t>25</w:t>
            </w:r>
          </w:p>
        </w:tc>
        <w:tc>
          <w:tcPr>
            <w:tcW w:w="2327" w:type="dxa"/>
          </w:tcPr>
          <w:p w14:paraId="514285BA" w14:textId="77777777" w:rsidR="00132D0B" w:rsidRPr="00C14DDC" w:rsidRDefault="00231CC6">
            <w:pPr>
              <w:pStyle w:val="P68B1DB1-TableParagraph7"/>
              <w:spacing w:line="292" w:lineRule="exact"/>
              <w:ind w:left="8"/>
              <w:jc w:val="center"/>
              <w:rPr>
                <w:lang w:val="es-MX"/>
              </w:rPr>
            </w:pPr>
            <w:r w:rsidRPr="00C14DDC">
              <w:rPr>
                <w:lang w:val="es-MX"/>
              </w:rPr>
              <w:t>17</w:t>
            </w:r>
          </w:p>
        </w:tc>
        <w:tc>
          <w:tcPr>
            <w:tcW w:w="2324" w:type="dxa"/>
          </w:tcPr>
          <w:p w14:paraId="001114C1" w14:textId="77777777" w:rsidR="00132D0B" w:rsidRPr="00C14DDC" w:rsidRDefault="00231CC6">
            <w:pPr>
              <w:pStyle w:val="P68B1DB1-TableParagraph7"/>
              <w:spacing w:line="292" w:lineRule="exact"/>
              <w:ind w:left="4" w:right="3"/>
              <w:jc w:val="center"/>
              <w:rPr>
                <w:lang w:val="es-MX"/>
              </w:rPr>
            </w:pPr>
            <w:r w:rsidRPr="00C14DDC">
              <w:rPr>
                <w:lang w:val="es-MX"/>
              </w:rPr>
              <w:t>3</w:t>
            </w:r>
          </w:p>
        </w:tc>
        <w:tc>
          <w:tcPr>
            <w:tcW w:w="2327" w:type="dxa"/>
          </w:tcPr>
          <w:p w14:paraId="2A55DDF9" w14:textId="77777777" w:rsidR="00132D0B" w:rsidRPr="00C14DDC" w:rsidRDefault="00231CC6">
            <w:pPr>
              <w:pStyle w:val="P68B1DB1-TableParagraph7"/>
              <w:spacing w:line="292" w:lineRule="exact"/>
              <w:ind w:left="8" w:right="6"/>
              <w:jc w:val="center"/>
              <w:rPr>
                <w:lang w:val="es-MX"/>
              </w:rPr>
            </w:pPr>
            <w:r w:rsidRPr="00C14DDC">
              <w:rPr>
                <w:lang w:val="es-MX"/>
              </w:rPr>
              <w:t>1</w:t>
            </w:r>
          </w:p>
        </w:tc>
        <w:tc>
          <w:tcPr>
            <w:tcW w:w="2327" w:type="dxa"/>
          </w:tcPr>
          <w:p w14:paraId="3B31533B" w14:textId="77777777" w:rsidR="00132D0B" w:rsidRPr="00C14DDC" w:rsidRDefault="00132D0B">
            <w:pPr>
              <w:pStyle w:val="TableParagraph"/>
              <w:rPr>
                <w:rFonts w:ascii="Times New Roman"/>
                <w:sz w:val="24"/>
                <w:lang w:val="es-MX"/>
              </w:rPr>
            </w:pPr>
          </w:p>
        </w:tc>
      </w:tr>
      <w:tr w:rsidR="00132D0B" w:rsidRPr="00C14DDC" w14:paraId="1BB44009" w14:textId="77777777">
        <w:trPr>
          <w:trHeight w:val="453"/>
        </w:trPr>
        <w:tc>
          <w:tcPr>
            <w:tcW w:w="2324" w:type="dxa"/>
          </w:tcPr>
          <w:p w14:paraId="77CD4ECD" w14:textId="77777777" w:rsidR="00132D0B" w:rsidRPr="00C14DDC" w:rsidRDefault="00231CC6">
            <w:pPr>
              <w:pStyle w:val="P68B1DB1-TableParagraph14"/>
              <w:spacing w:line="292" w:lineRule="exact"/>
              <w:ind w:left="108"/>
              <w:rPr>
                <w:lang w:val="es-MX"/>
              </w:rPr>
            </w:pPr>
            <w:r w:rsidRPr="00C14DDC">
              <w:rPr>
                <w:lang w:val="es-MX"/>
              </w:rPr>
              <w:t>Rendición de cuentas</w:t>
            </w:r>
          </w:p>
        </w:tc>
        <w:tc>
          <w:tcPr>
            <w:tcW w:w="2327" w:type="dxa"/>
          </w:tcPr>
          <w:p w14:paraId="1A550D7B" w14:textId="77777777" w:rsidR="00132D0B" w:rsidRPr="00C14DDC" w:rsidRDefault="00231CC6">
            <w:pPr>
              <w:pStyle w:val="P68B1DB1-TableParagraph7"/>
              <w:spacing w:line="292" w:lineRule="exact"/>
              <w:ind w:left="8" w:right="2"/>
              <w:jc w:val="center"/>
              <w:rPr>
                <w:lang w:val="es-MX"/>
              </w:rPr>
            </w:pPr>
            <w:r w:rsidRPr="00C14DDC">
              <w:rPr>
                <w:lang w:val="es-MX"/>
              </w:rPr>
              <w:t>25</w:t>
            </w:r>
          </w:p>
        </w:tc>
        <w:tc>
          <w:tcPr>
            <w:tcW w:w="2327" w:type="dxa"/>
          </w:tcPr>
          <w:p w14:paraId="4BF2D6AA" w14:textId="77777777" w:rsidR="00132D0B" w:rsidRPr="00C14DDC" w:rsidRDefault="00231CC6">
            <w:pPr>
              <w:pStyle w:val="P68B1DB1-TableParagraph7"/>
              <w:spacing w:line="292" w:lineRule="exact"/>
              <w:ind w:left="8"/>
              <w:jc w:val="center"/>
              <w:rPr>
                <w:lang w:val="es-MX"/>
              </w:rPr>
            </w:pPr>
            <w:r w:rsidRPr="00C14DDC">
              <w:rPr>
                <w:lang w:val="es-MX"/>
              </w:rPr>
              <w:t>17</w:t>
            </w:r>
          </w:p>
        </w:tc>
        <w:tc>
          <w:tcPr>
            <w:tcW w:w="2324" w:type="dxa"/>
          </w:tcPr>
          <w:p w14:paraId="3E220D54" w14:textId="77777777" w:rsidR="00132D0B" w:rsidRPr="00C14DDC" w:rsidRDefault="00231CC6">
            <w:pPr>
              <w:pStyle w:val="P68B1DB1-TableParagraph7"/>
              <w:spacing w:line="292" w:lineRule="exact"/>
              <w:ind w:left="4" w:right="3"/>
              <w:jc w:val="center"/>
              <w:rPr>
                <w:lang w:val="es-MX"/>
              </w:rPr>
            </w:pPr>
            <w:r w:rsidRPr="00C14DDC">
              <w:rPr>
                <w:lang w:val="es-MX"/>
              </w:rPr>
              <w:t>4</w:t>
            </w:r>
          </w:p>
        </w:tc>
        <w:tc>
          <w:tcPr>
            <w:tcW w:w="2327" w:type="dxa"/>
          </w:tcPr>
          <w:p w14:paraId="3B6613A0" w14:textId="77777777" w:rsidR="00132D0B" w:rsidRPr="00C14DDC" w:rsidRDefault="00132D0B">
            <w:pPr>
              <w:pStyle w:val="TableParagraph"/>
              <w:rPr>
                <w:rFonts w:ascii="Times New Roman"/>
                <w:sz w:val="24"/>
                <w:lang w:val="es-MX"/>
              </w:rPr>
            </w:pPr>
          </w:p>
        </w:tc>
        <w:tc>
          <w:tcPr>
            <w:tcW w:w="2327" w:type="dxa"/>
          </w:tcPr>
          <w:p w14:paraId="560BBF3C" w14:textId="77777777" w:rsidR="00132D0B" w:rsidRPr="00C14DDC" w:rsidRDefault="00132D0B">
            <w:pPr>
              <w:pStyle w:val="TableParagraph"/>
              <w:rPr>
                <w:rFonts w:ascii="Times New Roman"/>
                <w:sz w:val="24"/>
                <w:lang w:val="es-MX"/>
              </w:rPr>
            </w:pPr>
          </w:p>
        </w:tc>
      </w:tr>
      <w:tr w:rsidR="00132D0B" w:rsidRPr="00C14DDC" w14:paraId="4D5AC39C" w14:textId="77777777">
        <w:trPr>
          <w:trHeight w:val="2078"/>
        </w:trPr>
        <w:tc>
          <w:tcPr>
            <w:tcW w:w="2324" w:type="dxa"/>
          </w:tcPr>
          <w:p w14:paraId="6D094793" w14:textId="77777777" w:rsidR="00132D0B" w:rsidRPr="00C14DDC" w:rsidRDefault="00231CC6">
            <w:pPr>
              <w:pStyle w:val="P68B1DB1-TableParagraph7"/>
              <w:ind w:left="108" w:right="337"/>
              <w:rPr>
                <w:lang w:val="es-MX"/>
              </w:rPr>
            </w:pPr>
            <w:r w:rsidRPr="00C14DDC">
              <w:rPr>
                <w:b/>
                <w:lang w:val="es-MX"/>
              </w:rPr>
              <w:t xml:space="preserve">Legitimación general del tratamiento </w:t>
            </w:r>
            <w:r w:rsidRPr="00C14DDC">
              <w:rPr>
                <w:lang w:val="es-MX"/>
              </w:rPr>
              <w:t>- requisito de bases específicas para el tratamiento</w:t>
            </w:r>
          </w:p>
        </w:tc>
        <w:tc>
          <w:tcPr>
            <w:tcW w:w="2327" w:type="dxa"/>
          </w:tcPr>
          <w:p w14:paraId="180BB5FC" w14:textId="77777777" w:rsidR="00132D0B" w:rsidRPr="00C14DDC" w:rsidRDefault="00231CC6">
            <w:pPr>
              <w:pStyle w:val="P68B1DB1-TableParagraph7"/>
              <w:spacing w:line="292" w:lineRule="exact"/>
              <w:ind w:left="8" w:right="2"/>
              <w:jc w:val="center"/>
              <w:rPr>
                <w:lang w:val="es-MX"/>
              </w:rPr>
            </w:pPr>
            <w:r w:rsidRPr="00C14DDC">
              <w:rPr>
                <w:lang w:val="es-MX"/>
              </w:rPr>
              <w:t>26</w:t>
            </w:r>
          </w:p>
        </w:tc>
        <w:tc>
          <w:tcPr>
            <w:tcW w:w="2327" w:type="dxa"/>
          </w:tcPr>
          <w:p w14:paraId="14514776" w14:textId="77777777" w:rsidR="00132D0B" w:rsidRPr="00C14DDC" w:rsidRDefault="00231CC6">
            <w:pPr>
              <w:pStyle w:val="P68B1DB1-TableParagraph7"/>
              <w:spacing w:line="292" w:lineRule="exact"/>
              <w:ind w:left="8"/>
              <w:jc w:val="center"/>
              <w:rPr>
                <w:lang w:val="es-MX"/>
              </w:rPr>
            </w:pPr>
            <w:r w:rsidRPr="00C14DDC">
              <w:rPr>
                <w:lang w:val="es-MX"/>
              </w:rPr>
              <w:t>14</w:t>
            </w:r>
          </w:p>
        </w:tc>
        <w:tc>
          <w:tcPr>
            <w:tcW w:w="2324" w:type="dxa"/>
          </w:tcPr>
          <w:p w14:paraId="0D2F3537" w14:textId="77777777" w:rsidR="00132D0B" w:rsidRPr="00C14DDC" w:rsidRDefault="00231CC6">
            <w:pPr>
              <w:pStyle w:val="P68B1DB1-TableParagraph7"/>
              <w:spacing w:line="292" w:lineRule="exact"/>
              <w:ind w:left="4" w:right="3"/>
              <w:jc w:val="center"/>
              <w:rPr>
                <w:lang w:val="es-MX"/>
              </w:rPr>
            </w:pPr>
            <w:r w:rsidRPr="00C14DDC">
              <w:rPr>
                <w:lang w:val="es-MX"/>
              </w:rPr>
              <w:t>5</w:t>
            </w:r>
          </w:p>
        </w:tc>
        <w:tc>
          <w:tcPr>
            <w:tcW w:w="2327" w:type="dxa"/>
          </w:tcPr>
          <w:p w14:paraId="67192D0F" w14:textId="77777777" w:rsidR="00132D0B" w:rsidRPr="00C14DDC" w:rsidRDefault="00231CC6">
            <w:pPr>
              <w:pStyle w:val="P68B1DB1-TableParagraph7"/>
              <w:spacing w:line="292" w:lineRule="exact"/>
              <w:ind w:left="8" w:right="6"/>
              <w:jc w:val="center"/>
              <w:rPr>
                <w:lang w:val="es-MX"/>
              </w:rPr>
            </w:pPr>
            <w:r w:rsidRPr="00C14DDC">
              <w:rPr>
                <w:lang w:val="es-MX"/>
              </w:rPr>
              <w:t>2</w:t>
            </w:r>
          </w:p>
        </w:tc>
        <w:tc>
          <w:tcPr>
            <w:tcW w:w="2327" w:type="dxa"/>
          </w:tcPr>
          <w:p w14:paraId="4BE28D7D" w14:textId="77777777" w:rsidR="00132D0B" w:rsidRPr="00C14DDC" w:rsidRDefault="00132D0B">
            <w:pPr>
              <w:pStyle w:val="TableParagraph"/>
              <w:rPr>
                <w:rFonts w:ascii="Times New Roman"/>
                <w:sz w:val="24"/>
                <w:lang w:val="es-MX"/>
              </w:rPr>
            </w:pPr>
          </w:p>
        </w:tc>
      </w:tr>
      <w:tr w:rsidR="00132D0B" w:rsidRPr="00C14DDC" w14:paraId="26315396" w14:textId="77777777">
        <w:trPr>
          <w:trHeight w:val="743"/>
        </w:trPr>
        <w:tc>
          <w:tcPr>
            <w:tcW w:w="2324" w:type="dxa"/>
          </w:tcPr>
          <w:p w14:paraId="2E0F114A" w14:textId="77777777" w:rsidR="00132D0B" w:rsidRPr="00C14DDC" w:rsidRDefault="00231CC6">
            <w:pPr>
              <w:pStyle w:val="P68B1DB1-TableParagraph14"/>
              <w:spacing w:line="292" w:lineRule="exact"/>
              <w:ind w:left="108"/>
              <w:rPr>
                <w:lang w:val="es-MX"/>
              </w:rPr>
            </w:pPr>
            <w:r w:rsidRPr="00C14DDC">
              <w:rPr>
                <w:lang w:val="es-MX"/>
              </w:rPr>
              <w:t>Datos sensibles -</w:t>
            </w:r>
          </w:p>
          <w:p w14:paraId="131700A7" w14:textId="77777777" w:rsidR="00132D0B" w:rsidRPr="00C14DDC" w:rsidRDefault="00231CC6">
            <w:pPr>
              <w:pStyle w:val="P68B1DB1-TableParagraph14"/>
              <w:ind w:left="108"/>
              <w:rPr>
                <w:lang w:val="es-MX"/>
              </w:rPr>
            </w:pPr>
            <w:r w:rsidRPr="00C14DDC">
              <w:rPr>
                <w:lang w:val="es-MX"/>
              </w:rPr>
              <w:t>disposiciones adicionales</w:t>
            </w:r>
          </w:p>
        </w:tc>
        <w:tc>
          <w:tcPr>
            <w:tcW w:w="2327" w:type="dxa"/>
          </w:tcPr>
          <w:p w14:paraId="7480C60E" w14:textId="77777777" w:rsidR="00132D0B" w:rsidRPr="00C14DDC" w:rsidRDefault="00231CC6">
            <w:pPr>
              <w:pStyle w:val="P68B1DB1-TableParagraph7"/>
              <w:spacing w:line="292" w:lineRule="exact"/>
              <w:ind w:left="8" w:right="2"/>
              <w:jc w:val="center"/>
              <w:rPr>
                <w:lang w:val="es-MX"/>
              </w:rPr>
            </w:pPr>
            <w:r w:rsidRPr="00C14DDC">
              <w:rPr>
                <w:lang w:val="es-MX"/>
              </w:rPr>
              <w:t>26</w:t>
            </w:r>
          </w:p>
        </w:tc>
        <w:tc>
          <w:tcPr>
            <w:tcW w:w="2327" w:type="dxa"/>
          </w:tcPr>
          <w:p w14:paraId="0B3AFA8E" w14:textId="77777777" w:rsidR="00132D0B" w:rsidRPr="00C14DDC" w:rsidRDefault="00231CC6">
            <w:pPr>
              <w:pStyle w:val="P68B1DB1-TableParagraph7"/>
              <w:spacing w:line="292" w:lineRule="exact"/>
              <w:ind w:left="8"/>
              <w:jc w:val="center"/>
              <w:rPr>
                <w:lang w:val="es-MX"/>
              </w:rPr>
            </w:pPr>
            <w:r w:rsidRPr="00C14DDC">
              <w:rPr>
                <w:lang w:val="es-MX"/>
              </w:rPr>
              <w:t>20</w:t>
            </w:r>
          </w:p>
        </w:tc>
        <w:tc>
          <w:tcPr>
            <w:tcW w:w="2324" w:type="dxa"/>
          </w:tcPr>
          <w:p w14:paraId="70AAC99D" w14:textId="77777777" w:rsidR="00132D0B" w:rsidRPr="00C14DDC" w:rsidRDefault="00132D0B">
            <w:pPr>
              <w:pStyle w:val="TableParagraph"/>
              <w:rPr>
                <w:rFonts w:ascii="Times New Roman"/>
                <w:sz w:val="24"/>
                <w:lang w:val="es-MX"/>
              </w:rPr>
            </w:pPr>
          </w:p>
        </w:tc>
        <w:tc>
          <w:tcPr>
            <w:tcW w:w="2327" w:type="dxa"/>
          </w:tcPr>
          <w:p w14:paraId="6305766E" w14:textId="77777777" w:rsidR="00132D0B" w:rsidRPr="00C14DDC" w:rsidRDefault="00231CC6">
            <w:pPr>
              <w:pStyle w:val="P68B1DB1-TableParagraph7"/>
              <w:spacing w:line="292" w:lineRule="exact"/>
              <w:ind w:left="8" w:right="6"/>
              <w:jc w:val="center"/>
              <w:rPr>
                <w:lang w:val="es-MX"/>
              </w:rPr>
            </w:pPr>
            <w:r w:rsidRPr="00C14DDC">
              <w:rPr>
                <w:lang w:val="es-MX"/>
              </w:rPr>
              <w:t>1</w:t>
            </w:r>
          </w:p>
        </w:tc>
        <w:tc>
          <w:tcPr>
            <w:tcW w:w="2327" w:type="dxa"/>
          </w:tcPr>
          <w:p w14:paraId="639D5777" w14:textId="77777777" w:rsidR="00132D0B" w:rsidRPr="00C14DDC" w:rsidRDefault="00132D0B">
            <w:pPr>
              <w:pStyle w:val="TableParagraph"/>
              <w:rPr>
                <w:rFonts w:ascii="Times New Roman"/>
                <w:sz w:val="24"/>
                <w:lang w:val="es-MX"/>
              </w:rPr>
            </w:pPr>
          </w:p>
        </w:tc>
      </w:tr>
      <w:tr w:rsidR="00132D0B" w:rsidRPr="00C14DDC" w14:paraId="599D981E" w14:textId="77777777">
        <w:trPr>
          <w:trHeight w:val="748"/>
        </w:trPr>
        <w:tc>
          <w:tcPr>
            <w:tcW w:w="2324" w:type="dxa"/>
          </w:tcPr>
          <w:p w14:paraId="4D6075C9" w14:textId="77777777" w:rsidR="00132D0B" w:rsidRPr="00C14DDC" w:rsidRDefault="00231CC6">
            <w:pPr>
              <w:pStyle w:val="P68B1DB1-TableParagraph14"/>
              <w:spacing w:before="1"/>
              <w:ind w:left="108" w:right="297"/>
              <w:rPr>
                <w:lang w:val="es-MX"/>
              </w:rPr>
            </w:pPr>
            <w:r w:rsidRPr="00C14DDC">
              <w:rPr>
                <w:lang w:val="es-MX"/>
              </w:rPr>
              <w:t>Prestación de servicios de tratamiento</w:t>
            </w:r>
          </w:p>
        </w:tc>
        <w:tc>
          <w:tcPr>
            <w:tcW w:w="2327" w:type="dxa"/>
          </w:tcPr>
          <w:p w14:paraId="08938720" w14:textId="77777777" w:rsidR="00132D0B" w:rsidRPr="00C14DDC" w:rsidRDefault="00231CC6">
            <w:pPr>
              <w:pStyle w:val="P68B1DB1-TableParagraph7"/>
              <w:spacing w:before="1"/>
              <w:ind w:left="8" w:right="2"/>
              <w:jc w:val="center"/>
              <w:rPr>
                <w:lang w:val="es-MX"/>
              </w:rPr>
            </w:pPr>
            <w:r w:rsidRPr="00C14DDC">
              <w:rPr>
                <w:lang w:val="es-MX"/>
              </w:rPr>
              <w:t>22</w:t>
            </w:r>
          </w:p>
        </w:tc>
        <w:tc>
          <w:tcPr>
            <w:tcW w:w="2327" w:type="dxa"/>
          </w:tcPr>
          <w:p w14:paraId="1EB387B5" w14:textId="77777777" w:rsidR="00132D0B" w:rsidRPr="00C14DDC" w:rsidRDefault="00231CC6">
            <w:pPr>
              <w:pStyle w:val="P68B1DB1-TableParagraph7"/>
              <w:spacing w:before="1"/>
              <w:ind w:left="8"/>
              <w:jc w:val="center"/>
              <w:rPr>
                <w:lang w:val="es-MX"/>
              </w:rPr>
            </w:pPr>
            <w:r w:rsidRPr="00C14DDC">
              <w:rPr>
                <w:lang w:val="es-MX"/>
              </w:rPr>
              <w:t>12</w:t>
            </w:r>
          </w:p>
        </w:tc>
        <w:tc>
          <w:tcPr>
            <w:tcW w:w="2324" w:type="dxa"/>
          </w:tcPr>
          <w:p w14:paraId="6869DD41" w14:textId="77777777" w:rsidR="00132D0B" w:rsidRPr="00C14DDC" w:rsidRDefault="00231CC6">
            <w:pPr>
              <w:pStyle w:val="P68B1DB1-TableParagraph7"/>
              <w:spacing w:before="1"/>
              <w:ind w:left="4" w:right="3"/>
              <w:jc w:val="center"/>
              <w:rPr>
                <w:lang w:val="es-MX"/>
              </w:rPr>
            </w:pPr>
            <w:r w:rsidRPr="00C14DDC">
              <w:rPr>
                <w:lang w:val="es-MX"/>
              </w:rPr>
              <w:t>4</w:t>
            </w:r>
          </w:p>
        </w:tc>
        <w:tc>
          <w:tcPr>
            <w:tcW w:w="2327" w:type="dxa"/>
          </w:tcPr>
          <w:p w14:paraId="4059F0C9" w14:textId="77777777" w:rsidR="00132D0B" w:rsidRPr="00C14DDC" w:rsidRDefault="00231CC6">
            <w:pPr>
              <w:pStyle w:val="P68B1DB1-TableParagraph7"/>
              <w:spacing w:before="1"/>
              <w:ind w:left="8" w:right="6"/>
              <w:jc w:val="center"/>
              <w:rPr>
                <w:lang w:val="es-MX"/>
              </w:rPr>
            </w:pPr>
            <w:r w:rsidRPr="00C14DDC">
              <w:rPr>
                <w:lang w:val="es-MX"/>
              </w:rPr>
              <w:t>5</w:t>
            </w:r>
          </w:p>
        </w:tc>
        <w:tc>
          <w:tcPr>
            <w:tcW w:w="2327" w:type="dxa"/>
          </w:tcPr>
          <w:p w14:paraId="5577379E" w14:textId="77777777" w:rsidR="00132D0B" w:rsidRPr="00C14DDC" w:rsidRDefault="00132D0B">
            <w:pPr>
              <w:pStyle w:val="TableParagraph"/>
              <w:rPr>
                <w:rFonts w:ascii="Times New Roman"/>
                <w:sz w:val="24"/>
                <w:lang w:val="es-MX"/>
              </w:rPr>
            </w:pPr>
          </w:p>
        </w:tc>
      </w:tr>
    </w:tbl>
    <w:p w14:paraId="0DE18A12" w14:textId="77777777" w:rsidR="00132D0B" w:rsidRPr="00C14DDC" w:rsidRDefault="00132D0B">
      <w:pPr>
        <w:rPr>
          <w:rFonts w:ascii="Times New Roman"/>
          <w:sz w:val="24"/>
          <w:lang w:val="es-MX"/>
        </w:rPr>
        <w:sectPr w:rsidR="00132D0B" w:rsidRPr="00C14DDC">
          <w:footerReference w:type="default" r:id="rId32"/>
          <w:pgSz w:w="16840" w:h="11910" w:orient="landscape"/>
          <w:pgMar w:top="1040" w:right="1320" w:bottom="280" w:left="1340" w:header="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132D0B" w:rsidRPr="00C14DDC" w14:paraId="242841C1" w14:textId="77777777">
        <w:trPr>
          <w:trHeight w:val="746"/>
        </w:trPr>
        <w:tc>
          <w:tcPr>
            <w:tcW w:w="2324" w:type="dxa"/>
          </w:tcPr>
          <w:p w14:paraId="207A9FD8" w14:textId="77777777" w:rsidR="00132D0B" w:rsidRPr="00C14DDC" w:rsidRDefault="00231CC6">
            <w:pPr>
              <w:pStyle w:val="P68B1DB1-TableParagraph14"/>
              <w:ind w:left="108" w:right="232"/>
              <w:rPr>
                <w:lang w:val="es-MX"/>
              </w:rPr>
            </w:pPr>
            <w:r w:rsidRPr="00C14DDC">
              <w:rPr>
                <w:lang w:val="es-MX"/>
              </w:rPr>
              <w:lastRenderedPageBreak/>
              <w:t>Disposiciones sobre transferencias internacionales</w:t>
            </w:r>
          </w:p>
        </w:tc>
        <w:tc>
          <w:tcPr>
            <w:tcW w:w="2327" w:type="dxa"/>
          </w:tcPr>
          <w:p w14:paraId="1B52EA00" w14:textId="77777777" w:rsidR="00132D0B" w:rsidRPr="00C14DDC" w:rsidRDefault="00231CC6">
            <w:pPr>
              <w:pStyle w:val="P68B1DB1-TableParagraph7"/>
              <w:spacing w:line="293" w:lineRule="exact"/>
              <w:ind w:left="8" w:right="2"/>
              <w:jc w:val="center"/>
              <w:rPr>
                <w:lang w:val="es-MX"/>
              </w:rPr>
            </w:pPr>
            <w:r w:rsidRPr="00C14DDC">
              <w:rPr>
                <w:lang w:val="es-MX"/>
              </w:rPr>
              <w:t>25</w:t>
            </w:r>
          </w:p>
        </w:tc>
        <w:tc>
          <w:tcPr>
            <w:tcW w:w="2327" w:type="dxa"/>
          </w:tcPr>
          <w:p w14:paraId="56E7D53F" w14:textId="77777777" w:rsidR="00132D0B" w:rsidRPr="00C14DDC" w:rsidRDefault="00231CC6">
            <w:pPr>
              <w:pStyle w:val="P68B1DB1-TableParagraph7"/>
              <w:spacing w:line="293" w:lineRule="exact"/>
              <w:ind w:left="8"/>
              <w:jc w:val="center"/>
              <w:rPr>
                <w:lang w:val="es-MX"/>
              </w:rPr>
            </w:pPr>
            <w:r w:rsidRPr="00C14DDC">
              <w:rPr>
                <w:lang w:val="es-MX"/>
              </w:rPr>
              <w:t>18</w:t>
            </w:r>
          </w:p>
        </w:tc>
        <w:tc>
          <w:tcPr>
            <w:tcW w:w="2324" w:type="dxa"/>
          </w:tcPr>
          <w:p w14:paraId="16ECA429" w14:textId="77777777" w:rsidR="00132D0B" w:rsidRPr="00C14DDC" w:rsidRDefault="00231CC6">
            <w:pPr>
              <w:pStyle w:val="P68B1DB1-TableParagraph7"/>
              <w:spacing w:line="293" w:lineRule="exact"/>
              <w:ind w:left="4" w:right="3"/>
              <w:jc w:val="center"/>
              <w:rPr>
                <w:lang w:val="es-MX"/>
              </w:rPr>
            </w:pPr>
            <w:r w:rsidRPr="00C14DDC">
              <w:rPr>
                <w:lang w:val="es-MX"/>
              </w:rPr>
              <w:t>2</w:t>
            </w:r>
          </w:p>
        </w:tc>
        <w:tc>
          <w:tcPr>
            <w:tcW w:w="2327" w:type="dxa"/>
          </w:tcPr>
          <w:p w14:paraId="0F627D4F" w14:textId="77777777" w:rsidR="00132D0B" w:rsidRPr="00C14DDC" w:rsidRDefault="00231CC6">
            <w:pPr>
              <w:pStyle w:val="P68B1DB1-TableParagraph7"/>
              <w:spacing w:line="293" w:lineRule="exact"/>
              <w:ind w:left="8" w:right="6"/>
              <w:jc w:val="center"/>
              <w:rPr>
                <w:lang w:val="es-MX"/>
              </w:rPr>
            </w:pPr>
            <w:r w:rsidRPr="00C14DDC">
              <w:rPr>
                <w:lang w:val="es-MX"/>
              </w:rPr>
              <w:t>1</w:t>
            </w:r>
          </w:p>
        </w:tc>
        <w:tc>
          <w:tcPr>
            <w:tcW w:w="2327" w:type="dxa"/>
          </w:tcPr>
          <w:p w14:paraId="506DECF5" w14:textId="77777777" w:rsidR="00132D0B" w:rsidRPr="00C14DDC" w:rsidRDefault="00132D0B">
            <w:pPr>
              <w:pStyle w:val="TableParagraph"/>
              <w:rPr>
                <w:rFonts w:ascii="Times New Roman"/>
                <w:sz w:val="24"/>
                <w:lang w:val="es-MX"/>
              </w:rPr>
            </w:pPr>
          </w:p>
        </w:tc>
      </w:tr>
      <w:tr w:rsidR="00132D0B" w:rsidRPr="00C14DDC" w14:paraId="5FE52A81" w14:textId="77777777">
        <w:trPr>
          <w:trHeight w:val="501"/>
        </w:trPr>
        <w:tc>
          <w:tcPr>
            <w:tcW w:w="2324" w:type="dxa"/>
            <w:shd w:val="clear" w:color="auto" w:fill="D9E1F3"/>
          </w:tcPr>
          <w:p w14:paraId="376F5F48" w14:textId="77777777" w:rsidR="00132D0B" w:rsidRPr="00C14DDC" w:rsidRDefault="00231CC6">
            <w:pPr>
              <w:pStyle w:val="P68B1DB1-TableParagraph16"/>
              <w:spacing w:line="341" w:lineRule="exact"/>
              <w:ind w:left="108"/>
              <w:rPr>
                <w:lang w:val="es-MX"/>
              </w:rPr>
            </w:pPr>
            <w:r w:rsidRPr="00C14DDC">
              <w:rPr>
                <w:lang w:val="es-MX"/>
              </w:rPr>
              <w:t>Derechos (Madrid)</w:t>
            </w:r>
          </w:p>
        </w:tc>
        <w:tc>
          <w:tcPr>
            <w:tcW w:w="2327" w:type="dxa"/>
            <w:shd w:val="clear" w:color="auto" w:fill="D9E1F3"/>
          </w:tcPr>
          <w:p w14:paraId="46A722A6" w14:textId="77777777" w:rsidR="00132D0B" w:rsidRPr="00C14DDC" w:rsidRDefault="00132D0B">
            <w:pPr>
              <w:pStyle w:val="TableParagraph"/>
              <w:rPr>
                <w:rFonts w:ascii="Times New Roman"/>
                <w:sz w:val="24"/>
                <w:lang w:val="es-MX"/>
              </w:rPr>
            </w:pPr>
          </w:p>
        </w:tc>
        <w:tc>
          <w:tcPr>
            <w:tcW w:w="2327" w:type="dxa"/>
            <w:shd w:val="clear" w:color="auto" w:fill="D9E1F3"/>
          </w:tcPr>
          <w:p w14:paraId="14E91DD0" w14:textId="77777777" w:rsidR="00132D0B" w:rsidRPr="00C14DDC" w:rsidRDefault="00132D0B">
            <w:pPr>
              <w:pStyle w:val="TableParagraph"/>
              <w:rPr>
                <w:rFonts w:ascii="Times New Roman"/>
                <w:sz w:val="24"/>
                <w:lang w:val="es-MX"/>
              </w:rPr>
            </w:pPr>
          </w:p>
        </w:tc>
        <w:tc>
          <w:tcPr>
            <w:tcW w:w="2324" w:type="dxa"/>
            <w:shd w:val="clear" w:color="auto" w:fill="D9E1F3"/>
          </w:tcPr>
          <w:p w14:paraId="4E29706E" w14:textId="77777777" w:rsidR="00132D0B" w:rsidRPr="00C14DDC" w:rsidRDefault="00132D0B">
            <w:pPr>
              <w:pStyle w:val="TableParagraph"/>
              <w:rPr>
                <w:rFonts w:ascii="Times New Roman"/>
                <w:sz w:val="24"/>
                <w:lang w:val="es-MX"/>
              </w:rPr>
            </w:pPr>
          </w:p>
        </w:tc>
        <w:tc>
          <w:tcPr>
            <w:tcW w:w="2327" w:type="dxa"/>
            <w:shd w:val="clear" w:color="auto" w:fill="D9E1F3"/>
          </w:tcPr>
          <w:p w14:paraId="26CB0AD2" w14:textId="77777777" w:rsidR="00132D0B" w:rsidRPr="00C14DDC" w:rsidRDefault="00132D0B">
            <w:pPr>
              <w:pStyle w:val="TableParagraph"/>
              <w:rPr>
                <w:rFonts w:ascii="Times New Roman"/>
                <w:sz w:val="24"/>
                <w:lang w:val="es-MX"/>
              </w:rPr>
            </w:pPr>
          </w:p>
        </w:tc>
        <w:tc>
          <w:tcPr>
            <w:tcW w:w="2327" w:type="dxa"/>
            <w:shd w:val="clear" w:color="auto" w:fill="D9E1F3"/>
          </w:tcPr>
          <w:p w14:paraId="566AF27B" w14:textId="77777777" w:rsidR="00132D0B" w:rsidRPr="00C14DDC" w:rsidRDefault="00132D0B">
            <w:pPr>
              <w:pStyle w:val="TableParagraph"/>
              <w:rPr>
                <w:rFonts w:ascii="Times New Roman"/>
                <w:sz w:val="24"/>
                <w:lang w:val="es-MX"/>
              </w:rPr>
            </w:pPr>
          </w:p>
        </w:tc>
      </w:tr>
      <w:tr w:rsidR="00132D0B" w:rsidRPr="00C14DDC" w14:paraId="590922C0" w14:textId="77777777">
        <w:trPr>
          <w:trHeight w:val="453"/>
        </w:trPr>
        <w:tc>
          <w:tcPr>
            <w:tcW w:w="2324" w:type="dxa"/>
          </w:tcPr>
          <w:p w14:paraId="759C7E30" w14:textId="77777777" w:rsidR="00132D0B" w:rsidRPr="00C14DDC" w:rsidRDefault="00231CC6">
            <w:pPr>
              <w:pStyle w:val="P68B1DB1-TableParagraph14"/>
              <w:spacing w:line="292" w:lineRule="exact"/>
              <w:ind w:left="108"/>
              <w:rPr>
                <w:lang w:val="es-MX"/>
              </w:rPr>
            </w:pPr>
            <w:r w:rsidRPr="00C14DDC">
              <w:rPr>
                <w:lang w:val="es-MX"/>
              </w:rPr>
              <w:t>Acceso</w:t>
            </w:r>
          </w:p>
        </w:tc>
        <w:tc>
          <w:tcPr>
            <w:tcW w:w="2327" w:type="dxa"/>
          </w:tcPr>
          <w:p w14:paraId="0FA1E3C9" w14:textId="77777777" w:rsidR="00132D0B" w:rsidRPr="00C14DDC" w:rsidRDefault="00231CC6">
            <w:pPr>
              <w:pStyle w:val="P68B1DB1-TableParagraph7"/>
              <w:spacing w:line="292" w:lineRule="exact"/>
              <w:ind w:left="8" w:right="2"/>
              <w:jc w:val="center"/>
              <w:rPr>
                <w:lang w:val="es-MX"/>
              </w:rPr>
            </w:pPr>
            <w:r w:rsidRPr="00C14DDC">
              <w:rPr>
                <w:lang w:val="es-MX"/>
              </w:rPr>
              <w:t>25</w:t>
            </w:r>
          </w:p>
        </w:tc>
        <w:tc>
          <w:tcPr>
            <w:tcW w:w="2327" w:type="dxa"/>
          </w:tcPr>
          <w:p w14:paraId="50AC62AC" w14:textId="77777777" w:rsidR="00132D0B" w:rsidRPr="00C14DDC" w:rsidRDefault="00231CC6">
            <w:pPr>
              <w:pStyle w:val="P68B1DB1-TableParagraph7"/>
              <w:spacing w:line="292" w:lineRule="exact"/>
              <w:ind w:left="8"/>
              <w:jc w:val="center"/>
              <w:rPr>
                <w:lang w:val="es-MX"/>
              </w:rPr>
            </w:pPr>
            <w:r w:rsidRPr="00C14DDC">
              <w:rPr>
                <w:lang w:val="es-MX"/>
              </w:rPr>
              <w:t>13</w:t>
            </w:r>
          </w:p>
        </w:tc>
        <w:tc>
          <w:tcPr>
            <w:tcW w:w="2324" w:type="dxa"/>
          </w:tcPr>
          <w:p w14:paraId="0052335C" w14:textId="77777777" w:rsidR="00132D0B" w:rsidRPr="00C14DDC" w:rsidRDefault="00231CC6">
            <w:pPr>
              <w:pStyle w:val="P68B1DB1-TableParagraph7"/>
              <w:spacing w:line="292" w:lineRule="exact"/>
              <w:ind w:left="4" w:right="3"/>
              <w:jc w:val="center"/>
              <w:rPr>
                <w:lang w:val="es-MX"/>
              </w:rPr>
            </w:pPr>
            <w:r w:rsidRPr="00C14DDC">
              <w:rPr>
                <w:lang w:val="es-MX"/>
              </w:rPr>
              <w:t>7</w:t>
            </w:r>
          </w:p>
        </w:tc>
        <w:tc>
          <w:tcPr>
            <w:tcW w:w="2327" w:type="dxa"/>
          </w:tcPr>
          <w:p w14:paraId="6C88FFD9" w14:textId="77777777" w:rsidR="00132D0B" w:rsidRPr="00C14DDC" w:rsidRDefault="00231CC6">
            <w:pPr>
              <w:pStyle w:val="P68B1DB1-TableParagraph7"/>
              <w:spacing w:line="292" w:lineRule="exact"/>
              <w:ind w:left="8" w:right="6"/>
              <w:jc w:val="center"/>
              <w:rPr>
                <w:lang w:val="es-MX"/>
              </w:rPr>
            </w:pPr>
            <w:r w:rsidRPr="00C14DDC">
              <w:rPr>
                <w:lang w:val="es-MX"/>
              </w:rPr>
              <w:t>1</w:t>
            </w:r>
          </w:p>
        </w:tc>
        <w:tc>
          <w:tcPr>
            <w:tcW w:w="2327" w:type="dxa"/>
          </w:tcPr>
          <w:p w14:paraId="5ECC2736" w14:textId="77777777" w:rsidR="00132D0B" w:rsidRPr="00C14DDC" w:rsidRDefault="00132D0B">
            <w:pPr>
              <w:pStyle w:val="TableParagraph"/>
              <w:rPr>
                <w:rFonts w:ascii="Times New Roman"/>
                <w:sz w:val="24"/>
                <w:lang w:val="es-MX"/>
              </w:rPr>
            </w:pPr>
          </w:p>
        </w:tc>
      </w:tr>
      <w:tr w:rsidR="00132D0B" w:rsidRPr="00C14DDC" w14:paraId="101C5B8C" w14:textId="77777777">
        <w:trPr>
          <w:trHeight w:val="746"/>
        </w:trPr>
        <w:tc>
          <w:tcPr>
            <w:tcW w:w="2324" w:type="dxa"/>
          </w:tcPr>
          <w:p w14:paraId="4E86FB50" w14:textId="77777777" w:rsidR="00132D0B" w:rsidRPr="00C14DDC" w:rsidRDefault="00231CC6">
            <w:pPr>
              <w:pStyle w:val="P68B1DB1-TableParagraph14"/>
              <w:ind w:left="108" w:right="517"/>
              <w:rPr>
                <w:lang w:val="es-MX"/>
              </w:rPr>
            </w:pPr>
            <w:r w:rsidRPr="00C14DDC">
              <w:rPr>
                <w:lang w:val="es-MX"/>
              </w:rPr>
              <w:t>Rectificación y supresión</w:t>
            </w:r>
          </w:p>
        </w:tc>
        <w:tc>
          <w:tcPr>
            <w:tcW w:w="2327" w:type="dxa"/>
          </w:tcPr>
          <w:p w14:paraId="2B64048E" w14:textId="77777777" w:rsidR="00132D0B" w:rsidRPr="00C14DDC" w:rsidRDefault="00231CC6">
            <w:pPr>
              <w:pStyle w:val="P68B1DB1-TableParagraph7"/>
              <w:spacing w:line="292" w:lineRule="exact"/>
              <w:ind w:left="8" w:right="2"/>
              <w:jc w:val="center"/>
              <w:rPr>
                <w:lang w:val="es-MX"/>
              </w:rPr>
            </w:pPr>
            <w:r w:rsidRPr="00C14DDC">
              <w:rPr>
                <w:lang w:val="es-MX"/>
              </w:rPr>
              <w:t>25</w:t>
            </w:r>
          </w:p>
        </w:tc>
        <w:tc>
          <w:tcPr>
            <w:tcW w:w="2327" w:type="dxa"/>
          </w:tcPr>
          <w:p w14:paraId="370F82EB" w14:textId="77777777" w:rsidR="00132D0B" w:rsidRPr="00C14DDC" w:rsidRDefault="00231CC6">
            <w:pPr>
              <w:pStyle w:val="P68B1DB1-TableParagraph7"/>
              <w:spacing w:line="292" w:lineRule="exact"/>
              <w:ind w:left="8"/>
              <w:jc w:val="center"/>
              <w:rPr>
                <w:lang w:val="es-MX"/>
              </w:rPr>
            </w:pPr>
            <w:r w:rsidRPr="00C14DDC">
              <w:rPr>
                <w:lang w:val="es-MX"/>
              </w:rPr>
              <w:t>12</w:t>
            </w:r>
          </w:p>
        </w:tc>
        <w:tc>
          <w:tcPr>
            <w:tcW w:w="2324" w:type="dxa"/>
          </w:tcPr>
          <w:p w14:paraId="691E4836" w14:textId="77777777" w:rsidR="00132D0B" w:rsidRPr="00C14DDC" w:rsidRDefault="00231CC6">
            <w:pPr>
              <w:pStyle w:val="P68B1DB1-TableParagraph7"/>
              <w:spacing w:line="292" w:lineRule="exact"/>
              <w:ind w:left="4" w:right="3"/>
              <w:jc w:val="center"/>
              <w:rPr>
                <w:lang w:val="es-MX"/>
              </w:rPr>
            </w:pPr>
            <w:r w:rsidRPr="00C14DDC">
              <w:rPr>
                <w:lang w:val="es-MX"/>
              </w:rPr>
              <w:t>7</w:t>
            </w:r>
          </w:p>
        </w:tc>
        <w:tc>
          <w:tcPr>
            <w:tcW w:w="2327" w:type="dxa"/>
          </w:tcPr>
          <w:p w14:paraId="49C52D76" w14:textId="77777777" w:rsidR="00132D0B" w:rsidRPr="00C14DDC" w:rsidRDefault="00231CC6">
            <w:pPr>
              <w:pStyle w:val="P68B1DB1-TableParagraph7"/>
              <w:spacing w:line="292" w:lineRule="exact"/>
              <w:ind w:left="8" w:right="6"/>
              <w:jc w:val="center"/>
              <w:rPr>
                <w:lang w:val="es-MX"/>
              </w:rPr>
            </w:pPr>
            <w:r w:rsidRPr="00C14DDC">
              <w:rPr>
                <w:lang w:val="es-MX"/>
              </w:rPr>
              <w:t>3</w:t>
            </w:r>
          </w:p>
        </w:tc>
        <w:tc>
          <w:tcPr>
            <w:tcW w:w="2327" w:type="dxa"/>
          </w:tcPr>
          <w:p w14:paraId="2C6DECA6" w14:textId="77777777" w:rsidR="00132D0B" w:rsidRPr="00C14DDC" w:rsidRDefault="00132D0B">
            <w:pPr>
              <w:pStyle w:val="TableParagraph"/>
              <w:rPr>
                <w:rFonts w:ascii="Times New Roman"/>
                <w:sz w:val="24"/>
                <w:lang w:val="es-MX"/>
              </w:rPr>
            </w:pPr>
          </w:p>
        </w:tc>
      </w:tr>
      <w:tr w:rsidR="00132D0B" w:rsidRPr="00C14DDC" w14:paraId="4F1137D5" w14:textId="77777777">
        <w:trPr>
          <w:trHeight w:val="453"/>
        </w:trPr>
        <w:tc>
          <w:tcPr>
            <w:tcW w:w="2324" w:type="dxa"/>
          </w:tcPr>
          <w:p w14:paraId="2AF0C907" w14:textId="77777777" w:rsidR="00132D0B" w:rsidRPr="00C14DDC" w:rsidRDefault="00231CC6">
            <w:pPr>
              <w:pStyle w:val="P68B1DB1-TableParagraph14"/>
              <w:ind w:left="108"/>
              <w:rPr>
                <w:lang w:val="es-MX"/>
              </w:rPr>
            </w:pPr>
            <w:r w:rsidRPr="00C14DDC">
              <w:rPr>
                <w:lang w:val="es-MX"/>
              </w:rPr>
              <w:t>Objeción</w:t>
            </w:r>
          </w:p>
        </w:tc>
        <w:tc>
          <w:tcPr>
            <w:tcW w:w="2327" w:type="dxa"/>
          </w:tcPr>
          <w:p w14:paraId="725CC9BD" w14:textId="77777777" w:rsidR="00132D0B" w:rsidRPr="00C14DDC" w:rsidRDefault="00231CC6">
            <w:pPr>
              <w:pStyle w:val="P68B1DB1-TableParagraph7"/>
              <w:ind w:left="8" w:right="2"/>
              <w:jc w:val="center"/>
              <w:rPr>
                <w:lang w:val="es-MX"/>
              </w:rPr>
            </w:pPr>
            <w:r w:rsidRPr="00C14DDC">
              <w:rPr>
                <w:lang w:val="es-MX"/>
              </w:rPr>
              <w:t>27</w:t>
            </w:r>
          </w:p>
        </w:tc>
        <w:tc>
          <w:tcPr>
            <w:tcW w:w="2327" w:type="dxa"/>
          </w:tcPr>
          <w:p w14:paraId="6CB43A57" w14:textId="77777777" w:rsidR="00132D0B" w:rsidRPr="00C14DDC" w:rsidRDefault="00231CC6">
            <w:pPr>
              <w:pStyle w:val="P68B1DB1-TableParagraph7"/>
              <w:ind w:left="8" w:right="3"/>
              <w:jc w:val="center"/>
              <w:rPr>
                <w:lang w:val="es-MX"/>
              </w:rPr>
            </w:pPr>
            <w:r w:rsidRPr="00C14DDC">
              <w:rPr>
                <w:lang w:val="es-MX"/>
              </w:rPr>
              <w:t>9</w:t>
            </w:r>
          </w:p>
        </w:tc>
        <w:tc>
          <w:tcPr>
            <w:tcW w:w="2324" w:type="dxa"/>
          </w:tcPr>
          <w:p w14:paraId="592EFDFC" w14:textId="77777777" w:rsidR="00132D0B" w:rsidRPr="00C14DDC" w:rsidRDefault="00231CC6">
            <w:pPr>
              <w:pStyle w:val="P68B1DB1-TableParagraph7"/>
              <w:ind w:left="4" w:right="3"/>
              <w:jc w:val="center"/>
              <w:rPr>
                <w:lang w:val="es-MX"/>
              </w:rPr>
            </w:pPr>
            <w:r w:rsidRPr="00C14DDC">
              <w:rPr>
                <w:lang w:val="es-MX"/>
              </w:rPr>
              <w:t>6</w:t>
            </w:r>
          </w:p>
        </w:tc>
        <w:tc>
          <w:tcPr>
            <w:tcW w:w="2327" w:type="dxa"/>
          </w:tcPr>
          <w:p w14:paraId="7AD2996A" w14:textId="77777777" w:rsidR="00132D0B" w:rsidRPr="00C14DDC" w:rsidRDefault="00231CC6">
            <w:pPr>
              <w:pStyle w:val="P68B1DB1-TableParagraph7"/>
              <w:ind w:left="8" w:right="6"/>
              <w:jc w:val="center"/>
              <w:rPr>
                <w:lang w:val="es-MX"/>
              </w:rPr>
            </w:pPr>
            <w:r w:rsidRPr="00C14DDC">
              <w:rPr>
                <w:lang w:val="es-MX"/>
              </w:rPr>
              <w:t>4</w:t>
            </w:r>
          </w:p>
        </w:tc>
        <w:tc>
          <w:tcPr>
            <w:tcW w:w="2327" w:type="dxa"/>
          </w:tcPr>
          <w:p w14:paraId="7C5474C9" w14:textId="77777777" w:rsidR="00132D0B" w:rsidRPr="00C14DDC" w:rsidRDefault="00132D0B">
            <w:pPr>
              <w:pStyle w:val="TableParagraph"/>
              <w:rPr>
                <w:rFonts w:ascii="Times New Roman"/>
                <w:sz w:val="24"/>
                <w:lang w:val="es-MX"/>
              </w:rPr>
            </w:pPr>
          </w:p>
        </w:tc>
      </w:tr>
      <w:tr w:rsidR="00132D0B" w:rsidRPr="00C14DDC" w14:paraId="42F21605" w14:textId="77777777">
        <w:trPr>
          <w:trHeight w:val="453"/>
        </w:trPr>
        <w:tc>
          <w:tcPr>
            <w:tcW w:w="2324" w:type="dxa"/>
          </w:tcPr>
          <w:p w14:paraId="6297C71C" w14:textId="77777777" w:rsidR="00132D0B" w:rsidRPr="00C14DDC" w:rsidRDefault="00231CC6">
            <w:pPr>
              <w:pStyle w:val="P68B1DB1-TableParagraph14"/>
              <w:spacing w:line="292" w:lineRule="exact"/>
              <w:ind w:left="108"/>
              <w:rPr>
                <w:lang w:val="es-MX"/>
              </w:rPr>
            </w:pPr>
            <w:r w:rsidRPr="00C14DDC">
              <w:rPr>
                <w:lang w:val="es-MX"/>
              </w:rPr>
              <w:t>Ejercicio de los derechos</w:t>
            </w:r>
          </w:p>
        </w:tc>
        <w:tc>
          <w:tcPr>
            <w:tcW w:w="2327" w:type="dxa"/>
          </w:tcPr>
          <w:p w14:paraId="73BE6A1D" w14:textId="77777777" w:rsidR="00132D0B" w:rsidRPr="00C14DDC" w:rsidRDefault="00231CC6">
            <w:pPr>
              <w:pStyle w:val="P68B1DB1-TableParagraph7"/>
              <w:spacing w:line="292" w:lineRule="exact"/>
              <w:ind w:left="8" w:right="2"/>
              <w:jc w:val="center"/>
              <w:rPr>
                <w:lang w:val="es-MX"/>
              </w:rPr>
            </w:pPr>
            <w:r w:rsidRPr="00C14DDC">
              <w:rPr>
                <w:lang w:val="es-MX"/>
              </w:rPr>
              <w:t>27</w:t>
            </w:r>
          </w:p>
        </w:tc>
        <w:tc>
          <w:tcPr>
            <w:tcW w:w="2327" w:type="dxa"/>
          </w:tcPr>
          <w:p w14:paraId="6AF9DEC8" w14:textId="77777777" w:rsidR="00132D0B" w:rsidRPr="00C14DDC" w:rsidRDefault="00231CC6">
            <w:pPr>
              <w:pStyle w:val="P68B1DB1-TableParagraph7"/>
              <w:spacing w:line="292" w:lineRule="exact"/>
              <w:ind w:left="8"/>
              <w:jc w:val="center"/>
              <w:rPr>
                <w:lang w:val="es-MX"/>
              </w:rPr>
            </w:pPr>
            <w:r w:rsidRPr="00C14DDC">
              <w:rPr>
                <w:lang w:val="es-MX"/>
              </w:rPr>
              <w:t>12</w:t>
            </w:r>
          </w:p>
        </w:tc>
        <w:tc>
          <w:tcPr>
            <w:tcW w:w="2324" w:type="dxa"/>
          </w:tcPr>
          <w:p w14:paraId="0EE48F6D" w14:textId="77777777" w:rsidR="00132D0B" w:rsidRPr="00C14DDC" w:rsidRDefault="00231CC6">
            <w:pPr>
              <w:pStyle w:val="P68B1DB1-TableParagraph7"/>
              <w:spacing w:line="292" w:lineRule="exact"/>
              <w:ind w:left="4" w:right="3"/>
              <w:jc w:val="center"/>
              <w:rPr>
                <w:lang w:val="es-MX"/>
              </w:rPr>
            </w:pPr>
            <w:r w:rsidRPr="00C14DDC">
              <w:rPr>
                <w:lang w:val="es-MX"/>
              </w:rPr>
              <w:t>6</w:t>
            </w:r>
          </w:p>
        </w:tc>
        <w:tc>
          <w:tcPr>
            <w:tcW w:w="2327" w:type="dxa"/>
          </w:tcPr>
          <w:p w14:paraId="715F0A4F" w14:textId="77777777" w:rsidR="00132D0B" w:rsidRPr="00C14DDC" w:rsidRDefault="00231CC6">
            <w:pPr>
              <w:pStyle w:val="P68B1DB1-TableParagraph7"/>
              <w:spacing w:line="292" w:lineRule="exact"/>
              <w:ind w:left="8" w:right="6"/>
              <w:jc w:val="center"/>
              <w:rPr>
                <w:lang w:val="es-MX"/>
              </w:rPr>
            </w:pPr>
            <w:r w:rsidRPr="00C14DDC">
              <w:rPr>
                <w:lang w:val="es-MX"/>
              </w:rPr>
              <w:t>2</w:t>
            </w:r>
          </w:p>
        </w:tc>
        <w:tc>
          <w:tcPr>
            <w:tcW w:w="2327" w:type="dxa"/>
          </w:tcPr>
          <w:p w14:paraId="661B5E00" w14:textId="77777777" w:rsidR="00132D0B" w:rsidRPr="00C14DDC" w:rsidRDefault="00132D0B">
            <w:pPr>
              <w:pStyle w:val="TableParagraph"/>
              <w:rPr>
                <w:rFonts w:ascii="Times New Roman"/>
                <w:sz w:val="24"/>
                <w:lang w:val="es-MX"/>
              </w:rPr>
            </w:pPr>
          </w:p>
        </w:tc>
      </w:tr>
      <w:tr w:rsidR="00132D0B" w:rsidRPr="00C14DDC" w14:paraId="18A3DE2D" w14:textId="77777777">
        <w:trPr>
          <w:trHeight w:val="501"/>
        </w:trPr>
        <w:tc>
          <w:tcPr>
            <w:tcW w:w="2324" w:type="dxa"/>
            <w:shd w:val="clear" w:color="auto" w:fill="D9E1F3"/>
          </w:tcPr>
          <w:p w14:paraId="5C43867F" w14:textId="77777777" w:rsidR="00132D0B" w:rsidRPr="00C14DDC" w:rsidRDefault="00231CC6">
            <w:pPr>
              <w:pStyle w:val="P68B1DB1-TableParagraph16"/>
              <w:spacing w:line="341" w:lineRule="exact"/>
              <w:ind w:left="108"/>
              <w:rPr>
                <w:lang w:val="es-MX"/>
              </w:rPr>
            </w:pPr>
            <w:r w:rsidRPr="00C14DDC">
              <w:rPr>
                <w:lang w:val="es-MX"/>
              </w:rPr>
              <w:t>Seguridad (Madrid)</w:t>
            </w:r>
          </w:p>
        </w:tc>
        <w:tc>
          <w:tcPr>
            <w:tcW w:w="2327" w:type="dxa"/>
            <w:shd w:val="clear" w:color="auto" w:fill="D9E1F3"/>
          </w:tcPr>
          <w:p w14:paraId="258B9752" w14:textId="77777777" w:rsidR="00132D0B" w:rsidRPr="00C14DDC" w:rsidRDefault="00132D0B">
            <w:pPr>
              <w:pStyle w:val="TableParagraph"/>
              <w:rPr>
                <w:rFonts w:ascii="Times New Roman"/>
                <w:sz w:val="24"/>
                <w:lang w:val="es-MX"/>
              </w:rPr>
            </w:pPr>
          </w:p>
        </w:tc>
        <w:tc>
          <w:tcPr>
            <w:tcW w:w="2327" w:type="dxa"/>
            <w:shd w:val="clear" w:color="auto" w:fill="D9E1F3"/>
          </w:tcPr>
          <w:p w14:paraId="7738EED1" w14:textId="77777777" w:rsidR="00132D0B" w:rsidRPr="00C14DDC" w:rsidRDefault="00132D0B">
            <w:pPr>
              <w:pStyle w:val="TableParagraph"/>
              <w:rPr>
                <w:rFonts w:ascii="Times New Roman"/>
                <w:sz w:val="24"/>
                <w:lang w:val="es-MX"/>
              </w:rPr>
            </w:pPr>
          </w:p>
        </w:tc>
        <w:tc>
          <w:tcPr>
            <w:tcW w:w="2324" w:type="dxa"/>
            <w:shd w:val="clear" w:color="auto" w:fill="D9E1F3"/>
          </w:tcPr>
          <w:p w14:paraId="5E2EB372" w14:textId="77777777" w:rsidR="00132D0B" w:rsidRPr="00C14DDC" w:rsidRDefault="00132D0B">
            <w:pPr>
              <w:pStyle w:val="TableParagraph"/>
              <w:rPr>
                <w:rFonts w:ascii="Times New Roman"/>
                <w:sz w:val="24"/>
                <w:lang w:val="es-MX"/>
              </w:rPr>
            </w:pPr>
          </w:p>
        </w:tc>
        <w:tc>
          <w:tcPr>
            <w:tcW w:w="2327" w:type="dxa"/>
            <w:shd w:val="clear" w:color="auto" w:fill="D9E1F3"/>
          </w:tcPr>
          <w:p w14:paraId="40A70F6E" w14:textId="77777777" w:rsidR="00132D0B" w:rsidRPr="00C14DDC" w:rsidRDefault="00132D0B">
            <w:pPr>
              <w:pStyle w:val="TableParagraph"/>
              <w:rPr>
                <w:rFonts w:ascii="Times New Roman"/>
                <w:sz w:val="24"/>
                <w:lang w:val="es-MX"/>
              </w:rPr>
            </w:pPr>
          </w:p>
        </w:tc>
        <w:tc>
          <w:tcPr>
            <w:tcW w:w="2327" w:type="dxa"/>
            <w:shd w:val="clear" w:color="auto" w:fill="D9E1F3"/>
          </w:tcPr>
          <w:p w14:paraId="6407C1D4" w14:textId="77777777" w:rsidR="00132D0B" w:rsidRPr="00C14DDC" w:rsidRDefault="00132D0B">
            <w:pPr>
              <w:pStyle w:val="TableParagraph"/>
              <w:rPr>
                <w:rFonts w:ascii="Times New Roman"/>
                <w:sz w:val="24"/>
                <w:lang w:val="es-MX"/>
              </w:rPr>
            </w:pPr>
          </w:p>
        </w:tc>
      </w:tr>
      <w:tr w:rsidR="00132D0B" w:rsidRPr="00C14DDC" w14:paraId="30E28A27" w14:textId="77777777">
        <w:trPr>
          <w:trHeight w:val="453"/>
        </w:trPr>
        <w:tc>
          <w:tcPr>
            <w:tcW w:w="2324" w:type="dxa"/>
          </w:tcPr>
          <w:p w14:paraId="618F16FF" w14:textId="77777777" w:rsidR="00132D0B" w:rsidRPr="00C14DDC" w:rsidRDefault="00231CC6">
            <w:pPr>
              <w:pStyle w:val="P68B1DB1-TableParagraph14"/>
              <w:spacing w:line="292" w:lineRule="exact"/>
              <w:ind w:left="108"/>
              <w:rPr>
                <w:lang w:val="es-MX"/>
              </w:rPr>
            </w:pPr>
            <w:r w:rsidRPr="00C14DDC">
              <w:rPr>
                <w:lang w:val="es-MX"/>
              </w:rPr>
              <w:t>Medidas de seguridad</w:t>
            </w:r>
          </w:p>
        </w:tc>
        <w:tc>
          <w:tcPr>
            <w:tcW w:w="2327" w:type="dxa"/>
          </w:tcPr>
          <w:p w14:paraId="49722CBF" w14:textId="77777777" w:rsidR="00132D0B" w:rsidRPr="00C14DDC" w:rsidRDefault="00231CC6">
            <w:pPr>
              <w:pStyle w:val="P68B1DB1-TableParagraph7"/>
              <w:spacing w:line="292" w:lineRule="exact"/>
              <w:ind w:left="8" w:right="2"/>
              <w:jc w:val="center"/>
              <w:rPr>
                <w:lang w:val="es-MX"/>
              </w:rPr>
            </w:pPr>
            <w:r w:rsidRPr="00C14DDC">
              <w:rPr>
                <w:lang w:val="es-MX"/>
              </w:rPr>
              <w:t>24</w:t>
            </w:r>
          </w:p>
        </w:tc>
        <w:tc>
          <w:tcPr>
            <w:tcW w:w="2327" w:type="dxa"/>
          </w:tcPr>
          <w:p w14:paraId="3C2B7BBF" w14:textId="77777777" w:rsidR="00132D0B" w:rsidRPr="00C14DDC" w:rsidRDefault="00231CC6">
            <w:pPr>
              <w:pStyle w:val="P68B1DB1-TableParagraph7"/>
              <w:spacing w:line="292" w:lineRule="exact"/>
              <w:ind w:left="8"/>
              <w:jc w:val="center"/>
              <w:rPr>
                <w:lang w:val="es-MX"/>
              </w:rPr>
            </w:pPr>
            <w:r w:rsidRPr="00C14DDC">
              <w:rPr>
                <w:lang w:val="es-MX"/>
              </w:rPr>
              <w:t>19</w:t>
            </w:r>
          </w:p>
        </w:tc>
        <w:tc>
          <w:tcPr>
            <w:tcW w:w="2324" w:type="dxa"/>
          </w:tcPr>
          <w:p w14:paraId="6B37187D" w14:textId="77777777" w:rsidR="00132D0B" w:rsidRPr="00C14DDC" w:rsidRDefault="00231CC6">
            <w:pPr>
              <w:pStyle w:val="P68B1DB1-TableParagraph7"/>
              <w:spacing w:line="292" w:lineRule="exact"/>
              <w:ind w:left="4" w:right="3"/>
              <w:jc w:val="center"/>
              <w:rPr>
                <w:lang w:val="es-MX"/>
              </w:rPr>
            </w:pPr>
            <w:r w:rsidRPr="00C14DDC">
              <w:rPr>
                <w:lang w:val="es-MX"/>
              </w:rPr>
              <w:t>4</w:t>
            </w:r>
          </w:p>
        </w:tc>
        <w:tc>
          <w:tcPr>
            <w:tcW w:w="2327" w:type="dxa"/>
          </w:tcPr>
          <w:p w14:paraId="3BB365E7" w14:textId="77777777" w:rsidR="00132D0B" w:rsidRPr="00C14DDC" w:rsidRDefault="00132D0B">
            <w:pPr>
              <w:pStyle w:val="TableParagraph"/>
              <w:rPr>
                <w:rFonts w:ascii="Times New Roman"/>
                <w:sz w:val="24"/>
                <w:lang w:val="es-MX"/>
              </w:rPr>
            </w:pPr>
          </w:p>
        </w:tc>
        <w:tc>
          <w:tcPr>
            <w:tcW w:w="2327" w:type="dxa"/>
          </w:tcPr>
          <w:p w14:paraId="6C59175F" w14:textId="77777777" w:rsidR="00132D0B" w:rsidRPr="00C14DDC" w:rsidRDefault="00132D0B">
            <w:pPr>
              <w:pStyle w:val="TableParagraph"/>
              <w:rPr>
                <w:rFonts w:ascii="Times New Roman"/>
                <w:sz w:val="24"/>
                <w:lang w:val="es-MX"/>
              </w:rPr>
            </w:pPr>
          </w:p>
        </w:tc>
      </w:tr>
      <w:tr w:rsidR="00132D0B" w:rsidRPr="00C14DDC" w14:paraId="41BAD82A" w14:textId="77777777">
        <w:trPr>
          <w:trHeight w:val="746"/>
        </w:trPr>
        <w:tc>
          <w:tcPr>
            <w:tcW w:w="2324" w:type="dxa"/>
          </w:tcPr>
          <w:p w14:paraId="7DDAD0B5" w14:textId="77777777" w:rsidR="00132D0B" w:rsidRPr="00C14DDC" w:rsidRDefault="00231CC6">
            <w:pPr>
              <w:pStyle w:val="P68B1DB1-TableParagraph14"/>
              <w:ind w:left="108" w:right="392"/>
              <w:rPr>
                <w:lang w:val="es-MX"/>
              </w:rPr>
            </w:pPr>
            <w:r w:rsidRPr="00C14DDC">
              <w:rPr>
                <w:lang w:val="es-MX"/>
              </w:rPr>
              <w:t>Deber de confidencialidad</w:t>
            </w:r>
          </w:p>
        </w:tc>
        <w:tc>
          <w:tcPr>
            <w:tcW w:w="2327" w:type="dxa"/>
          </w:tcPr>
          <w:p w14:paraId="4E85A817" w14:textId="77777777" w:rsidR="00132D0B" w:rsidRPr="00C14DDC" w:rsidRDefault="00231CC6">
            <w:pPr>
              <w:pStyle w:val="P68B1DB1-TableParagraph7"/>
              <w:spacing w:line="292" w:lineRule="exact"/>
              <w:ind w:left="8" w:right="2"/>
              <w:jc w:val="center"/>
              <w:rPr>
                <w:lang w:val="es-MX"/>
              </w:rPr>
            </w:pPr>
            <w:r w:rsidRPr="00C14DDC">
              <w:rPr>
                <w:lang w:val="es-MX"/>
              </w:rPr>
              <w:t>25</w:t>
            </w:r>
          </w:p>
        </w:tc>
        <w:tc>
          <w:tcPr>
            <w:tcW w:w="2327" w:type="dxa"/>
          </w:tcPr>
          <w:p w14:paraId="788E4967" w14:textId="77777777" w:rsidR="00132D0B" w:rsidRPr="00C14DDC" w:rsidRDefault="00231CC6">
            <w:pPr>
              <w:pStyle w:val="P68B1DB1-TableParagraph7"/>
              <w:spacing w:line="292" w:lineRule="exact"/>
              <w:ind w:left="8" w:right="3"/>
              <w:jc w:val="center"/>
              <w:rPr>
                <w:lang w:val="es-MX"/>
              </w:rPr>
            </w:pPr>
            <w:r w:rsidRPr="00C14DDC">
              <w:rPr>
                <w:lang w:val="es-MX"/>
              </w:rPr>
              <w:t>6</w:t>
            </w:r>
          </w:p>
        </w:tc>
        <w:tc>
          <w:tcPr>
            <w:tcW w:w="2324" w:type="dxa"/>
          </w:tcPr>
          <w:p w14:paraId="05A2E676" w14:textId="77777777" w:rsidR="00132D0B" w:rsidRPr="00C14DDC" w:rsidRDefault="00231CC6">
            <w:pPr>
              <w:pStyle w:val="P68B1DB1-TableParagraph7"/>
              <w:spacing w:line="292" w:lineRule="exact"/>
              <w:ind w:left="4"/>
              <w:jc w:val="center"/>
              <w:rPr>
                <w:lang w:val="es-MX"/>
              </w:rPr>
            </w:pPr>
            <w:r w:rsidRPr="00C14DDC">
              <w:rPr>
                <w:lang w:val="es-MX"/>
              </w:rPr>
              <w:t>11</w:t>
            </w:r>
          </w:p>
        </w:tc>
        <w:tc>
          <w:tcPr>
            <w:tcW w:w="2327" w:type="dxa"/>
          </w:tcPr>
          <w:p w14:paraId="55700206" w14:textId="77777777" w:rsidR="00132D0B" w:rsidRPr="00C14DDC" w:rsidRDefault="00231CC6">
            <w:pPr>
              <w:pStyle w:val="P68B1DB1-TableParagraph7"/>
              <w:spacing w:line="292" w:lineRule="exact"/>
              <w:ind w:left="8" w:right="6"/>
              <w:jc w:val="center"/>
              <w:rPr>
                <w:lang w:val="es-MX"/>
              </w:rPr>
            </w:pPr>
            <w:r w:rsidRPr="00C14DDC">
              <w:rPr>
                <w:lang w:val="es-MX"/>
              </w:rPr>
              <w:t>5</w:t>
            </w:r>
          </w:p>
        </w:tc>
        <w:tc>
          <w:tcPr>
            <w:tcW w:w="2327" w:type="dxa"/>
          </w:tcPr>
          <w:p w14:paraId="450A931F" w14:textId="77777777" w:rsidR="00132D0B" w:rsidRPr="00C14DDC" w:rsidRDefault="00132D0B">
            <w:pPr>
              <w:pStyle w:val="TableParagraph"/>
              <w:rPr>
                <w:rFonts w:ascii="Times New Roman"/>
                <w:sz w:val="24"/>
                <w:lang w:val="es-MX"/>
              </w:rPr>
            </w:pPr>
          </w:p>
        </w:tc>
      </w:tr>
      <w:tr w:rsidR="00132D0B" w:rsidRPr="00C14DDC" w14:paraId="1F81CFFE" w14:textId="77777777">
        <w:trPr>
          <w:trHeight w:val="1185"/>
        </w:trPr>
        <w:tc>
          <w:tcPr>
            <w:tcW w:w="2324" w:type="dxa"/>
            <w:shd w:val="clear" w:color="auto" w:fill="D9E1F3"/>
          </w:tcPr>
          <w:p w14:paraId="38039D2C" w14:textId="77777777" w:rsidR="00132D0B" w:rsidRPr="00C14DDC" w:rsidRDefault="00231CC6">
            <w:pPr>
              <w:pStyle w:val="P68B1DB1-TableParagraph16"/>
              <w:ind w:left="108" w:right="344"/>
              <w:rPr>
                <w:lang w:val="es-MX"/>
              </w:rPr>
            </w:pPr>
            <w:r w:rsidRPr="00C14DDC">
              <w:rPr>
                <w:lang w:val="es-MX"/>
              </w:rPr>
              <w:t>Cumplimiento y seguimiento (Madrid)</w:t>
            </w:r>
          </w:p>
        </w:tc>
        <w:tc>
          <w:tcPr>
            <w:tcW w:w="2327" w:type="dxa"/>
            <w:shd w:val="clear" w:color="auto" w:fill="D9E1F3"/>
          </w:tcPr>
          <w:p w14:paraId="7DB1799F" w14:textId="77777777" w:rsidR="00132D0B" w:rsidRPr="00C14DDC" w:rsidRDefault="00132D0B">
            <w:pPr>
              <w:pStyle w:val="TableParagraph"/>
              <w:rPr>
                <w:rFonts w:ascii="Times New Roman"/>
                <w:sz w:val="24"/>
                <w:lang w:val="es-MX"/>
              </w:rPr>
            </w:pPr>
          </w:p>
        </w:tc>
        <w:tc>
          <w:tcPr>
            <w:tcW w:w="2327" w:type="dxa"/>
            <w:shd w:val="clear" w:color="auto" w:fill="D9E1F3"/>
          </w:tcPr>
          <w:p w14:paraId="1C93C465" w14:textId="77777777" w:rsidR="00132D0B" w:rsidRPr="00C14DDC" w:rsidRDefault="00132D0B">
            <w:pPr>
              <w:pStyle w:val="TableParagraph"/>
              <w:rPr>
                <w:rFonts w:ascii="Times New Roman"/>
                <w:sz w:val="24"/>
                <w:lang w:val="es-MX"/>
              </w:rPr>
            </w:pPr>
          </w:p>
        </w:tc>
        <w:tc>
          <w:tcPr>
            <w:tcW w:w="2324" w:type="dxa"/>
            <w:shd w:val="clear" w:color="auto" w:fill="D9E1F3"/>
          </w:tcPr>
          <w:p w14:paraId="6BE22570" w14:textId="77777777" w:rsidR="00132D0B" w:rsidRPr="00C14DDC" w:rsidRDefault="00132D0B">
            <w:pPr>
              <w:pStyle w:val="TableParagraph"/>
              <w:rPr>
                <w:rFonts w:ascii="Times New Roman"/>
                <w:sz w:val="24"/>
                <w:lang w:val="es-MX"/>
              </w:rPr>
            </w:pPr>
          </w:p>
        </w:tc>
        <w:tc>
          <w:tcPr>
            <w:tcW w:w="2327" w:type="dxa"/>
            <w:shd w:val="clear" w:color="auto" w:fill="D9E1F3"/>
          </w:tcPr>
          <w:p w14:paraId="5DC33638" w14:textId="77777777" w:rsidR="00132D0B" w:rsidRPr="00C14DDC" w:rsidRDefault="00132D0B">
            <w:pPr>
              <w:pStyle w:val="TableParagraph"/>
              <w:rPr>
                <w:rFonts w:ascii="Times New Roman"/>
                <w:sz w:val="24"/>
                <w:lang w:val="es-MX"/>
              </w:rPr>
            </w:pPr>
          </w:p>
        </w:tc>
        <w:tc>
          <w:tcPr>
            <w:tcW w:w="2327" w:type="dxa"/>
            <w:shd w:val="clear" w:color="auto" w:fill="D9E1F3"/>
          </w:tcPr>
          <w:p w14:paraId="2503D7FD" w14:textId="77777777" w:rsidR="00132D0B" w:rsidRPr="00C14DDC" w:rsidRDefault="00132D0B">
            <w:pPr>
              <w:pStyle w:val="TableParagraph"/>
              <w:rPr>
                <w:rFonts w:ascii="Times New Roman"/>
                <w:sz w:val="24"/>
                <w:lang w:val="es-MX"/>
              </w:rPr>
            </w:pPr>
          </w:p>
        </w:tc>
      </w:tr>
      <w:tr w:rsidR="00132D0B" w:rsidRPr="00C14DDC" w14:paraId="3CD17516" w14:textId="77777777">
        <w:trPr>
          <w:trHeight w:val="453"/>
        </w:trPr>
        <w:tc>
          <w:tcPr>
            <w:tcW w:w="2324" w:type="dxa"/>
          </w:tcPr>
          <w:p w14:paraId="5214F6E6" w14:textId="77777777" w:rsidR="00132D0B" w:rsidRPr="00C14DDC" w:rsidRDefault="00231CC6">
            <w:pPr>
              <w:pStyle w:val="P68B1DB1-TableParagraph14"/>
              <w:spacing w:line="292" w:lineRule="exact"/>
              <w:ind w:left="108"/>
              <w:rPr>
                <w:lang w:val="es-MX"/>
              </w:rPr>
            </w:pPr>
            <w:r w:rsidRPr="00C14DDC">
              <w:rPr>
                <w:lang w:val="es-MX"/>
              </w:rPr>
              <w:t>Medidas proactivas</w:t>
            </w:r>
          </w:p>
        </w:tc>
        <w:tc>
          <w:tcPr>
            <w:tcW w:w="2327" w:type="dxa"/>
          </w:tcPr>
          <w:p w14:paraId="0950B52B" w14:textId="77777777" w:rsidR="00132D0B" w:rsidRPr="00C14DDC" w:rsidRDefault="00231CC6">
            <w:pPr>
              <w:pStyle w:val="P68B1DB1-TableParagraph7"/>
              <w:spacing w:line="292" w:lineRule="exact"/>
              <w:ind w:left="8" w:right="2"/>
              <w:jc w:val="center"/>
              <w:rPr>
                <w:lang w:val="es-MX"/>
              </w:rPr>
            </w:pPr>
            <w:r w:rsidRPr="00C14DDC">
              <w:rPr>
                <w:lang w:val="es-MX"/>
              </w:rPr>
              <w:t>26</w:t>
            </w:r>
          </w:p>
        </w:tc>
        <w:tc>
          <w:tcPr>
            <w:tcW w:w="2327" w:type="dxa"/>
          </w:tcPr>
          <w:p w14:paraId="7842DD67" w14:textId="77777777" w:rsidR="00132D0B" w:rsidRPr="00C14DDC" w:rsidRDefault="00231CC6">
            <w:pPr>
              <w:pStyle w:val="P68B1DB1-TableParagraph7"/>
              <w:spacing w:line="292" w:lineRule="exact"/>
              <w:ind w:left="8"/>
              <w:jc w:val="center"/>
              <w:rPr>
                <w:lang w:val="es-MX"/>
              </w:rPr>
            </w:pPr>
            <w:r w:rsidRPr="00C14DDC">
              <w:rPr>
                <w:lang w:val="es-MX"/>
              </w:rPr>
              <w:t>18</w:t>
            </w:r>
          </w:p>
        </w:tc>
        <w:tc>
          <w:tcPr>
            <w:tcW w:w="2324" w:type="dxa"/>
          </w:tcPr>
          <w:p w14:paraId="3834ADC2" w14:textId="77777777" w:rsidR="00132D0B" w:rsidRPr="00C14DDC" w:rsidRDefault="00231CC6">
            <w:pPr>
              <w:pStyle w:val="P68B1DB1-TableParagraph7"/>
              <w:spacing w:line="292" w:lineRule="exact"/>
              <w:ind w:left="4" w:right="3"/>
              <w:jc w:val="center"/>
              <w:rPr>
                <w:lang w:val="es-MX"/>
              </w:rPr>
            </w:pPr>
            <w:r w:rsidRPr="00C14DDC">
              <w:rPr>
                <w:lang w:val="es-MX"/>
              </w:rPr>
              <w:t>2</w:t>
            </w:r>
          </w:p>
        </w:tc>
        <w:tc>
          <w:tcPr>
            <w:tcW w:w="2327" w:type="dxa"/>
          </w:tcPr>
          <w:p w14:paraId="57FAB056" w14:textId="77777777" w:rsidR="00132D0B" w:rsidRPr="00C14DDC" w:rsidRDefault="00231CC6">
            <w:pPr>
              <w:pStyle w:val="P68B1DB1-TableParagraph7"/>
              <w:spacing w:line="292" w:lineRule="exact"/>
              <w:ind w:left="8" w:right="6"/>
              <w:jc w:val="center"/>
              <w:rPr>
                <w:lang w:val="es-MX"/>
              </w:rPr>
            </w:pPr>
            <w:r w:rsidRPr="00C14DDC">
              <w:rPr>
                <w:lang w:val="es-MX"/>
              </w:rPr>
              <w:t>1</w:t>
            </w:r>
          </w:p>
        </w:tc>
        <w:tc>
          <w:tcPr>
            <w:tcW w:w="2327" w:type="dxa"/>
          </w:tcPr>
          <w:p w14:paraId="474BAA4F" w14:textId="77777777" w:rsidR="00132D0B" w:rsidRPr="00C14DDC" w:rsidRDefault="00132D0B">
            <w:pPr>
              <w:pStyle w:val="TableParagraph"/>
              <w:rPr>
                <w:rFonts w:ascii="Times New Roman"/>
                <w:sz w:val="24"/>
                <w:lang w:val="es-MX"/>
              </w:rPr>
            </w:pPr>
          </w:p>
        </w:tc>
      </w:tr>
      <w:tr w:rsidR="00132D0B" w:rsidRPr="00C14DDC" w14:paraId="3ED569F3" w14:textId="77777777">
        <w:trPr>
          <w:trHeight w:val="453"/>
        </w:trPr>
        <w:tc>
          <w:tcPr>
            <w:tcW w:w="2324" w:type="dxa"/>
          </w:tcPr>
          <w:p w14:paraId="4A85A568" w14:textId="77777777" w:rsidR="00132D0B" w:rsidRPr="00C14DDC" w:rsidRDefault="00231CC6">
            <w:pPr>
              <w:pStyle w:val="P68B1DB1-TableParagraph14"/>
              <w:spacing w:line="292" w:lineRule="exact"/>
              <w:ind w:left="108"/>
              <w:rPr>
                <w:lang w:val="es-MX"/>
              </w:rPr>
            </w:pPr>
            <w:r w:rsidRPr="00C14DDC">
              <w:rPr>
                <w:lang w:val="es-MX"/>
              </w:rPr>
              <w:t>Monitoreo</w:t>
            </w:r>
          </w:p>
        </w:tc>
        <w:tc>
          <w:tcPr>
            <w:tcW w:w="2327" w:type="dxa"/>
          </w:tcPr>
          <w:p w14:paraId="04276D83" w14:textId="77777777" w:rsidR="00132D0B" w:rsidRPr="00C14DDC" w:rsidRDefault="00231CC6">
            <w:pPr>
              <w:pStyle w:val="P68B1DB1-TableParagraph7"/>
              <w:spacing w:line="292" w:lineRule="exact"/>
              <w:ind w:left="8" w:right="2"/>
              <w:jc w:val="center"/>
              <w:rPr>
                <w:lang w:val="es-MX"/>
              </w:rPr>
            </w:pPr>
            <w:r w:rsidRPr="00C14DDC">
              <w:rPr>
                <w:lang w:val="es-MX"/>
              </w:rPr>
              <w:t>26</w:t>
            </w:r>
          </w:p>
        </w:tc>
        <w:tc>
          <w:tcPr>
            <w:tcW w:w="2327" w:type="dxa"/>
          </w:tcPr>
          <w:p w14:paraId="77A0EF30" w14:textId="77777777" w:rsidR="00132D0B" w:rsidRPr="00C14DDC" w:rsidRDefault="00231CC6">
            <w:pPr>
              <w:pStyle w:val="P68B1DB1-TableParagraph7"/>
              <w:spacing w:line="292" w:lineRule="exact"/>
              <w:ind w:left="8"/>
              <w:jc w:val="center"/>
              <w:rPr>
                <w:lang w:val="es-MX"/>
              </w:rPr>
            </w:pPr>
            <w:r w:rsidRPr="00C14DDC">
              <w:rPr>
                <w:lang w:val="es-MX"/>
              </w:rPr>
              <w:t>16</w:t>
            </w:r>
          </w:p>
        </w:tc>
        <w:tc>
          <w:tcPr>
            <w:tcW w:w="2324" w:type="dxa"/>
          </w:tcPr>
          <w:p w14:paraId="7404F1E8" w14:textId="77777777" w:rsidR="00132D0B" w:rsidRPr="00C14DDC" w:rsidRDefault="00231CC6">
            <w:pPr>
              <w:pStyle w:val="P68B1DB1-TableParagraph7"/>
              <w:spacing w:line="292" w:lineRule="exact"/>
              <w:ind w:left="4" w:right="3"/>
              <w:jc w:val="center"/>
              <w:rPr>
                <w:lang w:val="es-MX"/>
              </w:rPr>
            </w:pPr>
            <w:r w:rsidRPr="00C14DDC">
              <w:rPr>
                <w:lang w:val="es-MX"/>
              </w:rPr>
              <w:t>4</w:t>
            </w:r>
          </w:p>
        </w:tc>
        <w:tc>
          <w:tcPr>
            <w:tcW w:w="2327" w:type="dxa"/>
          </w:tcPr>
          <w:p w14:paraId="7CC139A7" w14:textId="77777777" w:rsidR="00132D0B" w:rsidRPr="00C14DDC" w:rsidRDefault="00132D0B">
            <w:pPr>
              <w:pStyle w:val="TableParagraph"/>
              <w:rPr>
                <w:rFonts w:ascii="Times New Roman"/>
                <w:sz w:val="24"/>
                <w:lang w:val="es-MX"/>
              </w:rPr>
            </w:pPr>
          </w:p>
        </w:tc>
        <w:tc>
          <w:tcPr>
            <w:tcW w:w="2327" w:type="dxa"/>
          </w:tcPr>
          <w:p w14:paraId="1BCDBCEC" w14:textId="77777777" w:rsidR="00132D0B" w:rsidRPr="00C14DDC" w:rsidRDefault="00132D0B">
            <w:pPr>
              <w:pStyle w:val="TableParagraph"/>
              <w:rPr>
                <w:rFonts w:ascii="Times New Roman"/>
                <w:sz w:val="24"/>
                <w:lang w:val="es-MX"/>
              </w:rPr>
            </w:pPr>
          </w:p>
        </w:tc>
      </w:tr>
      <w:tr w:rsidR="00132D0B" w:rsidRPr="00C14DDC" w14:paraId="729D51C3" w14:textId="77777777">
        <w:trPr>
          <w:trHeight w:val="746"/>
        </w:trPr>
        <w:tc>
          <w:tcPr>
            <w:tcW w:w="2324" w:type="dxa"/>
          </w:tcPr>
          <w:p w14:paraId="1C4E5C4E" w14:textId="77777777" w:rsidR="00132D0B" w:rsidRPr="00C14DDC" w:rsidRDefault="00231CC6">
            <w:pPr>
              <w:pStyle w:val="P68B1DB1-TableParagraph14"/>
              <w:ind w:left="108" w:right="531"/>
              <w:rPr>
                <w:lang w:val="es-MX"/>
              </w:rPr>
            </w:pPr>
            <w:r w:rsidRPr="00C14DDC">
              <w:rPr>
                <w:lang w:val="es-MX"/>
              </w:rPr>
              <w:t>Cooperación y coordinación</w:t>
            </w:r>
          </w:p>
        </w:tc>
        <w:tc>
          <w:tcPr>
            <w:tcW w:w="2327" w:type="dxa"/>
          </w:tcPr>
          <w:p w14:paraId="0537EBB0" w14:textId="77777777" w:rsidR="00132D0B" w:rsidRPr="00C14DDC" w:rsidRDefault="00231CC6">
            <w:pPr>
              <w:pStyle w:val="P68B1DB1-TableParagraph7"/>
              <w:spacing w:line="292" w:lineRule="exact"/>
              <w:ind w:left="8" w:right="2"/>
              <w:jc w:val="center"/>
              <w:rPr>
                <w:lang w:val="es-MX"/>
              </w:rPr>
            </w:pPr>
            <w:r w:rsidRPr="00C14DDC">
              <w:rPr>
                <w:lang w:val="es-MX"/>
              </w:rPr>
              <w:t>25</w:t>
            </w:r>
          </w:p>
        </w:tc>
        <w:tc>
          <w:tcPr>
            <w:tcW w:w="2327" w:type="dxa"/>
          </w:tcPr>
          <w:p w14:paraId="4D598020" w14:textId="77777777" w:rsidR="00132D0B" w:rsidRPr="00C14DDC" w:rsidRDefault="00231CC6">
            <w:pPr>
              <w:pStyle w:val="P68B1DB1-TableParagraph7"/>
              <w:spacing w:line="292" w:lineRule="exact"/>
              <w:ind w:left="8"/>
              <w:jc w:val="center"/>
              <w:rPr>
                <w:lang w:val="es-MX"/>
              </w:rPr>
            </w:pPr>
            <w:r w:rsidRPr="00C14DDC">
              <w:rPr>
                <w:lang w:val="es-MX"/>
              </w:rPr>
              <w:t>17</w:t>
            </w:r>
          </w:p>
        </w:tc>
        <w:tc>
          <w:tcPr>
            <w:tcW w:w="2324" w:type="dxa"/>
          </w:tcPr>
          <w:p w14:paraId="7D952682" w14:textId="77777777" w:rsidR="00132D0B" w:rsidRPr="00C14DDC" w:rsidRDefault="00231CC6">
            <w:pPr>
              <w:pStyle w:val="P68B1DB1-TableParagraph7"/>
              <w:spacing w:line="292" w:lineRule="exact"/>
              <w:ind w:left="4" w:right="3"/>
              <w:jc w:val="center"/>
              <w:rPr>
                <w:lang w:val="es-MX"/>
              </w:rPr>
            </w:pPr>
            <w:r w:rsidRPr="00C14DDC">
              <w:rPr>
                <w:lang w:val="es-MX"/>
              </w:rPr>
              <w:t>3</w:t>
            </w:r>
          </w:p>
        </w:tc>
        <w:tc>
          <w:tcPr>
            <w:tcW w:w="2327" w:type="dxa"/>
          </w:tcPr>
          <w:p w14:paraId="5DF35617" w14:textId="77777777" w:rsidR="00132D0B" w:rsidRPr="00C14DDC" w:rsidRDefault="00231CC6">
            <w:pPr>
              <w:pStyle w:val="P68B1DB1-TableParagraph7"/>
              <w:spacing w:line="292" w:lineRule="exact"/>
              <w:ind w:left="8" w:right="6"/>
              <w:jc w:val="center"/>
              <w:rPr>
                <w:lang w:val="es-MX"/>
              </w:rPr>
            </w:pPr>
            <w:r w:rsidRPr="00C14DDC">
              <w:rPr>
                <w:lang w:val="es-MX"/>
              </w:rPr>
              <w:t>3</w:t>
            </w:r>
          </w:p>
        </w:tc>
        <w:tc>
          <w:tcPr>
            <w:tcW w:w="2327" w:type="dxa"/>
          </w:tcPr>
          <w:p w14:paraId="5B3A9CC6" w14:textId="77777777" w:rsidR="00132D0B" w:rsidRPr="00C14DDC" w:rsidRDefault="00132D0B">
            <w:pPr>
              <w:pStyle w:val="TableParagraph"/>
              <w:rPr>
                <w:rFonts w:ascii="Times New Roman"/>
                <w:sz w:val="24"/>
                <w:lang w:val="es-MX"/>
              </w:rPr>
            </w:pPr>
          </w:p>
        </w:tc>
      </w:tr>
      <w:tr w:rsidR="00132D0B" w:rsidRPr="00C14DDC" w14:paraId="2E3CCA24" w14:textId="77777777">
        <w:trPr>
          <w:trHeight w:val="453"/>
        </w:trPr>
        <w:tc>
          <w:tcPr>
            <w:tcW w:w="2324" w:type="dxa"/>
          </w:tcPr>
          <w:p w14:paraId="18568D05" w14:textId="77777777" w:rsidR="00132D0B" w:rsidRPr="00C14DDC" w:rsidRDefault="00231CC6">
            <w:pPr>
              <w:pStyle w:val="P68B1DB1-TableParagraph14"/>
              <w:spacing w:line="292" w:lineRule="exact"/>
              <w:ind w:left="108"/>
              <w:rPr>
                <w:lang w:val="es-MX"/>
              </w:rPr>
            </w:pPr>
            <w:r w:rsidRPr="00C14DDC">
              <w:rPr>
                <w:lang w:val="es-MX"/>
              </w:rPr>
              <w:t>Responsabilidad</w:t>
            </w:r>
          </w:p>
        </w:tc>
        <w:tc>
          <w:tcPr>
            <w:tcW w:w="2327" w:type="dxa"/>
          </w:tcPr>
          <w:p w14:paraId="4B6CB0F0" w14:textId="77777777" w:rsidR="00132D0B" w:rsidRPr="00C14DDC" w:rsidRDefault="00231CC6">
            <w:pPr>
              <w:pStyle w:val="P68B1DB1-TableParagraph7"/>
              <w:spacing w:line="292" w:lineRule="exact"/>
              <w:ind w:left="8" w:right="2"/>
              <w:jc w:val="center"/>
              <w:rPr>
                <w:lang w:val="es-MX"/>
              </w:rPr>
            </w:pPr>
            <w:r w:rsidRPr="00C14DDC">
              <w:rPr>
                <w:lang w:val="es-MX"/>
              </w:rPr>
              <w:t>26</w:t>
            </w:r>
          </w:p>
        </w:tc>
        <w:tc>
          <w:tcPr>
            <w:tcW w:w="2327" w:type="dxa"/>
          </w:tcPr>
          <w:p w14:paraId="23CCC2E7" w14:textId="77777777" w:rsidR="00132D0B" w:rsidRPr="00C14DDC" w:rsidRDefault="00231CC6">
            <w:pPr>
              <w:pStyle w:val="P68B1DB1-TableParagraph7"/>
              <w:spacing w:line="292" w:lineRule="exact"/>
              <w:ind w:left="8"/>
              <w:jc w:val="center"/>
              <w:rPr>
                <w:lang w:val="es-MX"/>
              </w:rPr>
            </w:pPr>
            <w:r w:rsidRPr="00C14DDC">
              <w:rPr>
                <w:lang w:val="es-MX"/>
              </w:rPr>
              <w:t>14</w:t>
            </w:r>
          </w:p>
        </w:tc>
        <w:tc>
          <w:tcPr>
            <w:tcW w:w="2324" w:type="dxa"/>
          </w:tcPr>
          <w:p w14:paraId="015DD7FC" w14:textId="77777777" w:rsidR="00132D0B" w:rsidRPr="00C14DDC" w:rsidRDefault="00231CC6">
            <w:pPr>
              <w:pStyle w:val="P68B1DB1-TableParagraph7"/>
              <w:spacing w:line="292" w:lineRule="exact"/>
              <w:ind w:left="4" w:right="3"/>
              <w:jc w:val="center"/>
              <w:rPr>
                <w:lang w:val="es-MX"/>
              </w:rPr>
            </w:pPr>
            <w:r w:rsidRPr="00C14DDC">
              <w:rPr>
                <w:lang w:val="es-MX"/>
              </w:rPr>
              <w:t>4</w:t>
            </w:r>
          </w:p>
        </w:tc>
        <w:tc>
          <w:tcPr>
            <w:tcW w:w="2327" w:type="dxa"/>
          </w:tcPr>
          <w:p w14:paraId="08339DA4" w14:textId="77777777" w:rsidR="00132D0B" w:rsidRPr="00C14DDC" w:rsidRDefault="00231CC6">
            <w:pPr>
              <w:pStyle w:val="P68B1DB1-TableParagraph7"/>
              <w:spacing w:line="292" w:lineRule="exact"/>
              <w:ind w:left="8" w:right="6"/>
              <w:jc w:val="center"/>
              <w:rPr>
                <w:lang w:val="es-MX"/>
              </w:rPr>
            </w:pPr>
            <w:r w:rsidRPr="00C14DDC">
              <w:rPr>
                <w:lang w:val="es-MX"/>
              </w:rPr>
              <w:t>2</w:t>
            </w:r>
          </w:p>
        </w:tc>
        <w:tc>
          <w:tcPr>
            <w:tcW w:w="2327" w:type="dxa"/>
          </w:tcPr>
          <w:p w14:paraId="3F334DCF" w14:textId="77777777" w:rsidR="00132D0B" w:rsidRPr="00C14DDC" w:rsidRDefault="00132D0B">
            <w:pPr>
              <w:pStyle w:val="TableParagraph"/>
              <w:rPr>
                <w:rFonts w:ascii="Times New Roman"/>
                <w:sz w:val="24"/>
                <w:lang w:val="es-MX"/>
              </w:rPr>
            </w:pPr>
          </w:p>
        </w:tc>
      </w:tr>
      <w:tr w:rsidR="00132D0B" w:rsidRPr="00C14DDC" w14:paraId="659EFBA9" w14:textId="77777777">
        <w:trPr>
          <w:trHeight w:val="683"/>
        </w:trPr>
        <w:tc>
          <w:tcPr>
            <w:tcW w:w="2324" w:type="dxa"/>
            <w:shd w:val="clear" w:color="auto" w:fill="D9E1F3"/>
          </w:tcPr>
          <w:p w14:paraId="6D239141" w14:textId="77777777" w:rsidR="00132D0B" w:rsidRPr="00C14DDC" w:rsidRDefault="00231CC6">
            <w:pPr>
              <w:pStyle w:val="P68B1DB1-TableParagraph16"/>
              <w:spacing w:line="341" w:lineRule="exact"/>
              <w:ind w:left="108"/>
              <w:rPr>
                <w:lang w:val="es-MX"/>
              </w:rPr>
            </w:pPr>
            <w:r w:rsidRPr="00C14DDC">
              <w:rPr>
                <w:lang w:val="es-MX"/>
              </w:rPr>
              <w:lastRenderedPageBreak/>
              <w:t>¿La legislación actual</w:t>
            </w:r>
          </w:p>
          <w:p w14:paraId="08886413" w14:textId="77777777" w:rsidR="00132D0B" w:rsidRPr="00C14DDC" w:rsidRDefault="00231CC6">
            <w:pPr>
              <w:pStyle w:val="P68B1DB1-TableParagraph16"/>
              <w:spacing w:line="323" w:lineRule="exact"/>
              <w:ind w:left="108"/>
              <w:rPr>
                <w:lang w:val="es-MX"/>
              </w:rPr>
            </w:pPr>
            <w:r w:rsidRPr="00C14DDC">
              <w:rPr>
                <w:lang w:val="es-MX"/>
              </w:rPr>
              <w:t>refleja</w:t>
            </w:r>
          </w:p>
        </w:tc>
        <w:tc>
          <w:tcPr>
            <w:tcW w:w="2327" w:type="dxa"/>
            <w:shd w:val="clear" w:color="auto" w:fill="D9E1F3"/>
          </w:tcPr>
          <w:p w14:paraId="7373F14F" w14:textId="77777777" w:rsidR="00132D0B" w:rsidRPr="00C14DDC" w:rsidRDefault="00231CC6">
            <w:pPr>
              <w:pStyle w:val="P68B1DB1-TableParagraph14"/>
              <w:spacing w:line="292" w:lineRule="exact"/>
              <w:ind w:left="8" w:right="4"/>
              <w:jc w:val="center"/>
              <w:rPr>
                <w:lang w:val="es-MX"/>
              </w:rPr>
            </w:pPr>
            <w:r w:rsidRPr="00C14DDC">
              <w:rPr>
                <w:lang w:val="es-MX"/>
              </w:rPr>
              <w:t>Sí</w:t>
            </w:r>
          </w:p>
        </w:tc>
        <w:tc>
          <w:tcPr>
            <w:tcW w:w="2327" w:type="dxa"/>
            <w:shd w:val="clear" w:color="auto" w:fill="D9E1F3"/>
          </w:tcPr>
          <w:p w14:paraId="41FD5DAF" w14:textId="77777777" w:rsidR="00132D0B" w:rsidRPr="00C14DDC" w:rsidRDefault="00231CC6">
            <w:pPr>
              <w:pStyle w:val="P68B1DB1-TableParagraph14"/>
              <w:spacing w:line="292" w:lineRule="exact"/>
              <w:ind w:left="8" w:right="5"/>
              <w:jc w:val="center"/>
              <w:rPr>
                <w:lang w:val="es-MX"/>
              </w:rPr>
            </w:pPr>
            <w:r w:rsidRPr="00C14DDC">
              <w:rPr>
                <w:lang w:val="es-MX"/>
              </w:rPr>
              <w:t>No</w:t>
            </w:r>
          </w:p>
        </w:tc>
        <w:tc>
          <w:tcPr>
            <w:tcW w:w="2324" w:type="dxa"/>
            <w:shd w:val="clear" w:color="auto" w:fill="D9E1F3"/>
          </w:tcPr>
          <w:p w14:paraId="2FFFD153" w14:textId="77777777" w:rsidR="00132D0B" w:rsidRPr="00C14DDC" w:rsidRDefault="00132D0B">
            <w:pPr>
              <w:pStyle w:val="TableParagraph"/>
              <w:rPr>
                <w:rFonts w:ascii="Times New Roman"/>
                <w:sz w:val="24"/>
                <w:lang w:val="es-MX"/>
              </w:rPr>
            </w:pPr>
          </w:p>
        </w:tc>
        <w:tc>
          <w:tcPr>
            <w:tcW w:w="2327" w:type="dxa"/>
            <w:shd w:val="clear" w:color="auto" w:fill="D9E1F3"/>
          </w:tcPr>
          <w:p w14:paraId="040E3353" w14:textId="77777777" w:rsidR="00132D0B" w:rsidRPr="00C14DDC" w:rsidRDefault="00132D0B">
            <w:pPr>
              <w:pStyle w:val="TableParagraph"/>
              <w:rPr>
                <w:rFonts w:ascii="Times New Roman"/>
                <w:sz w:val="24"/>
                <w:lang w:val="es-MX"/>
              </w:rPr>
            </w:pPr>
          </w:p>
        </w:tc>
        <w:tc>
          <w:tcPr>
            <w:tcW w:w="2327" w:type="dxa"/>
            <w:shd w:val="clear" w:color="auto" w:fill="D9E1F3"/>
          </w:tcPr>
          <w:p w14:paraId="2FD3A649" w14:textId="77777777" w:rsidR="00132D0B" w:rsidRPr="00C14DDC" w:rsidRDefault="00132D0B">
            <w:pPr>
              <w:pStyle w:val="TableParagraph"/>
              <w:rPr>
                <w:rFonts w:ascii="Times New Roman"/>
                <w:sz w:val="24"/>
                <w:lang w:val="es-MX"/>
              </w:rPr>
            </w:pPr>
          </w:p>
        </w:tc>
      </w:tr>
    </w:tbl>
    <w:p w14:paraId="1F2964A1" w14:textId="77777777" w:rsidR="00132D0B" w:rsidRPr="00C14DDC" w:rsidRDefault="00132D0B">
      <w:pPr>
        <w:rPr>
          <w:rFonts w:ascii="Times New Roman"/>
          <w:sz w:val="24"/>
          <w:lang w:val="es-MX"/>
        </w:rPr>
        <w:sectPr w:rsidR="00132D0B" w:rsidRPr="00C14DDC">
          <w:footerReference w:type="default" r:id="rId33"/>
          <w:pgSz w:w="16840" w:h="11910" w:orient="landscape"/>
          <w:pgMar w:top="1060" w:right="1320" w:bottom="1240" w:left="1340" w:header="0" w:footer="1046" w:gutter="0"/>
          <w:pgNumType w:start="36"/>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132D0B" w:rsidRPr="00C14DDC" w14:paraId="3CA6E9B7" w14:textId="77777777">
        <w:trPr>
          <w:trHeight w:val="842"/>
        </w:trPr>
        <w:tc>
          <w:tcPr>
            <w:tcW w:w="2324" w:type="dxa"/>
            <w:shd w:val="clear" w:color="auto" w:fill="D9E1F3"/>
          </w:tcPr>
          <w:p w14:paraId="12062CFD" w14:textId="77777777" w:rsidR="00132D0B" w:rsidRPr="00C14DDC" w:rsidRDefault="00231CC6">
            <w:pPr>
              <w:pStyle w:val="P68B1DB1-TableParagraph16"/>
              <w:ind w:left="108" w:right="392"/>
              <w:rPr>
                <w:lang w:val="es-MX"/>
              </w:rPr>
            </w:pPr>
            <w:r w:rsidRPr="00C14DDC">
              <w:rPr>
                <w:lang w:val="es-MX"/>
              </w:rPr>
              <w:t>Los Principios de Madrid?</w:t>
            </w:r>
          </w:p>
        </w:tc>
        <w:tc>
          <w:tcPr>
            <w:tcW w:w="2327" w:type="dxa"/>
            <w:shd w:val="clear" w:color="auto" w:fill="D9E1F3"/>
          </w:tcPr>
          <w:p w14:paraId="11F897BE" w14:textId="77777777" w:rsidR="00132D0B" w:rsidRPr="00C14DDC" w:rsidRDefault="00132D0B">
            <w:pPr>
              <w:pStyle w:val="TableParagraph"/>
              <w:rPr>
                <w:rFonts w:ascii="Times New Roman"/>
                <w:sz w:val="24"/>
                <w:lang w:val="es-MX"/>
              </w:rPr>
            </w:pPr>
          </w:p>
        </w:tc>
        <w:tc>
          <w:tcPr>
            <w:tcW w:w="2327" w:type="dxa"/>
            <w:shd w:val="clear" w:color="auto" w:fill="D9E1F3"/>
          </w:tcPr>
          <w:p w14:paraId="08E1FF7C" w14:textId="77777777" w:rsidR="00132D0B" w:rsidRPr="00C14DDC" w:rsidRDefault="00132D0B">
            <w:pPr>
              <w:pStyle w:val="TableParagraph"/>
              <w:rPr>
                <w:rFonts w:ascii="Times New Roman"/>
                <w:sz w:val="24"/>
                <w:lang w:val="es-MX"/>
              </w:rPr>
            </w:pPr>
          </w:p>
        </w:tc>
        <w:tc>
          <w:tcPr>
            <w:tcW w:w="2324" w:type="dxa"/>
            <w:shd w:val="clear" w:color="auto" w:fill="D9E1F3"/>
          </w:tcPr>
          <w:p w14:paraId="6112F902" w14:textId="77777777" w:rsidR="00132D0B" w:rsidRPr="00C14DDC" w:rsidRDefault="00132D0B">
            <w:pPr>
              <w:pStyle w:val="TableParagraph"/>
              <w:rPr>
                <w:rFonts w:ascii="Times New Roman"/>
                <w:sz w:val="24"/>
                <w:lang w:val="es-MX"/>
              </w:rPr>
            </w:pPr>
          </w:p>
        </w:tc>
        <w:tc>
          <w:tcPr>
            <w:tcW w:w="2327" w:type="dxa"/>
            <w:shd w:val="clear" w:color="auto" w:fill="D9E1F3"/>
          </w:tcPr>
          <w:p w14:paraId="2FE7AE13" w14:textId="77777777" w:rsidR="00132D0B" w:rsidRPr="00C14DDC" w:rsidRDefault="00132D0B">
            <w:pPr>
              <w:pStyle w:val="TableParagraph"/>
              <w:rPr>
                <w:rFonts w:ascii="Times New Roman"/>
                <w:sz w:val="24"/>
                <w:lang w:val="es-MX"/>
              </w:rPr>
            </w:pPr>
          </w:p>
        </w:tc>
        <w:tc>
          <w:tcPr>
            <w:tcW w:w="2327" w:type="dxa"/>
            <w:shd w:val="clear" w:color="auto" w:fill="D9E1F3"/>
          </w:tcPr>
          <w:p w14:paraId="660DDB67" w14:textId="77777777" w:rsidR="00132D0B" w:rsidRPr="00C14DDC" w:rsidRDefault="00132D0B">
            <w:pPr>
              <w:pStyle w:val="TableParagraph"/>
              <w:rPr>
                <w:rFonts w:ascii="Times New Roman"/>
                <w:sz w:val="24"/>
                <w:lang w:val="es-MX"/>
              </w:rPr>
            </w:pPr>
          </w:p>
        </w:tc>
      </w:tr>
      <w:tr w:rsidR="00132D0B" w:rsidRPr="00C14DDC" w14:paraId="54A0ABE7" w14:textId="77777777">
        <w:trPr>
          <w:trHeight w:val="453"/>
        </w:trPr>
        <w:tc>
          <w:tcPr>
            <w:tcW w:w="2324" w:type="dxa"/>
          </w:tcPr>
          <w:p w14:paraId="6A60EF83" w14:textId="77777777" w:rsidR="00132D0B" w:rsidRPr="00C14DDC" w:rsidRDefault="00132D0B">
            <w:pPr>
              <w:pStyle w:val="TableParagraph"/>
              <w:rPr>
                <w:rFonts w:ascii="Times New Roman"/>
                <w:sz w:val="24"/>
                <w:lang w:val="es-MX"/>
              </w:rPr>
            </w:pPr>
          </w:p>
        </w:tc>
        <w:tc>
          <w:tcPr>
            <w:tcW w:w="2327" w:type="dxa"/>
          </w:tcPr>
          <w:p w14:paraId="23D17338" w14:textId="77777777" w:rsidR="00132D0B" w:rsidRPr="00C14DDC" w:rsidRDefault="00231CC6">
            <w:pPr>
              <w:pStyle w:val="P68B1DB1-TableParagraph7"/>
              <w:spacing w:before="1"/>
              <w:ind w:left="8" w:right="2"/>
              <w:jc w:val="center"/>
              <w:rPr>
                <w:lang w:val="es-MX"/>
              </w:rPr>
            </w:pPr>
            <w:r w:rsidRPr="00C14DDC">
              <w:rPr>
                <w:lang w:val="es-MX"/>
              </w:rPr>
              <w:t>25</w:t>
            </w:r>
          </w:p>
        </w:tc>
        <w:tc>
          <w:tcPr>
            <w:tcW w:w="2327" w:type="dxa"/>
          </w:tcPr>
          <w:p w14:paraId="353E0422" w14:textId="77777777" w:rsidR="00132D0B" w:rsidRPr="00C14DDC" w:rsidRDefault="00231CC6">
            <w:pPr>
              <w:pStyle w:val="P68B1DB1-TableParagraph7"/>
              <w:spacing w:before="1"/>
              <w:ind w:left="8" w:right="3"/>
              <w:jc w:val="center"/>
              <w:rPr>
                <w:lang w:val="es-MX"/>
              </w:rPr>
            </w:pPr>
            <w:r w:rsidRPr="00C14DDC">
              <w:rPr>
                <w:lang w:val="es-MX"/>
              </w:rPr>
              <w:t>2</w:t>
            </w:r>
          </w:p>
        </w:tc>
        <w:tc>
          <w:tcPr>
            <w:tcW w:w="2324" w:type="dxa"/>
          </w:tcPr>
          <w:p w14:paraId="27316F8F" w14:textId="77777777" w:rsidR="00132D0B" w:rsidRPr="00C14DDC" w:rsidRDefault="00132D0B">
            <w:pPr>
              <w:pStyle w:val="TableParagraph"/>
              <w:rPr>
                <w:rFonts w:ascii="Times New Roman"/>
                <w:sz w:val="24"/>
                <w:lang w:val="es-MX"/>
              </w:rPr>
            </w:pPr>
          </w:p>
        </w:tc>
        <w:tc>
          <w:tcPr>
            <w:tcW w:w="2327" w:type="dxa"/>
          </w:tcPr>
          <w:p w14:paraId="2E91874F" w14:textId="77777777" w:rsidR="00132D0B" w:rsidRPr="00C14DDC" w:rsidRDefault="00132D0B">
            <w:pPr>
              <w:pStyle w:val="TableParagraph"/>
              <w:rPr>
                <w:rFonts w:ascii="Times New Roman"/>
                <w:sz w:val="24"/>
                <w:lang w:val="es-MX"/>
              </w:rPr>
            </w:pPr>
          </w:p>
        </w:tc>
        <w:tc>
          <w:tcPr>
            <w:tcW w:w="2327" w:type="dxa"/>
          </w:tcPr>
          <w:p w14:paraId="2000AAAF" w14:textId="77777777" w:rsidR="00132D0B" w:rsidRPr="00C14DDC" w:rsidRDefault="00132D0B">
            <w:pPr>
              <w:pStyle w:val="TableParagraph"/>
              <w:rPr>
                <w:rFonts w:ascii="Times New Roman"/>
                <w:sz w:val="24"/>
                <w:lang w:val="es-MX"/>
              </w:rPr>
            </w:pPr>
          </w:p>
        </w:tc>
      </w:tr>
      <w:tr w:rsidR="00132D0B" w:rsidRPr="00C14DDC" w14:paraId="2A132018" w14:textId="77777777">
        <w:trPr>
          <w:trHeight w:val="1185"/>
        </w:trPr>
        <w:tc>
          <w:tcPr>
            <w:tcW w:w="2324" w:type="dxa"/>
            <w:shd w:val="clear" w:color="auto" w:fill="D9E1F3"/>
          </w:tcPr>
          <w:p w14:paraId="32EF9CD4" w14:textId="77777777" w:rsidR="00132D0B" w:rsidRPr="00C14DDC" w:rsidRDefault="00231CC6">
            <w:pPr>
              <w:pStyle w:val="P68B1DB1-TableParagraph16"/>
              <w:ind w:left="108"/>
              <w:rPr>
                <w:lang w:val="es-MX"/>
              </w:rPr>
            </w:pPr>
            <w:r w:rsidRPr="00C14DDC">
              <w:rPr>
                <w:lang w:val="es-MX"/>
              </w:rPr>
              <w:t>Autoridad que solicita cambios en el DP</w:t>
            </w:r>
          </w:p>
          <w:p w14:paraId="2D6037AD" w14:textId="77777777" w:rsidR="00132D0B" w:rsidRPr="00C14DDC" w:rsidRDefault="00231CC6">
            <w:pPr>
              <w:pStyle w:val="P68B1DB1-TableParagraph16"/>
              <w:ind w:left="108"/>
              <w:rPr>
                <w:lang w:val="es-MX"/>
              </w:rPr>
            </w:pPr>
            <w:r w:rsidRPr="00C14DDC">
              <w:rPr>
                <w:lang w:val="es-MX"/>
              </w:rPr>
              <w:t>/ Leyes sobre privacidad?</w:t>
            </w:r>
          </w:p>
        </w:tc>
        <w:tc>
          <w:tcPr>
            <w:tcW w:w="2327" w:type="dxa"/>
            <w:shd w:val="clear" w:color="auto" w:fill="D9E1F3"/>
          </w:tcPr>
          <w:p w14:paraId="5F44A656" w14:textId="77777777" w:rsidR="00132D0B" w:rsidRPr="00C14DDC" w:rsidRDefault="00231CC6">
            <w:pPr>
              <w:pStyle w:val="P68B1DB1-TableParagraph14"/>
              <w:spacing w:line="292" w:lineRule="exact"/>
              <w:ind w:left="8" w:right="4"/>
              <w:jc w:val="center"/>
              <w:rPr>
                <w:lang w:val="es-MX"/>
              </w:rPr>
            </w:pPr>
            <w:r w:rsidRPr="00C14DDC">
              <w:rPr>
                <w:lang w:val="es-MX"/>
              </w:rPr>
              <w:t>Sí</w:t>
            </w:r>
          </w:p>
        </w:tc>
        <w:tc>
          <w:tcPr>
            <w:tcW w:w="2327" w:type="dxa"/>
            <w:shd w:val="clear" w:color="auto" w:fill="D9E1F3"/>
          </w:tcPr>
          <w:p w14:paraId="67AE1DD0" w14:textId="77777777" w:rsidR="00132D0B" w:rsidRPr="00C14DDC" w:rsidRDefault="00231CC6">
            <w:pPr>
              <w:pStyle w:val="P68B1DB1-TableParagraph14"/>
              <w:spacing w:line="292" w:lineRule="exact"/>
              <w:ind w:left="8" w:right="5"/>
              <w:jc w:val="center"/>
              <w:rPr>
                <w:lang w:val="es-MX"/>
              </w:rPr>
            </w:pPr>
            <w:r w:rsidRPr="00C14DDC">
              <w:rPr>
                <w:lang w:val="es-MX"/>
              </w:rPr>
              <w:t>No</w:t>
            </w:r>
          </w:p>
        </w:tc>
        <w:tc>
          <w:tcPr>
            <w:tcW w:w="2324" w:type="dxa"/>
            <w:shd w:val="clear" w:color="auto" w:fill="D9E1F3"/>
          </w:tcPr>
          <w:p w14:paraId="1DBA95F9" w14:textId="77777777" w:rsidR="00132D0B" w:rsidRPr="00C14DDC" w:rsidRDefault="00231CC6">
            <w:pPr>
              <w:pStyle w:val="P68B1DB1-TableParagraph14"/>
              <w:spacing w:line="292" w:lineRule="exact"/>
              <w:ind w:left="4" w:right="3"/>
              <w:jc w:val="center"/>
              <w:rPr>
                <w:lang w:val="es-MX"/>
              </w:rPr>
            </w:pPr>
            <w:r w:rsidRPr="00C14DDC">
              <w:rPr>
                <w:lang w:val="es-MX"/>
              </w:rPr>
              <w:t>No estoy seguro</w:t>
            </w:r>
          </w:p>
        </w:tc>
        <w:tc>
          <w:tcPr>
            <w:tcW w:w="2327" w:type="dxa"/>
            <w:shd w:val="clear" w:color="auto" w:fill="D9E1F3"/>
          </w:tcPr>
          <w:p w14:paraId="1A182A08" w14:textId="77777777" w:rsidR="00132D0B" w:rsidRPr="00C14DDC" w:rsidRDefault="00132D0B">
            <w:pPr>
              <w:pStyle w:val="TableParagraph"/>
              <w:rPr>
                <w:rFonts w:ascii="Times New Roman"/>
                <w:sz w:val="24"/>
                <w:lang w:val="es-MX"/>
              </w:rPr>
            </w:pPr>
          </w:p>
        </w:tc>
        <w:tc>
          <w:tcPr>
            <w:tcW w:w="2327" w:type="dxa"/>
            <w:shd w:val="clear" w:color="auto" w:fill="D9E1F3"/>
          </w:tcPr>
          <w:p w14:paraId="2C112DB4" w14:textId="77777777" w:rsidR="00132D0B" w:rsidRPr="00C14DDC" w:rsidRDefault="00132D0B">
            <w:pPr>
              <w:pStyle w:val="TableParagraph"/>
              <w:rPr>
                <w:rFonts w:ascii="Times New Roman"/>
                <w:sz w:val="24"/>
                <w:lang w:val="es-MX"/>
              </w:rPr>
            </w:pPr>
          </w:p>
        </w:tc>
      </w:tr>
      <w:tr w:rsidR="00132D0B" w:rsidRPr="00C14DDC" w14:paraId="48BD95B4" w14:textId="77777777">
        <w:trPr>
          <w:trHeight w:val="453"/>
        </w:trPr>
        <w:tc>
          <w:tcPr>
            <w:tcW w:w="2324" w:type="dxa"/>
          </w:tcPr>
          <w:p w14:paraId="3AC2FA0F" w14:textId="77777777" w:rsidR="00132D0B" w:rsidRPr="00C14DDC" w:rsidRDefault="00132D0B">
            <w:pPr>
              <w:pStyle w:val="TableParagraph"/>
              <w:rPr>
                <w:rFonts w:ascii="Times New Roman"/>
                <w:sz w:val="24"/>
                <w:lang w:val="es-MX"/>
              </w:rPr>
            </w:pPr>
          </w:p>
        </w:tc>
        <w:tc>
          <w:tcPr>
            <w:tcW w:w="2327" w:type="dxa"/>
          </w:tcPr>
          <w:p w14:paraId="64FFD3E9" w14:textId="77777777" w:rsidR="00132D0B" w:rsidRPr="00C14DDC" w:rsidRDefault="00231CC6">
            <w:pPr>
              <w:pStyle w:val="P68B1DB1-TableParagraph7"/>
              <w:spacing w:before="2"/>
              <w:ind w:left="8" w:right="2"/>
              <w:jc w:val="center"/>
              <w:rPr>
                <w:lang w:val="es-MX"/>
              </w:rPr>
            </w:pPr>
            <w:r w:rsidRPr="00C14DDC">
              <w:rPr>
                <w:lang w:val="es-MX"/>
              </w:rPr>
              <w:t>12</w:t>
            </w:r>
          </w:p>
        </w:tc>
        <w:tc>
          <w:tcPr>
            <w:tcW w:w="2327" w:type="dxa"/>
          </w:tcPr>
          <w:p w14:paraId="45716FE8" w14:textId="77777777" w:rsidR="00132D0B" w:rsidRPr="00C14DDC" w:rsidRDefault="00231CC6">
            <w:pPr>
              <w:pStyle w:val="P68B1DB1-TableParagraph7"/>
              <w:spacing w:before="2"/>
              <w:ind w:left="8"/>
              <w:jc w:val="center"/>
              <w:rPr>
                <w:lang w:val="es-MX"/>
              </w:rPr>
            </w:pPr>
            <w:r w:rsidRPr="00C14DDC">
              <w:rPr>
                <w:lang w:val="es-MX"/>
              </w:rPr>
              <w:t>14</w:t>
            </w:r>
          </w:p>
        </w:tc>
        <w:tc>
          <w:tcPr>
            <w:tcW w:w="2324" w:type="dxa"/>
          </w:tcPr>
          <w:p w14:paraId="2BDEDE17" w14:textId="77777777" w:rsidR="00132D0B" w:rsidRPr="00C14DDC" w:rsidRDefault="00231CC6">
            <w:pPr>
              <w:pStyle w:val="P68B1DB1-TableParagraph7"/>
              <w:spacing w:before="2"/>
              <w:ind w:left="4" w:right="3"/>
              <w:jc w:val="center"/>
              <w:rPr>
                <w:lang w:val="es-MX"/>
              </w:rPr>
            </w:pPr>
            <w:r w:rsidRPr="00C14DDC">
              <w:rPr>
                <w:lang w:val="es-MX"/>
              </w:rPr>
              <w:t>1</w:t>
            </w:r>
          </w:p>
        </w:tc>
        <w:tc>
          <w:tcPr>
            <w:tcW w:w="2327" w:type="dxa"/>
          </w:tcPr>
          <w:p w14:paraId="1FFAE4C9" w14:textId="77777777" w:rsidR="00132D0B" w:rsidRPr="00C14DDC" w:rsidRDefault="00132D0B">
            <w:pPr>
              <w:pStyle w:val="TableParagraph"/>
              <w:rPr>
                <w:rFonts w:ascii="Times New Roman"/>
                <w:sz w:val="24"/>
                <w:lang w:val="es-MX"/>
              </w:rPr>
            </w:pPr>
          </w:p>
        </w:tc>
        <w:tc>
          <w:tcPr>
            <w:tcW w:w="2327" w:type="dxa"/>
          </w:tcPr>
          <w:p w14:paraId="7727B0FB" w14:textId="77777777" w:rsidR="00132D0B" w:rsidRPr="00C14DDC" w:rsidRDefault="00132D0B">
            <w:pPr>
              <w:pStyle w:val="TableParagraph"/>
              <w:rPr>
                <w:rFonts w:ascii="Times New Roman"/>
                <w:sz w:val="24"/>
                <w:lang w:val="es-MX"/>
              </w:rPr>
            </w:pPr>
          </w:p>
        </w:tc>
      </w:tr>
      <w:tr w:rsidR="00132D0B" w:rsidRPr="00C14DDC" w14:paraId="675E3517" w14:textId="77777777">
        <w:trPr>
          <w:trHeight w:val="2212"/>
        </w:trPr>
        <w:tc>
          <w:tcPr>
            <w:tcW w:w="2324" w:type="dxa"/>
            <w:shd w:val="clear" w:color="auto" w:fill="D9E1F3"/>
          </w:tcPr>
          <w:p w14:paraId="2C24F26F" w14:textId="76B1FCB9" w:rsidR="00132D0B" w:rsidRPr="00C14DDC" w:rsidRDefault="00231CC6">
            <w:pPr>
              <w:pStyle w:val="P68B1DB1-TableParagraph16"/>
              <w:ind w:left="108" w:right="171"/>
              <w:rPr>
                <w:lang w:val="es-MX"/>
              </w:rPr>
            </w:pPr>
            <w:r w:rsidRPr="00C14DDC">
              <w:rPr>
                <w:lang w:val="es-MX"/>
              </w:rPr>
              <w:t xml:space="preserve">¿Debería </w:t>
            </w:r>
            <w:r w:rsidR="00C14DDC" w:rsidRPr="00C14DDC">
              <w:rPr>
                <w:lang w:val="es-MX"/>
              </w:rPr>
              <w:t>la GPA</w:t>
            </w:r>
            <w:r w:rsidRPr="00C14DDC">
              <w:rPr>
                <w:lang w:val="es-MX"/>
              </w:rPr>
              <w:t xml:space="preserve"> volver a enfatizar los principios de Madrid en una nueva</w:t>
            </w:r>
          </w:p>
          <w:p w14:paraId="20755036" w14:textId="77777777" w:rsidR="00132D0B" w:rsidRPr="00C14DDC" w:rsidRDefault="00231CC6">
            <w:pPr>
              <w:pStyle w:val="P68B1DB1-TableParagraph16"/>
              <w:ind w:left="108"/>
              <w:rPr>
                <w:lang w:val="es-MX"/>
              </w:rPr>
            </w:pPr>
            <w:r w:rsidRPr="00C14DDC">
              <w:rPr>
                <w:lang w:val="es-MX"/>
              </w:rPr>
              <w:t>resolución /declaración de política?</w:t>
            </w:r>
          </w:p>
        </w:tc>
        <w:tc>
          <w:tcPr>
            <w:tcW w:w="2327" w:type="dxa"/>
            <w:shd w:val="clear" w:color="auto" w:fill="D9E1F3"/>
          </w:tcPr>
          <w:p w14:paraId="4F92F0D2" w14:textId="77777777" w:rsidR="00132D0B" w:rsidRPr="00C14DDC" w:rsidRDefault="00231CC6">
            <w:pPr>
              <w:pStyle w:val="P68B1DB1-TableParagraph14"/>
              <w:spacing w:line="292" w:lineRule="exact"/>
              <w:ind w:left="8" w:right="4"/>
              <w:jc w:val="center"/>
              <w:rPr>
                <w:lang w:val="es-MX"/>
              </w:rPr>
            </w:pPr>
            <w:r w:rsidRPr="00C14DDC">
              <w:rPr>
                <w:lang w:val="es-MX"/>
              </w:rPr>
              <w:t>Sí</w:t>
            </w:r>
          </w:p>
        </w:tc>
        <w:tc>
          <w:tcPr>
            <w:tcW w:w="2327" w:type="dxa"/>
            <w:shd w:val="clear" w:color="auto" w:fill="D9E1F3"/>
          </w:tcPr>
          <w:p w14:paraId="532D93E3" w14:textId="77777777" w:rsidR="00132D0B" w:rsidRPr="00C14DDC" w:rsidRDefault="00231CC6">
            <w:pPr>
              <w:pStyle w:val="P68B1DB1-TableParagraph14"/>
              <w:spacing w:line="292" w:lineRule="exact"/>
              <w:ind w:left="8" w:right="5"/>
              <w:jc w:val="center"/>
              <w:rPr>
                <w:lang w:val="es-MX"/>
              </w:rPr>
            </w:pPr>
            <w:r w:rsidRPr="00C14DDC">
              <w:rPr>
                <w:lang w:val="es-MX"/>
              </w:rPr>
              <w:t>No</w:t>
            </w:r>
          </w:p>
        </w:tc>
        <w:tc>
          <w:tcPr>
            <w:tcW w:w="2324" w:type="dxa"/>
            <w:shd w:val="clear" w:color="auto" w:fill="D9E1F3"/>
          </w:tcPr>
          <w:p w14:paraId="168F3F03" w14:textId="77777777" w:rsidR="00132D0B" w:rsidRPr="00C14DDC" w:rsidRDefault="00231CC6">
            <w:pPr>
              <w:pStyle w:val="P68B1DB1-TableParagraph14"/>
              <w:spacing w:line="292" w:lineRule="exact"/>
              <w:ind w:left="4" w:right="3"/>
              <w:jc w:val="center"/>
              <w:rPr>
                <w:lang w:val="es-MX"/>
              </w:rPr>
            </w:pPr>
            <w:r w:rsidRPr="00C14DDC">
              <w:rPr>
                <w:lang w:val="es-MX"/>
              </w:rPr>
              <w:t>No estoy seguro</w:t>
            </w:r>
          </w:p>
        </w:tc>
        <w:tc>
          <w:tcPr>
            <w:tcW w:w="2327" w:type="dxa"/>
            <w:shd w:val="clear" w:color="auto" w:fill="D9E1F3"/>
          </w:tcPr>
          <w:p w14:paraId="10711DE0" w14:textId="77777777" w:rsidR="00132D0B" w:rsidRPr="00C14DDC" w:rsidRDefault="00132D0B">
            <w:pPr>
              <w:pStyle w:val="TableParagraph"/>
              <w:rPr>
                <w:rFonts w:ascii="Times New Roman"/>
                <w:sz w:val="24"/>
                <w:lang w:val="es-MX"/>
              </w:rPr>
            </w:pPr>
          </w:p>
        </w:tc>
        <w:tc>
          <w:tcPr>
            <w:tcW w:w="2327" w:type="dxa"/>
            <w:shd w:val="clear" w:color="auto" w:fill="D9E1F3"/>
          </w:tcPr>
          <w:p w14:paraId="5E93CE4C" w14:textId="77777777" w:rsidR="00132D0B" w:rsidRPr="00C14DDC" w:rsidRDefault="00132D0B">
            <w:pPr>
              <w:pStyle w:val="TableParagraph"/>
              <w:rPr>
                <w:rFonts w:ascii="Times New Roman"/>
                <w:sz w:val="24"/>
                <w:lang w:val="es-MX"/>
              </w:rPr>
            </w:pPr>
          </w:p>
        </w:tc>
      </w:tr>
      <w:tr w:rsidR="00132D0B" w:rsidRPr="00C14DDC" w14:paraId="27A96D2F" w14:textId="77777777">
        <w:trPr>
          <w:trHeight w:val="453"/>
        </w:trPr>
        <w:tc>
          <w:tcPr>
            <w:tcW w:w="2324" w:type="dxa"/>
          </w:tcPr>
          <w:p w14:paraId="24279A62" w14:textId="77777777" w:rsidR="00132D0B" w:rsidRPr="00C14DDC" w:rsidRDefault="00132D0B">
            <w:pPr>
              <w:pStyle w:val="TableParagraph"/>
              <w:rPr>
                <w:rFonts w:ascii="Times New Roman"/>
                <w:sz w:val="24"/>
                <w:lang w:val="es-MX"/>
              </w:rPr>
            </w:pPr>
          </w:p>
        </w:tc>
        <w:tc>
          <w:tcPr>
            <w:tcW w:w="2327" w:type="dxa"/>
          </w:tcPr>
          <w:p w14:paraId="1E5A7214" w14:textId="77777777" w:rsidR="00132D0B" w:rsidRPr="00C14DDC" w:rsidRDefault="00231CC6">
            <w:pPr>
              <w:pStyle w:val="P68B1DB1-TableParagraph7"/>
              <w:spacing w:line="292" w:lineRule="exact"/>
              <w:ind w:left="8" w:right="2"/>
              <w:jc w:val="center"/>
              <w:rPr>
                <w:lang w:val="es-MX"/>
              </w:rPr>
            </w:pPr>
            <w:r w:rsidRPr="00C14DDC">
              <w:rPr>
                <w:lang w:val="es-MX"/>
              </w:rPr>
              <w:t>26</w:t>
            </w:r>
          </w:p>
        </w:tc>
        <w:tc>
          <w:tcPr>
            <w:tcW w:w="2327" w:type="dxa"/>
          </w:tcPr>
          <w:p w14:paraId="0ED71FE4" w14:textId="77777777" w:rsidR="00132D0B" w:rsidRPr="00C14DDC" w:rsidRDefault="00132D0B">
            <w:pPr>
              <w:pStyle w:val="TableParagraph"/>
              <w:rPr>
                <w:rFonts w:ascii="Times New Roman"/>
                <w:sz w:val="24"/>
                <w:lang w:val="es-MX"/>
              </w:rPr>
            </w:pPr>
          </w:p>
        </w:tc>
        <w:tc>
          <w:tcPr>
            <w:tcW w:w="2324" w:type="dxa"/>
          </w:tcPr>
          <w:p w14:paraId="6DEF3143" w14:textId="77777777" w:rsidR="00132D0B" w:rsidRPr="00C14DDC" w:rsidRDefault="00231CC6">
            <w:pPr>
              <w:pStyle w:val="P68B1DB1-TableParagraph7"/>
              <w:spacing w:line="292" w:lineRule="exact"/>
              <w:ind w:left="4" w:right="3"/>
              <w:jc w:val="center"/>
              <w:rPr>
                <w:lang w:val="es-MX"/>
              </w:rPr>
            </w:pPr>
            <w:r w:rsidRPr="00C14DDC">
              <w:rPr>
                <w:lang w:val="es-MX"/>
              </w:rPr>
              <w:t>1</w:t>
            </w:r>
          </w:p>
        </w:tc>
        <w:tc>
          <w:tcPr>
            <w:tcW w:w="2327" w:type="dxa"/>
          </w:tcPr>
          <w:p w14:paraId="0C41C377" w14:textId="77777777" w:rsidR="00132D0B" w:rsidRPr="00C14DDC" w:rsidRDefault="00132D0B">
            <w:pPr>
              <w:pStyle w:val="TableParagraph"/>
              <w:rPr>
                <w:rFonts w:ascii="Times New Roman"/>
                <w:sz w:val="24"/>
                <w:lang w:val="es-MX"/>
              </w:rPr>
            </w:pPr>
          </w:p>
        </w:tc>
        <w:tc>
          <w:tcPr>
            <w:tcW w:w="2327" w:type="dxa"/>
          </w:tcPr>
          <w:p w14:paraId="51F463E7" w14:textId="77777777" w:rsidR="00132D0B" w:rsidRPr="00C14DDC" w:rsidRDefault="00132D0B">
            <w:pPr>
              <w:pStyle w:val="TableParagraph"/>
              <w:rPr>
                <w:rFonts w:ascii="Times New Roman"/>
                <w:sz w:val="24"/>
                <w:lang w:val="es-MX"/>
              </w:rPr>
            </w:pPr>
          </w:p>
        </w:tc>
      </w:tr>
      <w:tr w:rsidR="00132D0B" w:rsidRPr="00C14DDC" w14:paraId="32074223" w14:textId="77777777">
        <w:trPr>
          <w:trHeight w:val="3249"/>
        </w:trPr>
        <w:tc>
          <w:tcPr>
            <w:tcW w:w="2324" w:type="dxa"/>
            <w:shd w:val="clear" w:color="auto" w:fill="D9E1F3"/>
          </w:tcPr>
          <w:p w14:paraId="29CE7CDE" w14:textId="77777777" w:rsidR="00132D0B" w:rsidRPr="00C14DDC" w:rsidRDefault="00231CC6">
            <w:pPr>
              <w:pStyle w:val="P68B1DB1-TableParagraph14"/>
              <w:ind w:left="108" w:right="171"/>
              <w:rPr>
                <w:lang w:val="es-MX"/>
              </w:rPr>
            </w:pPr>
            <w:r w:rsidRPr="00C14DDC">
              <w:rPr>
                <w:lang w:val="es-MX"/>
              </w:rPr>
              <w:lastRenderedPageBreak/>
              <w:t>¿Qué principios o elementos adicionales deben incluirse? ¿Qué factores adicionales son importantes ya que consideramos altos estándares de protección de datos y privacidad?</w:t>
            </w:r>
          </w:p>
        </w:tc>
        <w:tc>
          <w:tcPr>
            <w:tcW w:w="2327" w:type="dxa"/>
          </w:tcPr>
          <w:p w14:paraId="71990D7D" w14:textId="77777777" w:rsidR="00132D0B" w:rsidRPr="00C14DDC" w:rsidRDefault="00132D0B">
            <w:pPr>
              <w:pStyle w:val="TableParagraph"/>
              <w:rPr>
                <w:rFonts w:ascii="Times New Roman"/>
                <w:sz w:val="24"/>
                <w:lang w:val="es-MX"/>
              </w:rPr>
            </w:pPr>
          </w:p>
        </w:tc>
        <w:tc>
          <w:tcPr>
            <w:tcW w:w="2327" w:type="dxa"/>
          </w:tcPr>
          <w:p w14:paraId="17A76122" w14:textId="77777777" w:rsidR="00132D0B" w:rsidRPr="00C14DDC" w:rsidRDefault="00132D0B">
            <w:pPr>
              <w:pStyle w:val="TableParagraph"/>
              <w:rPr>
                <w:rFonts w:ascii="Times New Roman"/>
                <w:sz w:val="24"/>
                <w:lang w:val="es-MX"/>
              </w:rPr>
            </w:pPr>
          </w:p>
        </w:tc>
        <w:tc>
          <w:tcPr>
            <w:tcW w:w="2324" w:type="dxa"/>
          </w:tcPr>
          <w:p w14:paraId="0B461E69" w14:textId="77777777" w:rsidR="00132D0B" w:rsidRPr="00C14DDC" w:rsidRDefault="00132D0B">
            <w:pPr>
              <w:pStyle w:val="TableParagraph"/>
              <w:rPr>
                <w:rFonts w:ascii="Times New Roman"/>
                <w:sz w:val="24"/>
                <w:lang w:val="es-MX"/>
              </w:rPr>
            </w:pPr>
          </w:p>
        </w:tc>
        <w:tc>
          <w:tcPr>
            <w:tcW w:w="2327" w:type="dxa"/>
          </w:tcPr>
          <w:p w14:paraId="1C095972" w14:textId="77777777" w:rsidR="00132D0B" w:rsidRPr="00C14DDC" w:rsidRDefault="00132D0B">
            <w:pPr>
              <w:pStyle w:val="TableParagraph"/>
              <w:rPr>
                <w:rFonts w:ascii="Times New Roman"/>
                <w:sz w:val="24"/>
                <w:lang w:val="es-MX"/>
              </w:rPr>
            </w:pPr>
          </w:p>
        </w:tc>
        <w:tc>
          <w:tcPr>
            <w:tcW w:w="2327" w:type="dxa"/>
          </w:tcPr>
          <w:p w14:paraId="2DB91FD7" w14:textId="77777777" w:rsidR="00132D0B" w:rsidRPr="00C14DDC" w:rsidRDefault="00132D0B">
            <w:pPr>
              <w:pStyle w:val="TableParagraph"/>
              <w:rPr>
                <w:rFonts w:ascii="Times New Roman"/>
                <w:sz w:val="24"/>
                <w:lang w:val="es-MX"/>
              </w:rPr>
            </w:pPr>
          </w:p>
        </w:tc>
      </w:tr>
    </w:tbl>
    <w:p w14:paraId="5B811A0C" w14:textId="77777777" w:rsidR="00132D0B" w:rsidRPr="00C14DDC" w:rsidRDefault="00132D0B">
      <w:pPr>
        <w:rPr>
          <w:rFonts w:ascii="Times New Roman"/>
          <w:sz w:val="24"/>
          <w:lang w:val="es-MX"/>
        </w:rPr>
        <w:sectPr w:rsidR="00132D0B" w:rsidRPr="00C14DDC">
          <w:type w:val="continuous"/>
          <w:pgSz w:w="16840" w:h="11910" w:orient="landscape"/>
          <w:pgMar w:top="1060" w:right="1320" w:bottom="1240" w:left="1340" w:header="0" w:footer="104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132D0B" w:rsidRPr="00C14DDC" w14:paraId="7BE43F9C" w14:textId="77777777">
        <w:trPr>
          <w:trHeight w:val="1526"/>
        </w:trPr>
        <w:tc>
          <w:tcPr>
            <w:tcW w:w="2324" w:type="dxa"/>
            <w:shd w:val="clear" w:color="auto" w:fill="D9E1F3"/>
          </w:tcPr>
          <w:p w14:paraId="02D11654" w14:textId="77777777" w:rsidR="00132D0B" w:rsidRPr="00C14DDC" w:rsidRDefault="00231CC6">
            <w:pPr>
              <w:pStyle w:val="P68B1DB1-TableParagraph16"/>
              <w:ind w:left="108" w:right="232"/>
              <w:rPr>
                <w:lang w:val="es-MX"/>
              </w:rPr>
            </w:pPr>
            <w:r w:rsidRPr="00C14DDC">
              <w:rPr>
                <w:lang w:val="es-MX"/>
              </w:rPr>
              <w:t>Principio / derecho/ elemento importante adicional</w:t>
            </w:r>
          </w:p>
        </w:tc>
        <w:tc>
          <w:tcPr>
            <w:tcW w:w="2327" w:type="dxa"/>
            <w:shd w:val="clear" w:color="auto" w:fill="D9E1F3"/>
          </w:tcPr>
          <w:p w14:paraId="2A52516F" w14:textId="77777777" w:rsidR="00132D0B" w:rsidRPr="00C14DDC" w:rsidRDefault="00231CC6">
            <w:pPr>
              <w:pStyle w:val="P68B1DB1-TableParagraph14"/>
              <w:spacing w:line="293" w:lineRule="exact"/>
              <w:ind w:left="8" w:right="4"/>
              <w:jc w:val="center"/>
              <w:rPr>
                <w:lang w:val="es-MX"/>
              </w:rPr>
            </w:pPr>
            <w:r w:rsidRPr="00C14DDC">
              <w:rPr>
                <w:lang w:val="es-MX"/>
              </w:rPr>
              <w:t>Los apoyo firmemente</w:t>
            </w:r>
          </w:p>
        </w:tc>
        <w:tc>
          <w:tcPr>
            <w:tcW w:w="2327" w:type="dxa"/>
            <w:shd w:val="clear" w:color="auto" w:fill="D9E1F3"/>
          </w:tcPr>
          <w:p w14:paraId="330ADCA7" w14:textId="77777777" w:rsidR="00132D0B" w:rsidRPr="00C14DDC" w:rsidRDefault="00231CC6">
            <w:pPr>
              <w:pStyle w:val="P68B1DB1-TableParagraph14"/>
              <w:spacing w:line="293" w:lineRule="exact"/>
              <w:ind w:left="8" w:right="4"/>
              <w:jc w:val="center"/>
              <w:rPr>
                <w:lang w:val="es-MX"/>
              </w:rPr>
            </w:pPr>
            <w:r w:rsidRPr="00C14DDC">
              <w:rPr>
                <w:lang w:val="es-MX"/>
              </w:rPr>
              <w:t>Lo apoyo</w:t>
            </w:r>
          </w:p>
        </w:tc>
        <w:tc>
          <w:tcPr>
            <w:tcW w:w="2324" w:type="dxa"/>
            <w:shd w:val="clear" w:color="auto" w:fill="D9E1F3"/>
          </w:tcPr>
          <w:p w14:paraId="42BFCE88" w14:textId="77777777" w:rsidR="00132D0B" w:rsidRPr="00C14DDC" w:rsidRDefault="00231CC6">
            <w:pPr>
              <w:pStyle w:val="P68B1DB1-TableParagraph14"/>
              <w:ind w:left="768" w:right="513" w:hanging="250"/>
              <w:rPr>
                <w:lang w:val="es-MX"/>
              </w:rPr>
            </w:pPr>
            <w:r w:rsidRPr="00C14DDC">
              <w:rPr>
                <w:lang w:val="es-MX"/>
              </w:rPr>
              <w:t>Los apoyo no muy firmemente</w:t>
            </w:r>
          </w:p>
        </w:tc>
        <w:tc>
          <w:tcPr>
            <w:tcW w:w="2327" w:type="dxa"/>
            <w:shd w:val="clear" w:color="auto" w:fill="D9E1F3"/>
          </w:tcPr>
          <w:p w14:paraId="53630568" w14:textId="77777777" w:rsidR="00132D0B" w:rsidRPr="00C14DDC" w:rsidRDefault="00231CC6">
            <w:pPr>
              <w:pStyle w:val="P68B1DB1-TableParagraph14"/>
              <w:spacing w:line="293" w:lineRule="exact"/>
              <w:ind w:left="8" w:right="6"/>
              <w:jc w:val="center"/>
              <w:rPr>
                <w:lang w:val="es-MX"/>
              </w:rPr>
            </w:pPr>
            <w:r w:rsidRPr="00C14DDC">
              <w:rPr>
                <w:lang w:val="es-MX"/>
              </w:rPr>
              <w:t>No lo apoyo</w:t>
            </w:r>
          </w:p>
        </w:tc>
        <w:tc>
          <w:tcPr>
            <w:tcW w:w="2327" w:type="dxa"/>
            <w:shd w:val="clear" w:color="auto" w:fill="D9E1F3"/>
          </w:tcPr>
          <w:p w14:paraId="18D343FF" w14:textId="77777777" w:rsidR="00132D0B" w:rsidRPr="00C14DDC" w:rsidRDefault="00231CC6">
            <w:pPr>
              <w:pStyle w:val="P68B1DB1-TableParagraph14"/>
              <w:spacing w:line="293" w:lineRule="exact"/>
              <w:ind w:left="886"/>
              <w:rPr>
                <w:lang w:val="es-MX"/>
              </w:rPr>
            </w:pPr>
            <w:r w:rsidRPr="00C14DDC">
              <w:rPr>
                <w:lang w:val="es-MX"/>
              </w:rPr>
              <w:t>No estoy seguro</w:t>
            </w:r>
          </w:p>
        </w:tc>
      </w:tr>
      <w:tr w:rsidR="00132D0B" w:rsidRPr="00C14DDC" w14:paraId="61755281" w14:textId="77777777">
        <w:trPr>
          <w:trHeight w:val="1038"/>
        </w:trPr>
        <w:tc>
          <w:tcPr>
            <w:tcW w:w="2324" w:type="dxa"/>
          </w:tcPr>
          <w:p w14:paraId="7E6949CA" w14:textId="1FFC1166" w:rsidR="00132D0B" w:rsidRPr="00C14DDC" w:rsidRDefault="00231CC6">
            <w:pPr>
              <w:pStyle w:val="P68B1DB1-TableParagraph14"/>
              <w:ind w:left="108" w:right="232"/>
              <w:rPr>
                <w:lang w:val="es-MX"/>
              </w:rPr>
            </w:pPr>
            <w:r w:rsidRPr="00C14DDC">
              <w:rPr>
                <w:lang w:val="es-MX"/>
              </w:rPr>
              <w:t>derechos / salvaguardas relacionadas con</w:t>
            </w:r>
            <w:r w:rsidR="00C210DB">
              <w:rPr>
                <w:lang w:val="es-MX"/>
              </w:rPr>
              <w:t xml:space="preserve"> </w:t>
            </w:r>
            <w:r w:rsidRPr="00C14DDC">
              <w:rPr>
                <w:lang w:val="es-MX"/>
              </w:rPr>
              <w:t>decisiones automatizadas</w:t>
            </w:r>
          </w:p>
        </w:tc>
        <w:tc>
          <w:tcPr>
            <w:tcW w:w="2327" w:type="dxa"/>
          </w:tcPr>
          <w:p w14:paraId="2840CFFB" w14:textId="77777777" w:rsidR="00132D0B" w:rsidRPr="00C14DDC" w:rsidRDefault="00231CC6">
            <w:pPr>
              <w:pStyle w:val="P68B1DB1-TableParagraph7"/>
              <w:spacing w:line="292" w:lineRule="exact"/>
              <w:ind w:left="8" w:right="2"/>
              <w:jc w:val="center"/>
              <w:rPr>
                <w:lang w:val="es-MX"/>
              </w:rPr>
            </w:pPr>
            <w:r w:rsidRPr="00C14DDC">
              <w:rPr>
                <w:lang w:val="es-MX"/>
              </w:rPr>
              <w:t>22</w:t>
            </w:r>
          </w:p>
        </w:tc>
        <w:tc>
          <w:tcPr>
            <w:tcW w:w="2327" w:type="dxa"/>
          </w:tcPr>
          <w:p w14:paraId="5977A4ED" w14:textId="77777777" w:rsidR="00132D0B" w:rsidRPr="00C14DDC" w:rsidRDefault="00231CC6">
            <w:pPr>
              <w:pStyle w:val="P68B1DB1-TableParagraph7"/>
              <w:spacing w:line="292" w:lineRule="exact"/>
              <w:ind w:left="8" w:right="3"/>
              <w:jc w:val="center"/>
              <w:rPr>
                <w:lang w:val="es-MX"/>
              </w:rPr>
            </w:pPr>
            <w:r w:rsidRPr="00C14DDC">
              <w:rPr>
                <w:lang w:val="es-MX"/>
              </w:rPr>
              <w:t>3</w:t>
            </w:r>
          </w:p>
        </w:tc>
        <w:tc>
          <w:tcPr>
            <w:tcW w:w="2324" w:type="dxa"/>
          </w:tcPr>
          <w:p w14:paraId="5DFF02A5" w14:textId="77777777" w:rsidR="00132D0B" w:rsidRPr="00C14DDC" w:rsidRDefault="00132D0B">
            <w:pPr>
              <w:pStyle w:val="TableParagraph"/>
              <w:rPr>
                <w:rFonts w:ascii="Times New Roman"/>
                <w:sz w:val="24"/>
                <w:lang w:val="es-MX"/>
              </w:rPr>
            </w:pPr>
          </w:p>
        </w:tc>
        <w:tc>
          <w:tcPr>
            <w:tcW w:w="2327" w:type="dxa"/>
          </w:tcPr>
          <w:p w14:paraId="1B155906" w14:textId="77777777" w:rsidR="00132D0B" w:rsidRPr="00C14DDC" w:rsidRDefault="00132D0B">
            <w:pPr>
              <w:pStyle w:val="TableParagraph"/>
              <w:rPr>
                <w:rFonts w:ascii="Times New Roman"/>
                <w:sz w:val="24"/>
                <w:lang w:val="es-MX"/>
              </w:rPr>
            </w:pPr>
          </w:p>
        </w:tc>
        <w:tc>
          <w:tcPr>
            <w:tcW w:w="2327" w:type="dxa"/>
          </w:tcPr>
          <w:p w14:paraId="1D04EFEF" w14:textId="77777777" w:rsidR="00132D0B" w:rsidRPr="00C14DDC" w:rsidRDefault="00231CC6">
            <w:pPr>
              <w:pStyle w:val="P68B1DB1-TableParagraph7"/>
              <w:spacing w:line="292" w:lineRule="exact"/>
              <w:ind w:left="8" w:right="8"/>
              <w:jc w:val="center"/>
              <w:rPr>
                <w:lang w:val="es-MX"/>
              </w:rPr>
            </w:pPr>
            <w:r w:rsidRPr="00C14DDC">
              <w:rPr>
                <w:lang w:val="es-MX"/>
              </w:rPr>
              <w:t>1</w:t>
            </w:r>
          </w:p>
        </w:tc>
      </w:tr>
      <w:tr w:rsidR="00132D0B" w:rsidRPr="00C14DDC" w14:paraId="4CB6B629" w14:textId="77777777">
        <w:trPr>
          <w:trHeight w:val="907"/>
        </w:trPr>
        <w:tc>
          <w:tcPr>
            <w:tcW w:w="2324" w:type="dxa"/>
          </w:tcPr>
          <w:p w14:paraId="6CEAFEEB" w14:textId="77777777" w:rsidR="00132D0B" w:rsidRPr="00C14DDC" w:rsidRDefault="00231CC6">
            <w:pPr>
              <w:pStyle w:val="P68B1DB1-TableParagraph14"/>
              <w:ind w:left="108"/>
              <w:rPr>
                <w:lang w:val="es-MX"/>
              </w:rPr>
            </w:pPr>
            <w:r w:rsidRPr="00C14DDC">
              <w:rPr>
                <w:lang w:val="es-MX"/>
              </w:rPr>
              <w:t>Derechos de portabilidad</w:t>
            </w:r>
          </w:p>
        </w:tc>
        <w:tc>
          <w:tcPr>
            <w:tcW w:w="2327" w:type="dxa"/>
          </w:tcPr>
          <w:p w14:paraId="0E427855" w14:textId="77777777" w:rsidR="00132D0B" w:rsidRPr="00C14DDC" w:rsidRDefault="00231CC6">
            <w:pPr>
              <w:pStyle w:val="P68B1DB1-TableParagraph7"/>
              <w:ind w:left="8" w:right="5"/>
              <w:jc w:val="center"/>
              <w:rPr>
                <w:lang w:val="es-MX"/>
              </w:rPr>
            </w:pPr>
            <w:r w:rsidRPr="00C14DDC">
              <w:rPr>
                <w:lang w:val="es-MX"/>
              </w:rPr>
              <w:t>7</w:t>
            </w:r>
          </w:p>
        </w:tc>
        <w:tc>
          <w:tcPr>
            <w:tcW w:w="2327" w:type="dxa"/>
          </w:tcPr>
          <w:p w14:paraId="270F0B34" w14:textId="77777777" w:rsidR="00132D0B" w:rsidRPr="00C14DDC" w:rsidRDefault="00231CC6">
            <w:pPr>
              <w:pStyle w:val="P68B1DB1-TableParagraph7"/>
              <w:ind w:left="8"/>
              <w:jc w:val="center"/>
              <w:rPr>
                <w:lang w:val="es-MX"/>
              </w:rPr>
            </w:pPr>
            <w:r w:rsidRPr="00C14DDC">
              <w:rPr>
                <w:lang w:val="es-MX"/>
              </w:rPr>
              <w:t>11</w:t>
            </w:r>
          </w:p>
        </w:tc>
        <w:tc>
          <w:tcPr>
            <w:tcW w:w="2324" w:type="dxa"/>
          </w:tcPr>
          <w:p w14:paraId="072D97D2" w14:textId="77777777" w:rsidR="00132D0B" w:rsidRPr="00C14DDC" w:rsidRDefault="00231CC6">
            <w:pPr>
              <w:pStyle w:val="P68B1DB1-TableParagraph7"/>
              <w:ind w:left="4" w:right="3"/>
              <w:jc w:val="center"/>
              <w:rPr>
                <w:lang w:val="es-MX"/>
              </w:rPr>
            </w:pPr>
            <w:r w:rsidRPr="00C14DDC">
              <w:rPr>
                <w:lang w:val="es-MX"/>
              </w:rPr>
              <w:t>3</w:t>
            </w:r>
          </w:p>
        </w:tc>
        <w:tc>
          <w:tcPr>
            <w:tcW w:w="2327" w:type="dxa"/>
          </w:tcPr>
          <w:p w14:paraId="7B26032A" w14:textId="77777777" w:rsidR="00132D0B" w:rsidRPr="00C14DDC" w:rsidRDefault="00231CC6">
            <w:pPr>
              <w:pStyle w:val="P68B1DB1-TableParagraph7"/>
              <w:ind w:left="8" w:right="6"/>
              <w:jc w:val="center"/>
              <w:rPr>
                <w:lang w:val="es-MX"/>
              </w:rPr>
            </w:pPr>
            <w:r w:rsidRPr="00C14DDC">
              <w:rPr>
                <w:lang w:val="es-MX"/>
              </w:rPr>
              <w:t>2</w:t>
            </w:r>
          </w:p>
        </w:tc>
        <w:tc>
          <w:tcPr>
            <w:tcW w:w="2327" w:type="dxa"/>
          </w:tcPr>
          <w:p w14:paraId="7C546514" w14:textId="77777777" w:rsidR="00132D0B" w:rsidRPr="00C14DDC" w:rsidRDefault="00231CC6">
            <w:pPr>
              <w:pStyle w:val="P68B1DB1-TableParagraph7"/>
              <w:ind w:left="8" w:right="8"/>
              <w:jc w:val="center"/>
              <w:rPr>
                <w:lang w:val="es-MX"/>
              </w:rPr>
            </w:pPr>
            <w:r w:rsidRPr="00C14DDC">
              <w:rPr>
                <w:lang w:val="es-MX"/>
              </w:rPr>
              <w:t>3</w:t>
            </w:r>
          </w:p>
        </w:tc>
      </w:tr>
      <w:tr w:rsidR="00132D0B" w:rsidRPr="00C14DDC" w14:paraId="3D1DC5B6" w14:textId="77777777">
        <w:trPr>
          <w:trHeight w:val="906"/>
        </w:trPr>
        <w:tc>
          <w:tcPr>
            <w:tcW w:w="2324" w:type="dxa"/>
          </w:tcPr>
          <w:p w14:paraId="18773384" w14:textId="77777777" w:rsidR="00132D0B" w:rsidRPr="00C14DDC" w:rsidRDefault="00231CC6">
            <w:pPr>
              <w:pStyle w:val="P68B1DB1-TableParagraph14"/>
              <w:ind w:left="108" w:right="297"/>
              <w:rPr>
                <w:lang w:val="es-MX"/>
              </w:rPr>
            </w:pPr>
            <w:r w:rsidRPr="00C14DDC">
              <w:rPr>
                <w:lang w:val="es-MX"/>
              </w:rPr>
              <w:t>Derecho de restricción del tratamiento de datos</w:t>
            </w:r>
          </w:p>
        </w:tc>
        <w:tc>
          <w:tcPr>
            <w:tcW w:w="2327" w:type="dxa"/>
          </w:tcPr>
          <w:p w14:paraId="300002A8" w14:textId="77777777" w:rsidR="00132D0B" w:rsidRPr="00C14DDC" w:rsidRDefault="00231CC6">
            <w:pPr>
              <w:pStyle w:val="P68B1DB1-TableParagraph7"/>
              <w:spacing w:line="292" w:lineRule="exact"/>
              <w:ind w:left="8" w:right="2"/>
              <w:jc w:val="center"/>
              <w:rPr>
                <w:lang w:val="es-MX"/>
              </w:rPr>
            </w:pPr>
            <w:r w:rsidRPr="00C14DDC">
              <w:rPr>
                <w:lang w:val="es-MX"/>
              </w:rPr>
              <w:t>11</w:t>
            </w:r>
          </w:p>
        </w:tc>
        <w:tc>
          <w:tcPr>
            <w:tcW w:w="2327" w:type="dxa"/>
          </w:tcPr>
          <w:p w14:paraId="0B72A740" w14:textId="77777777" w:rsidR="00132D0B" w:rsidRPr="00C14DDC" w:rsidRDefault="00231CC6">
            <w:pPr>
              <w:pStyle w:val="P68B1DB1-TableParagraph7"/>
              <w:spacing w:line="292" w:lineRule="exact"/>
              <w:ind w:left="8"/>
              <w:jc w:val="center"/>
              <w:rPr>
                <w:lang w:val="es-MX"/>
              </w:rPr>
            </w:pPr>
            <w:r w:rsidRPr="00C14DDC">
              <w:rPr>
                <w:lang w:val="es-MX"/>
              </w:rPr>
              <w:t>12</w:t>
            </w:r>
          </w:p>
        </w:tc>
        <w:tc>
          <w:tcPr>
            <w:tcW w:w="2324" w:type="dxa"/>
          </w:tcPr>
          <w:p w14:paraId="4886E8EA" w14:textId="77777777" w:rsidR="00132D0B" w:rsidRPr="00C14DDC" w:rsidRDefault="00132D0B">
            <w:pPr>
              <w:pStyle w:val="TableParagraph"/>
              <w:rPr>
                <w:rFonts w:ascii="Times New Roman"/>
                <w:sz w:val="24"/>
                <w:lang w:val="es-MX"/>
              </w:rPr>
            </w:pPr>
          </w:p>
        </w:tc>
        <w:tc>
          <w:tcPr>
            <w:tcW w:w="2327" w:type="dxa"/>
          </w:tcPr>
          <w:p w14:paraId="7AA2285B" w14:textId="77777777" w:rsidR="00132D0B" w:rsidRPr="00C14DDC" w:rsidRDefault="00132D0B">
            <w:pPr>
              <w:pStyle w:val="TableParagraph"/>
              <w:rPr>
                <w:rFonts w:ascii="Times New Roman"/>
                <w:sz w:val="24"/>
                <w:lang w:val="es-MX"/>
              </w:rPr>
            </w:pPr>
          </w:p>
        </w:tc>
        <w:tc>
          <w:tcPr>
            <w:tcW w:w="2327" w:type="dxa"/>
          </w:tcPr>
          <w:p w14:paraId="39F3129C" w14:textId="77777777" w:rsidR="00132D0B" w:rsidRPr="00C14DDC" w:rsidRDefault="00231CC6">
            <w:pPr>
              <w:pStyle w:val="P68B1DB1-TableParagraph7"/>
              <w:spacing w:line="292" w:lineRule="exact"/>
              <w:ind w:left="8" w:right="8"/>
              <w:jc w:val="center"/>
              <w:rPr>
                <w:lang w:val="es-MX"/>
              </w:rPr>
            </w:pPr>
            <w:r w:rsidRPr="00C14DDC">
              <w:rPr>
                <w:lang w:val="es-MX"/>
              </w:rPr>
              <w:t>3</w:t>
            </w:r>
          </w:p>
        </w:tc>
      </w:tr>
      <w:tr w:rsidR="00132D0B" w:rsidRPr="00C14DDC" w14:paraId="7A8087EB" w14:textId="77777777">
        <w:trPr>
          <w:trHeight w:val="1039"/>
        </w:trPr>
        <w:tc>
          <w:tcPr>
            <w:tcW w:w="2324" w:type="dxa"/>
          </w:tcPr>
          <w:p w14:paraId="3A36A531" w14:textId="77777777" w:rsidR="00132D0B" w:rsidRPr="00C14DDC" w:rsidRDefault="00231CC6">
            <w:pPr>
              <w:pStyle w:val="P68B1DB1-TableParagraph14"/>
              <w:ind w:left="108" w:right="193"/>
              <w:jc w:val="both"/>
              <w:rPr>
                <w:lang w:val="es-MX"/>
              </w:rPr>
            </w:pPr>
            <w:r w:rsidRPr="00C14DDC">
              <w:rPr>
                <w:lang w:val="es-MX"/>
              </w:rPr>
              <w:lastRenderedPageBreak/>
              <w:t>Mayor protección para los niños y/o las personas vulnerables</w:t>
            </w:r>
          </w:p>
        </w:tc>
        <w:tc>
          <w:tcPr>
            <w:tcW w:w="2327" w:type="dxa"/>
          </w:tcPr>
          <w:p w14:paraId="5D6C2CFA" w14:textId="77777777" w:rsidR="00132D0B" w:rsidRPr="00C14DDC" w:rsidRDefault="00231CC6">
            <w:pPr>
              <w:pStyle w:val="P68B1DB1-TableParagraph7"/>
              <w:spacing w:line="292" w:lineRule="exact"/>
              <w:ind w:left="8" w:right="2"/>
              <w:jc w:val="center"/>
              <w:rPr>
                <w:lang w:val="es-MX"/>
              </w:rPr>
            </w:pPr>
            <w:r w:rsidRPr="00C14DDC">
              <w:rPr>
                <w:lang w:val="es-MX"/>
              </w:rPr>
              <w:t>15</w:t>
            </w:r>
          </w:p>
        </w:tc>
        <w:tc>
          <w:tcPr>
            <w:tcW w:w="2327" w:type="dxa"/>
          </w:tcPr>
          <w:p w14:paraId="1A066D68" w14:textId="77777777" w:rsidR="00132D0B" w:rsidRPr="00C14DDC" w:rsidRDefault="00231CC6">
            <w:pPr>
              <w:pStyle w:val="P68B1DB1-TableParagraph7"/>
              <w:spacing w:line="292" w:lineRule="exact"/>
              <w:ind w:left="8" w:right="3"/>
              <w:jc w:val="center"/>
              <w:rPr>
                <w:lang w:val="es-MX"/>
              </w:rPr>
            </w:pPr>
            <w:r w:rsidRPr="00C14DDC">
              <w:rPr>
                <w:lang w:val="es-MX"/>
              </w:rPr>
              <w:t>8</w:t>
            </w:r>
          </w:p>
        </w:tc>
        <w:tc>
          <w:tcPr>
            <w:tcW w:w="2324" w:type="dxa"/>
          </w:tcPr>
          <w:p w14:paraId="039FE88E" w14:textId="77777777" w:rsidR="00132D0B" w:rsidRPr="00C14DDC" w:rsidRDefault="00231CC6">
            <w:pPr>
              <w:pStyle w:val="P68B1DB1-TableParagraph7"/>
              <w:spacing w:line="292" w:lineRule="exact"/>
              <w:ind w:left="4" w:right="3"/>
              <w:jc w:val="center"/>
              <w:rPr>
                <w:lang w:val="es-MX"/>
              </w:rPr>
            </w:pPr>
            <w:r w:rsidRPr="00C14DDC">
              <w:rPr>
                <w:lang w:val="es-MX"/>
              </w:rPr>
              <w:t>1</w:t>
            </w:r>
          </w:p>
        </w:tc>
        <w:tc>
          <w:tcPr>
            <w:tcW w:w="2327" w:type="dxa"/>
          </w:tcPr>
          <w:p w14:paraId="28A944C9" w14:textId="77777777" w:rsidR="00132D0B" w:rsidRPr="00C14DDC" w:rsidRDefault="00132D0B">
            <w:pPr>
              <w:pStyle w:val="TableParagraph"/>
              <w:rPr>
                <w:rFonts w:ascii="Times New Roman"/>
                <w:sz w:val="24"/>
                <w:lang w:val="es-MX"/>
              </w:rPr>
            </w:pPr>
          </w:p>
        </w:tc>
        <w:tc>
          <w:tcPr>
            <w:tcW w:w="2327" w:type="dxa"/>
          </w:tcPr>
          <w:p w14:paraId="00C0AB84" w14:textId="77777777" w:rsidR="00132D0B" w:rsidRPr="00C14DDC" w:rsidRDefault="00231CC6">
            <w:pPr>
              <w:pStyle w:val="P68B1DB1-TableParagraph7"/>
              <w:spacing w:line="292" w:lineRule="exact"/>
              <w:ind w:left="8" w:right="8"/>
              <w:jc w:val="center"/>
              <w:rPr>
                <w:lang w:val="es-MX"/>
              </w:rPr>
            </w:pPr>
            <w:r w:rsidRPr="00C14DDC">
              <w:rPr>
                <w:lang w:val="es-MX"/>
              </w:rPr>
              <w:t>2</w:t>
            </w:r>
          </w:p>
        </w:tc>
      </w:tr>
      <w:tr w:rsidR="00132D0B" w:rsidRPr="00C14DDC" w14:paraId="4335DED0" w14:textId="77777777">
        <w:trPr>
          <w:trHeight w:val="1038"/>
        </w:trPr>
        <w:tc>
          <w:tcPr>
            <w:tcW w:w="2324" w:type="dxa"/>
          </w:tcPr>
          <w:p w14:paraId="2FEB3F94" w14:textId="77777777" w:rsidR="00132D0B" w:rsidRPr="00C14DDC" w:rsidRDefault="00231CC6">
            <w:pPr>
              <w:pStyle w:val="P68B1DB1-TableParagraph14"/>
              <w:ind w:left="108" w:right="171"/>
              <w:rPr>
                <w:lang w:val="es-MX"/>
              </w:rPr>
            </w:pPr>
            <w:r w:rsidRPr="00C14DDC">
              <w:rPr>
                <w:lang w:val="es-MX"/>
              </w:rPr>
              <w:t>Mayor énfasis en la privacidad por diseño y por defecto</w:t>
            </w:r>
          </w:p>
        </w:tc>
        <w:tc>
          <w:tcPr>
            <w:tcW w:w="2327" w:type="dxa"/>
          </w:tcPr>
          <w:p w14:paraId="6EF2E3DC" w14:textId="77777777" w:rsidR="00132D0B" w:rsidRPr="00C14DDC" w:rsidRDefault="00231CC6">
            <w:pPr>
              <w:pStyle w:val="P68B1DB1-TableParagraph7"/>
              <w:spacing w:line="292" w:lineRule="exact"/>
              <w:ind w:left="8" w:right="2"/>
              <w:jc w:val="center"/>
              <w:rPr>
                <w:lang w:val="es-MX"/>
              </w:rPr>
            </w:pPr>
            <w:r w:rsidRPr="00C14DDC">
              <w:rPr>
                <w:lang w:val="es-MX"/>
              </w:rPr>
              <w:t>18</w:t>
            </w:r>
          </w:p>
        </w:tc>
        <w:tc>
          <w:tcPr>
            <w:tcW w:w="2327" w:type="dxa"/>
          </w:tcPr>
          <w:p w14:paraId="771C599E" w14:textId="77777777" w:rsidR="00132D0B" w:rsidRPr="00C14DDC" w:rsidRDefault="00231CC6">
            <w:pPr>
              <w:pStyle w:val="P68B1DB1-TableParagraph7"/>
              <w:spacing w:line="292" w:lineRule="exact"/>
              <w:ind w:left="8" w:right="3"/>
              <w:jc w:val="center"/>
              <w:rPr>
                <w:lang w:val="es-MX"/>
              </w:rPr>
            </w:pPr>
            <w:r w:rsidRPr="00C14DDC">
              <w:rPr>
                <w:lang w:val="es-MX"/>
              </w:rPr>
              <w:t>7</w:t>
            </w:r>
          </w:p>
        </w:tc>
        <w:tc>
          <w:tcPr>
            <w:tcW w:w="2324" w:type="dxa"/>
          </w:tcPr>
          <w:p w14:paraId="15A6F56B" w14:textId="77777777" w:rsidR="00132D0B" w:rsidRPr="00C14DDC" w:rsidRDefault="00132D0B">
            <w:pPr>
              <w:pStyle w:val="TableParagraph"/>
              <w:rPr>
                <w:rFonts w:ascii="Times New Roman"/>
                <w:sz w:val="24"/>
                <w:lang w:val="es-MX"/>
              </w:rPr>
            </w:pPr>
          </w:p>
        </w:tc>
        <w:tc>
          <w:tcPr>
            <w:tcW w:w="2327" w:type="dxa"/>
          </w:tcPr>
          <w:p w14:paraId="4121B674" w14:textId="77777777" w:rsidR="00132D0B" w:rsidRPr="00C14DDC" w:rsidRDefault="00132D0B">
            <w:pPr>
              <w:pStyle w:val="TableParagraph"/>
              <w:rPr>
                <w:rFonts w:ascii="Times New Roman"/>
                <w:sz w:val="24"/>
                <w:lang w:val="es-MX"/>
              </w:rPr>
            </w:pPr>
          </w:p>
        </w:tc>
        <w:tc>
          <w:tcPr>
            <w:tcW w:w="2327" w:type="dxa"/>
          </w:tcPr>
          <w:p w14:paraId="45615CE7" w14:textId="77777777" w:rsidR="00132D0B" w:rsidRPr="00C14DDC" w:rsidRDefault="00231CC6">
            <w:pPr>
              <w:pStyle w:val="P68B1DB1-TableParagraph7"/>
              <w:spacing w:line="292" w:lineRule="exact"/>
              <w:ind w:left="8" w:right="8"/>
              <w:jc w:val="center"/>
              <w:rPr>
                <w:lang w:val="es-MX"/>
              </w:rPr>
            </w:pPr>
            <w:r w:rsidRPr="00C14DDC">
              <w:rPr>
                <w:lang w:val="es-MX"/>
              </w:rPr>
              <w:t>1</w:t>
            </w:r>
          </w:p>
        </w:tc>
      </w:tr>
      <w:tr w:rsidR="00132D0B" w:rsidRPr="00C14DDC" w14:paraId="179A3C67" w14:textId="77777777">
        <w:trPr>
          <w:trHeight w:val="904"/>
        </w:trPr>
        <w:tc>
          <w:tcPr>
            <w:tcW w:w="2324" w:type="dxa"/>
          </w:tcPr>
          <w:p w14:paraId="04B1A3B0" w14:textId="77777777" w:rsidR="00132D0B" w:rsidRPr="00C14DDC" w:rsidRDefault="00231CC6">
            <w:pPr>
              <w:pStyle w:val="P68B1DB1-TableParagraph14"/>
              <w:ind w:left="108" w:right="285"/>
              <w:rPr>
                <w:lang w:val="es-MX"/>
              </w:rPr>
            </w:pPr>
            <w:r w:rsidRPr="00C14DDC">
              <w:rPr>
                <w:lang w:val="es-MX"/>
              </w:rPr>
              <w:t>Acceso de las autoridades de terceros países</w:t>
            </w:r>
          </w:p>
        </w:tc>
        <w:tc>
          <w:tcPr>
            <w:tcW w:w="2327" w:type="dxa"/>
          </w:tcPr>
          <w:p w14:paraId="2DE14D69" w14:textId="77777777" w:rsidR="00132D0B" w:rsidRPr="00C14DDC" w:rsidRDefault="00231CC6">
            <w:pPr>
              <w:pStyle w:val="P68B1DB1-TableParagraph7"/>
              <w:spacing w:line="292" w:lineRule="exact"/>
              <w:ind w:left="8" w:right="2"/>
              <w:jc w:val="center"/>
              <w:rPr>
                <w:lang w:val="es-MX"/>
              </w:rPr>
            </w:pPr>
            <w:r w:rsidRPr="00C14DDC">
              <w:rPr>
                <w:lang w:val="es-MX"/>
              </w:rPr>
              <w:t>12</w:t>
            </w:r>
          </w:p>
        </w:tc>
        <w:tc>
          <w:tcPr>
            <w:tcW w:w="2327" w:type="dxa"/>
          </w:tcPr>
          <w:p w14:paraId="37639102" w14:textId="77777777" w:rsidR="00132D0B" w:rsidRPr="00C14DDC" w:rsidRDefault="00231CC6">
            <w:pPr>
              <w:pStyle w:val="P68B1DB1-TableParagraph7"/>
              <w:spacing w:line="292" w:lineRule="exact"/>
              <w:ind w:left="8" w:right="3"/>
              <w:jc w:val="center"/>
              <w:rPr>
                <w:lang w:val="es-MX"/>
              </w:rPr>
            </w:pPr>
            <w:r w:rsidRPr="00C14DDC">
              <w:rPr>
                <w:lang w:val="es-MX"/>
              </w:rPr>
              <w:t>8</w:t>
            </w:r>
          </w:p>
        </w:tc>
        <w:tc>
          <w:tcPr>
            <w:tcW w:w="2324" w:type="dxa"/>
          </w:tcPr>
          <w:p w14:paraId="01BEC7BB" w14:textId="77777777" w:rsidR="00132D0B" w:rsidRPr="00C14DDC" w:rsidRDefault="00231CC6">
            <w:pPr>
              <w:pStyle w:val="P68B1DB1-TableParagraph7"/>
              <w:spacing w:line="292" w:lineRule="exact"/>
              <w:ind w:left="4" w:right="3"/>
              <w:jc w:val="center"/>
              <w:rPr>
                <w:lang w:val="es-MX"/>
              </w:rPr>
            </w:pPr>
            <w:r w:rsidRPr="00C14DDC">
              <w:rPr>
                <w:lang w:val="es-MX"/>
              </w:rPr>
              <w:t>1</w:t>
            </w:r>
          </w:p>
        </w:tc>
        <w:tc>
          <w:tcPr>
            <w:tcW w:w="2327" w:type="dxa"/>
          </w:tcPr>
          <w:p w14:paraId="0F0107C9" w14:textId="77777777" w:rsidR="00132D0B" w:rsidRPr="00C14DDC" w:rsidRDefault="00231CC6">
            <w:pPr>
              <w:pStyle w:val="P68B1DB1-TableParagraph7"/>
              <w:spacing w:line="292" w:lineRule="exact"/>
              <w:ind w:left="8" w:right="6"/>
              <w:jc w:val="center"/>
              <w:rPr>
                <w:lang w:val="es-MX"/>
              </w:rPr>
            </w:pPr>
            <w:r w:rsidRPr="00C14DDC">
              <w:rPr>
                <w:lang w:val="es-MX"/>
              </w:rPr>
              <w:t>1</w:t>
            </w:r>
          </w:p>
        </w:tc>
        <w:tc>
          <w:tcPr>
            <w:tcW w:w="2327" w:type="dxa"/>
          </w:tcPr>
          <w:p w14:paraId="35945C00" w14:textId="77777777" w:rsidR="00132D0B" w:rsidRPr="00C14DDC" w:rsidRDefault="00231CC6">
            <w:pPr>
              <w:pStyle w:val="P68B1DB1-TableParagraph7"/>
              <w:spacing w:line="292" w:lineRule="exact"/>
              <w:ind w:left="8" w:right="8"/>
              <w:jc w:val="center"/>
              <w:rPr>
                <w:lang w:val="es-MX"/>
              </w:rPr>
            </w:pPr>
            <w:r w:rsidRPr="00C14DDC">
              <w:rPr>
                <w:lang w:val="es-MX"/>
              </w:rPr>
              <w:t>3</w:t>
            </w:r>
          </w:p>
        </w:tc>
      </w:tr>
      <w:tr w:rsidR="00132D0B" w:rsidRPr="00C14DDC" w14:paraId="4DEE3BBC" w14:textId="77777777">
        <w:trPr>
          <w:trHeight w:val="907"/>
        </w:trPr>
        <w:tc>
          <w:tcPr>
            <w:tcW w:w="2324" w:type="dxa"/>
          </w:tcPr>
          <w:p w14:paraId="130BEB13" w14:textId="77777777" w:rsidR="00132D0B" w:rsidRPr="00C14DDC" w:rsidRDefault="00231CC6">
            <w:pPr>
              <w:pStyle w:val="P68B1DB1-TableParagraph14"/>
              <w:spacing w:line="242" w:lineRule="auto"/>
              <w:ind w:left="108" w:right="337"/>
              <w:rPr>
                <w:lang w:val="es-MX"/>
              </w:rPr>
            </w:pPr>
            <w:r w:rsidRPr="00C14DDC">
              <w:rPr>
                <w:lang w:val="es-MX"/>
              </w:rPr>
              <w:t>Cooperación interregulatoria</w:t>
            </w:r>
          </w:p>
        </w:tc>
        <w:tc>
          <w:tcPr>
            <w:tcW w:w="2327" w:type="dxa"/>
          </w:tcPr>
          <w:p w14:paraId="4B45FF75" w14:textId="77777777" w:rsidR="00132D0B" w:rsidRPr="00C14DDC" w:rsidRDefault="00231CC6">
            <w:pPr>
              <w:pStyle w:val="P68B1DB1-TableParagraph7"/>
              <w:spacing w:line="292" w:lineRule="exact"/>
              <w:ind w:left="8" w:right="2"/>
              <w:jc w:val="center"/>
              <w:rPr>
                <w:lang w:val="es-MX"/>
              </w:rPr>
            </w:pPr>
            <w:r w:rsidRPr="00C14DDC">
              <w:rPr>
                <w:lang w:val="es-MX"/>
              </w:rPr>
              <w:t>12</w:t>
            </w:r>
          </w:p>
        </w:tc>
        <w:tc>
          <w:tcPr>
            <w:tcW w:w="2327" w:type="dxa"/>
          </w:tcPr>
          <w:p w14:paraId="57661740" w14:textId="77777777" w:rsidR="00132D0B" w:rsidRPr="00C14DDC" w:rsidRDefault="00231CC6">
            <w:pPr>
              <w:pStyle w:val="P68B1DB1-TableParagraph7"/>
              <w:spacing w:line="292" w:lineRule="exact"/>
              <w:ind w:left="8"/>
              <w:jc w:val="center"/>
              <w:rPr>
                <w:lang w:val="es-MX"/>
              </w:rPr>
            </w:pPr>
            <w:r w:rsidRPr="00C14DDC">
              <w:rPr>
                <w:lang w:val="es-MX"/>
              </w:rPr>
              <w:t>11</w:t>
            </w:r>
          </w:p>
        </w:tc>
        <w:tc>
          <w:tcPr>
            <w:tcW w:w="2324" w:type="dxa"/>
          </w:tcPr>
          <w:p w14:paraId="0296D3BC" w14:textId="77777777" w:rsidR="00132D0B" w:rsidRPr="00C14DDC" w:rsidRDefault="00132D0B">
            <w:pPr>
              <w:pStyle w:val="TableParagraph"/>
              <w:rPr>
                <w:rFonts w:ascii="Times New Roman"/>
                <w:sz w:val="24"/>
                <w:lang w:val="es-MX"/>
              </w:rPr>
            </w:pPr>
          </w:p>
        </w:tc>
        <w:tc>
          <w:tcPr>
            <w:tcW w:w="2327" w:type="dxa"/>
          </w:tcPr>
          <w:p w14:paraId="6F4592D5" w14:textId="77777777" w:rsidR="00132D0B" w:rsidRPr="00C14DDC" w:rsidRDefault="00231CC6">
            <w:pPr>
              <w:pStyle w:val="P68B1DB1-TableParagraph7"/>
              <w:spacing w:line="292" w:lineRule="exact"/>
              <w:ind w:left="8" w:right="6"/>
              <w:jc w:val="center"/>
              <w:rPr>
                <w:lang w:val="es-MX"/>
              </w:rPr>
            </w:pPr>
            <w:r w:rsidRPr="00C14DDC">
              <w:rPr>
                <w:lang w:val="es-MX"/>
              </w:rPr>
              <w:t>1</w:t>
            </w:r>
          </w:p>
        </w:tc>
        <w:tc>
          <w:tcPr>
            <w:tcW w:w="2327" w:type="dxa"/>
          </w:tcPr>
          <w:p w14:paraId="5B1EF6C8" w14:textId="77777777" w:rsidR="00132D0B" w:rsidRPr="00C14DDC" w:rsidRDefault="00231CC6">
            <w:pPr>
              <w:pStyle w:val="P68B1DB1-TableParagraph7"/>
              <w:spacing w:line="292" w:lineRule="exact"/>
              <w:ind w:left="8" w:right="8"/>
              <w:jc w:val="center"/>
              <w:rPr>
                <w:lang w:val="es-MX"/>
              </w:rPr>
            </w:pPr>
            <w:r w:rsidRPr="00C14DDC">
              <w:rPr>
                <w:lang w:val="es-MX"/>
              </w:rPr>
              <w:t>2</w:t>
            </w:r>
          </w:p>
        </w:tc>
      </w:tr>
      <w:tr w:rsidR="00132D0B" w:rsidRPr="00C14DDC" w14:paraId="5120AB4A" w14:textId="77777777">
        <w:trPr>
          <w:trHeight w:val="906"/>
        </w:trPr>
        <w:tc>
          <w:tcPr>
            <w:tcW w:w="2324" w:type="dxa"/>
          </w:tcPr>
          <w:p w14:paraId="47767669" w14:textId="77777777" w:rsidR="00132D0B" w:rsidRPr="00C14DDC" w:rsidRDefault="00231CC6">
            <w:pPr>
              <w:pStyle w:val="P68B1DB1-TableParagraph14"/>
              <w:spacing w:line="292" w:lineRule="exact"/>
              <w:ind w:left="108"/>
              <w:rPr>
                <w:lang w:val="es-MX"/>
              </w:rPr>
            </w:pPr>
            <w:r w:rsidRPr="00C14DDC">
              <w:rPr>
                <w:lang w:val="es-MX"/>
              </w:rPr>
              <w:t>Prevención de daños</w:t>
            </w:r>
          </w:p>
        </w:tc>
        <w:tc>
          <w:tcPr>
            <w:tcW w:w="2327" w:type="dxa"/>
          </w:tcPr>
          <w:p w14:paraId="26A96F31" w14:textId="77777777" w:rsidR="00132D0B" w:rsidRPr="00C14DDC" w:rsidRDefault="00231CC6">
            <w:pPr>
              <w:pStyle w:val="P68B1DB1-TableParagraph7"/>
              <w:spacing w:line="292" w:lineRule="exact"/>
              <w:ind w:left="8" w:right="2"/>
              <w:jc w:val="center"/>
              <w:rPr>
                <w:lang w:val="es-MX"/>
              </w:rPr>
            </w:pPr>
            <w:r w:rsidRPr="00C14DDC">
              <w:rPr>
                <w:lang w:val="es-MX"/>
              </w:rPr>
              <w:t>10</w:t>
            </w:r>
          </w:p>
        </w:tc>
        <w:tc>
          <w:tcPr>
            <w:tcW w:w="2327" w:type="dxa"/>
          </w:tcPr>
          <w:p w14:paraId="4D1B647F" w14:textId="77777777" w:rsidR="00132D0B" w:rsidRPr="00C14DDC" w:rsidRDefault="00231CC6">
            <w:pPr>
              <w:pStyle w:val="P68B1DB1-TableParagraph7"/>
              <w:spacing w:line="292" w:lineRule="exact"/>
              <w:ind w:left="8" w:right="3"/>
              <w:jc w:val="center"/>
              <w:rPr>
                <w:lang w:val="es-MX"/>
              </w:rPr>
            </w:pPr>
            <w:r w:rsidRPr="00C14DDC">
              <w:rPr>
                <w:lang w:val="es-MX"/>
              </w:rPr>
              <w:t>8</w:t>
            </w:r>
          </w:p>
        </w:tc>
        <w:tc>
          <w:tcPr>
            <w:tcW w:w="2324" w:type="dxa"/>
          </w:tcPr>
          <w:p w14:paraId="2EEB30BB" w14:textId="77777777" w:rsidR="00132D0B" w:rsidRPr="00C14DDC" w:rsidRDefault="00231CC6">
            <w:pPr>
              <w:pStyle w:val="P68B1DB1-TableParagraph7"/>
              <w:spacing w:line="292" w:lineRule="exact"/>
              <w:ind w:left="4" w:right="3"/>
              <w:jc w:val="center"/>
              <w:rPr>
                <w:lang w:val="es-MX"/>
              </w:rPr>
            </w:pPr>
            <w:r w:rsidRPr="00C14DDC">
              <w:rPr>
                <w:lang w:val="es-MX"/>
              </w:rPr>
              <w:t>2</w:t>
            </w:r>
          </w:p>
        </w:tc>
        <w:tc>
          <w:tcPr>
            <w:tcW w:w="2327" w:type="dxa"/>
          </w:tcPr>
          <w:p w14:paraId="0FB9528C" w14:textId="77777777" w:rsidR="00132D0B" w:rsidRPr="00C14DDC" w:rsidRDefault="00231CC6">
            <w:pPr>
              <w:pStyle w:val="P68B1DB1-TableParagraph7"/>
              <w:spacing w:line="292" w:lineRule="exact"/>
              <w:ind w:left="8" w:right="6"/>
              <w:jc w:val="center"/>
              <w:rPr>
                <w:lang w:val="es-MX"/>
              </w:rPr>
            </w:pPr>
            <w:r w:rsidRPr="00C14DDC">
              <w:rPr>
                <w:lang w:val="es-MX"/>
              </w:rPr>
              <w:t>1</w:t>
            </w:r>
          </w:p>
        </w:tc>
        <w:tc>
          <w:tcPr>
            <w:tcW w:w="2327" w:type="dxa"/>
          </w:tcPr>
          <w:p w14:paraId="53A08BD1" w14:textId="77777777" w:rsidR="00132D0B" w:rsidRPr="00C14DDC" w:rsidRDefault="00231CC6">
            <w:pPr>
              <w:pStyle w:val="P68B1DB1-TableParagraph7"/>
              <w:spacing w:line="292" w:lineRule="exact"/>
              <w:ind w:left="8" w:right="8"/>
              <w:jc w:val="center"/>
              <w:rPr>
                <w:lang w:val="es-MX"/>
              </w:rPr>
            </w:pPr>
            <w:r w:rsidRPr="00C14DDC">
              <w:rPr>
                <w:lang w:val="es-MX"/>
              </w:rPr>
              <w:t>4</w:t>
            </w:r>
          </w:p>
        </w:tc>
      </w:tr>
    </w:tbl>
    <w:p w14:paraId="6D5811F8" w14:textId="77777777" w:rsidR="00132D0B" w:rsidRPr="00C14DDC" w:rsidRDefault="00132D0B">
      <w:pPr>
        <w:spacing w:line="292" w:lineRule="exact"/>
        <w:jc w:val="center"/>
        <w:rPr>
          <w:sz w:val="24"/>
          <w:lang w:val="es-MX"/>
        </w:rPr>
        <w:sectPr w:rsidR="00132D0B" w:rsidRPr="00C14DDC">
          <w:type w:val="continuous"/>
          <w:pgSz w:w="16840" w:h="11910" w:orient="landscape"/>
          <w:pgMar w:top="1060" w:right="1320" w:bottom="1240" w:left="1340" w:header="0" w:footer="104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132D0B" w:rsidRPr="00C14DDC" w14:paraId="4EF272AE" w14:textId="77777777">
        <w:trPr>
          <w:trHeight w:val="904"/>
        </w:trPr>
        <w:tc>
          <w:tcPr>
            <w:tcW w:w="2324" w:type="dxa"/>
          </w:tcPr>
          <w:p w14:paraId="66B639FF" w14:textId="77777777" w:rsidR="00132D0B" w:rsidRPr="00C14DDC" w:rsidRDefault="00231CC6">
            <w:pPr>
              <w:pStyle w:val="P68B1DB1-TableParagraph14"/>
              <w:ind w:left="108" w:right="140"/>
              <w:rPr>
                <w:lang w:val="es-MX"/>
              </w:rPr>
            </w:pPr>
            <w:r w:rsidRPr="00C14DDC">
              <w:rPr>
                <w:lang w:val="es-MX"/>
              </w:rPr>
              <w:t>Habilitar la innovación responsable</w:t>
            </w:r>
          </w:p>
        </w:tc>
        <w:tc>
          <w:tcPr>
            <w:tcW w:w="2327" w:type="dxa"/>
          </w:tcPr>
          <w:p w14:paraId="77DBE2D8" w14:textId="77777777" w:rsidR="00132D0B" w:rsidRPr="00C14DDC" w:rsidRDefault="00231CC6">
            <w:pPr>
              <w:pStyle w:val="P68B1DB1-TableParagraph7"/>
              <w:spacing w:line="293" w:lineRule="exact"/>
              <w:ind w:left="8" w:right="5"/>
              <w:jc w:val="center"/>
              <w:rPr>
                <w:lang w:val="es-MX"/>
              </w:rPr>
            </w:pPr>
            <w:r w:rsidRPr="00C14DDC">
              <w:rPr>
                <w:lang w:val="es-MX"/>
              </w:rPr>
              <w:t>6</w:t>
            </w:r>
          </w:p>
        </w:tc>
        <w:tc>
          <w:tcPr>
            <w:tcW w:w="2327" w:type="dxa"/>
          </w:tcPr>
          <w:p w14:paraId="499A784C" w14:textId="77777777" w:rsidR="00132D0B" w:rsidRPr="00C14DDC" w:rsidRDefault="00231CC6">
            <w:pPr>
              <w:pStyle w:val="P68B1DB1-TableParagraph7"/>
              <w:spacing w:line="293" w:lineRule="exact"/>
              <w:ind w:left="8"/>
              <w:jc w:val="center"/>
              <w:rPr>
                <w:lang w:val="es-MX"/>
              </w:rPr>
            </w:pPr>
            <w:r w:rsidRPr="00C14DDC">
              <w:rPr>
                <w:lang w:val="es-MX"/>
              </w:rPr>
              <w:t>11</w:t>
            </w:r>
          </w:p>
        </w:tc>
        <w:tc>
          <w:tcPr>
            <w:tcW w:w="2324" w:type="dxa"/>
          </w:tcPr>
          <w:p w14:paraId="4605D0F4" w14:textId="77777777" w:rsidR="00132D0B" w:rsidRPr="00C14DDC" w:rsidRDefault="00231CC6">
            <w:pPr>
              <w:pStyle w:val="P68B1DB1-TableParagraph7"/>
              <w:spacing w:line="293" w:lineRule="exact"/>
              <w:ind w:left="4" w:right="3"/>
              <w:jc w:val="center"/>
              <w:rPr>
                <w:lang w:val="es-MX"/>
              </w:rPr>
            </w:pPr>
            <w:r w:rsidRPr="00C14DDC">
              <w:rPr>
                <w:lang w:val="es-MX"/>
              </w:rPr>
              <w:t>6</w:t>
            </w:r>
          </w:p>
        </w:tc>
        <w:tc>
          <w:tcPr>
            <w:tcW w:w="2327" w:type="dxa"/>
          </w:tcPr>
          <w:p w14:paraId="682DF635" w14:textId="77777777" w:rsidR="00132D0B" w:rsidRPr="00C14DDC" w:rsidRDefault="00231CC6">
            <w:pPr>
              <w:pStyle w:val="P68B1DB1-TableParagraph7"/>
              <w:spacing w:line="293" w:lineRule="exact"/>
              <w:ind w:left="8" w:right="6"/>
              <w:jc w:val="center"/>
              <w:rPr>
                <w:lang w:val="es-MX"/>
              </w:rPr>
            </w:pPr>
            <w:r w:rsidRPr="00C14DDC">
              <w:rPr>
                <w:lang w:val="es-MX"/>
              </w:rPr>
              <w:t>3</w:t>
            </w:r>
          </w:p>
        </w:tc>
        <w:tc>
          <w:tcPr>
            <w:tcW w:w="2327" w:type="dxa"/>
          </w:tcPr>
          <w:p w14:paraId="464B39BA" w14:textId="77777777" w:rsidR="00132D0B" w:rsidRPr="00C14DDC" w:rsidRDefault="00132D0B">
            <w:pPr>
              <w:pStyle w:val="TableParagraph"/>
              <w:rPr>
                <w:rFonts w:ascii="Times New Roman"/>
                <w:sz w:val="24"/>
                <w:lang w:val="es-MX"/>
              </w:rPr>
            </w:pPr>
          </w:p>
        </w:tc>
      </w:tr>
      <w:tr w:rsidR="00132D0B" w:rsidRPr="00C14DDC" w14:paraId="5FE60381" w14:textId="77777777">
        <w:trPr>
          <w:trHeight w:val="745"/>
        </w:trPr>
        <w:tc>
          <w:tcPr>
            <w:tcW w:w="2324" w:type="dxa"/>
          </w:tcPr>
          <w:p w14:paraId="46265C72" w14:textId="77777777" w:rsidR="00132D0B" w:rsidRPr="00C14DDC" w:rsidRDefault="00231CC6">
            <w:pPr>
              <w:pStyle w:val="P68B1DB1-TableParagraph14"/>
              <w:spacing w:before="1"/>
              <w:ind w:left="108" w:right="464"/>
              <w:rPr>
                <w:lang w:val="es-MX"/>
              </w:rPr>
            </w:pPr>
            <w:r w:rsidRPr="00C14DDC">
              <w:rPr>
                <w:lang w:val="es-MX"/>
              </w:rPr>
              <w:t>Apoyar el crecimiento económico</w:t>
            </w:r>
          </w:p>
        </w:tc>
        <w:tc>
          <w:tcPr>
            <w:tcW w:w="2327" w:type="dxa"/>
          </w:tcPr>
          <w:p w14:paraId="48B55615" w14:textId="77777777" w:rsidR="00132D0B" w:rsidRPr="00C14DDC" w:rsidRDefault="00231CC6">
            <w:pPr>
              <w:pStyle w:val="P68B1DB1-TableParagraph7"/>
              <w:spacing w:before="1"/>
              <w:ind w:left="8" w:right="5"/>
              <w:jc w:val="center"/>
              <w:rPr>
                <w:lang w:val="es-MX"/>
              </w:rPr>
            </w:pPr>
            <w:r w:rsidRPr="00C14DDC">
              <w:rPr>
                <w:lang w:val="es-MX"/>
              </w:rPr>
              <w:t>4</w:t>
            </w:r>
          </w:p>
        </w:tc>
        <w:tc>
          <w:tcPr>
            <w:tcW w:w="2327" w:type="dxa"/>
          </w:tcPr>
          <w:p w14:paraId="6FB44735" w14:textId="77777777" w:rsidR="00132D0B" w:rsidRPr="00C14DDC" w:rsidRDefault="00231CC6">
            <w:pPr>
              <w:pStyle w:val="P68B1DB1-TableParagraph7"/>
              <w:spacing w:before="1"/>
              <w:ind w:left="8" w:right="3"/>
              <w:jc w:val="center"/>
              <w:rPr>
                <w:lang w:val="es-MX"/>
              </w:rPr>
            </w:pPr>
            <w:r w:rsidRPr="00C14DDC">
              <w:rPr>
                <w:lang w:val="es-MX"/>
              </w:rPr>
              <w:t>9</w:t>
            </w:r>
          </w:p>
        </w:tc>
        <w:tc>
          <w:tcPr>
            <w:tcW w:w="2324" w:type="dxa"/>
          </w:tcPr>
          <w:p w14:paraId="721CA573" w14:textId="77777777" w:rsidR="00132D0B" w:rsidRPr="00C14DDC" w:rsidRDefault="00231CC6">
            <w:pPr>
              <w:pStyle w:val="P68B1DB1-TableParagraph7"/>
              <w:spacing w:before="1"/>
              <w:ind w:left="4" w:right="3"/>
              <w:jc w:val="center"/>
              <w:rPr>
                <w:lang w:val="es-MX"/>
              </w:rPr>
            </w:pPr>
            <w:r w:rsidRPr="00C14DDC">
              <w:rPr>
                <w:lang w:val="es-MX"/>
              </w:rPr>
              <w:t>8</w:t>
            </w:r>
          </w:p>
        </w:tc>
        <w:tc>
          <w:tcPr>
            <w:tcW w:w="2327" w:type="dxa"/>
          </w:tcPr>
          <w:p w14:paraId="50042DE1" w14:textId="77777777" w:rsidR="00132D0B" w:rsidRPr="00C14DDC" w:rsidRDefault="00231CC6">
            <w:pPr>
              <w:pStyle w:val="P68B1DB1-TableParagraph7"/>
              <w:spacing w:before="1"/>
              <w:ind w:left="8" w:right="6"/>
              <w:jc w:val="center"/>
              <w:rPr>
                <w:lang w:val="es-MX"/>
              </w:rPr>
            </w:pPr>
            <w:r w:rsidRPr="00C14DDC">
              <w:rPr>
                <w:lang w:val="es-MX"/>
              </w:rPr>
              <w:t>2</w:t>
            </w:r>
          </w:p>
        </w:tc>
        <w:tc>
          <w:tcPr>
            <w:tcW w:w="2327" w:type="dxa"/>
          </w:tcPr>
          <w:p w14:paraId="4B60E961" w14:textId="77777777" w:rsidR="00132D0B" w:rsidRPr="00C14DDC" w:rsidRDefault="00231CC6">
            <w:pPr>
              <w:pStyle w:val="P68B1DB1-TableParagraph7"/>
              <w:spacing w:before="1"/>
              <w:ind w:left="8" w:right="8"/>
              <w:jc w:val="center"/>
              <w:rPr>
                <w:lang w:val="es-MX"/>
              </w:rPr>
            </w:pPr>
            <w:r w:rsidRPr="00C14DDC">
              <w:rPr>
                <w:lang w:val="es-MX"/>
              </w:rPr>
              <w:t>1</w:t>
            </w:r>
          </w:p>
        </w:tc>
      </w:tr>
      <w:tr w:rsidR="00132D0B" w:rsidRPr="00C14DDC" w14:paraId="0F90CEBE" w14:textId="77777777">
        <w:trPr>
          <w:trHeight w:val="906"/>
        </w:trPr>
        <w:tc>
          <w:tcPr>
            <w:tcW w:w="2324" w:type="dxa"/>
          </w:tcPr>
          <w:p w14:paraId="162160D4" w14:textId="77777777" w:rsidR="00132D0B" w:rsidRPr="00C14DDC" w:rsidRDefault="00231CC6">
            <w:pPr>
              <w:pStyle w:val="P68B1DB1-TableParagraph14"/>
              <w:spacing w:before="1"/>
              <w:ind w:left="108"/>
              <w:rPr>
                <w:lang w:val="es-MX"/>
              </w:rPr>
            </w:pPr>
            <w:r w:rsidRPr="00C14DDC">
              <w:rPr>
                <w:lang w:val="es-MX"/>
              </w:rPr>
              <w:t>Ética de los datos</w:t>
            </w:r>
          </w:p>
        </w:tc>
        <w:tc>
          <w:tcPr>
            <w:tcW w:w="2327" w:type="dxa"/>
          </w:tcPr>
          <w:p w14:paraId="198C6D40" w14:textId="77777777" w:rsidR="00132D0B" w:rsidRPr="00C14DDC" w:rsidRDefault="00231CC6">
            <w:pPr>
              <w:pStyle w:val="P68B1DB1-TableParagraph7"/>
              <w:spacing w:before="1"/>
              <w:ind w:left="8" w:right="2"/>
              <w:jc w:val="center"/>
              <w:rPr>
                <w:lang w:val="es-MX"/>
              </w:rPr>
            </w:pPr>
            <w:r w:rsidRPr="00C14DDC">
              <w:rPr>
                <w:lang w:val="es-MX"/>
              </w:rPr>
              <w:t>13</w:t>
            </w:r>
          </w:p>
        </w:tc>
        <w:tc>
          <w:tcPr>
            <w:tcW w:w="2327" w:type="dxa"/>
          </w:tcPr>
          <w:p w14:paraId="3B47E79F" w14:textId="77777777" w:rsidR="00132D0B" w:rsidRPr="00C14DDC" w:rsidRDefault="00231CC6">
            <w:pPr>
              <w:pStyle w:val="P68B1DB1-TableParagraph7"/>
              <w:spacing w:before="1"/>
              <w:ind w:left="8" w:right="3"/>
              <w:jc w:val="center"/>
              <w:rPr>
                <w:lang w:val="es-MX"/>
              </w:rPr>
            </w:pPr>
            <w:r w:rsidRPr="00C14DDC">
              <w:rPr>
                <w:lang w:val="es-MX"/>
              </w:rPr>
              <w:t>7</w:t>
            </w:r>
          </w:p>
        </w:tc>
        <w:tc>
          <w:tcPr>
            <w:tcW w:w="2324" w:type="dxa"/>
          </w:tcPr>
          <w:p w14:paraId="508DA184" w14:textId="77777777" w:rsidR="00132D0B" w:rsidRPr="00C14DDC" w:rsidRDefault="00231CC6">
            <w:pPr>
              <w:pStyle w:val="P68B1DB1-TableParagraph7"/>
              <w:spacing w:before="1"/>
              <w:ind w:left="4" w:right="3"/>
              <w:jc w:val="center"/>
              <w:rPr>
                <w:lang w:val="es-MX"/>
              </w:rPr>
            </w:pPr>
            <w:r w:rsidRPr="00C14DDC">
              <w:rPr>
                <w:lang w:val="es-MX"/>
              </w:rPr>
              <w:t>4</w:t>
            </w:r>
          </w:p>
        </w:tc>
        <w:tc>
          <w:tcPr>
            <w:tcW w:w="2327" w:type="dxa"/>
          </w:tcPr>
          <w:p w14:paraId="647A2E3A" w14:textId="77777777" w:rsidR="00132D0B" w:rsidRPr="00C14DDC" w:rsidRDefault="00231CC6">
            <w:pPr>
              <w:pStyle w:val="P68B1DB1-TableParagraph7"/>
              <w:spacing w:before="1"/>
              <w:ind w:left="8" w:right="6"/>
              <w:jc w:val="center"/>
              <w:rPr>
                <w:lang w:val="es-MX"/>
              </w:rPr>
            </w:pPr>
            <w:r w:rsidRPr="00C14DDC">
              <w:rPr>
                <w:lang w:val="es-MX"/>
              </w:rPr>
              <w:t>1</w:t>
            </w:r>
          </w:p>
        </w:tc>
        <w:tc>
          <w:tcPr>
            <w:tcW w:w="2327" w:type="dxa"/>
          </w:tcPr>
          <w:p w14:paraId="3E4C48C7" w14:textId="77777777" w:rsidR="00132D0B" w:rsidRPr="00C14DDC" w:rsidRDefault="00231CC6">
            <w:pPr>
              <w:pStyle w:val="P68B1DB1-TableParagraph7"/>
              <w:spacing w:before="1"/>
              <w:ind w:left="8" w:right="8"/>
              <w:jc w:val="center"/>
              <w:rPr>
                <w:lang w:val="es-MX"/>
              </w:rPr>
            </w:pPr>
            <w:r w:rsidRPr="00C14DDC">
              <w:rPr>
                <w:lang w:val="es-MX"/>
              </w:rPr>
              <w:t>1</w:t>
            </w:r>
          </w:p>
        </w:tc>
      </w:tr>
      <w:tr w:rsidR="00132D0B" w:rsidRPr="00C14DDC" w14:paraId="38DF86BC" w14:textId="77777777">
        <w:trPr>
          <w:trHeight w:val="746"/>
        </w:trPr>
        <w:tc>
          <w:tcPr>
            <w:tcW w:w="2324" w:type="dxa"/>
          </w:tcPr>
          <w:p w14:paraId="4157F756" w14:textId="77777777" w:rsidR="00132D0B" w:rsidRPr="00C14DDC" w:rsidRDefault="00231CC6">
            <w:pPr>
              <w:pStyle w:val="P68B1DB1-TableParagraph14"/>
              <w:ind w:left="108"/>
              <w:rPr>
                <w:lang w:val="es-MX"/>
              </w:rPr>
            </w:pPr>
            <w:r w:rsidRPr="00C14DDC">
              <w:rPr>
                <w:lang w:val="es-MX"/>
              </w:rPr>
              <w:t>Otros: derecho a ser informado</w:t>
            </w:r>
          </w:p>
        </w:tc>
        <w:tc>
          <w:tcPr>
            <w:tcW w:w="2327" w:type="dxa"/>
          </w:tcPr>
          <w:p w14:paraId="66B86D70" w14:textId="77777777" w:rsidR="00132D0B" w:rsidRPr="00C14DDC" w:rsidRDefault="00132D0B">
            <w:pPr>
              <w:pStyle w:val="TableParagraph"/>
              <w:rPr>
                <w:rFonts w:ascii="Times New Roman"/>
                <w:sz w:val="24"/>
                <w:lang w:val="es-MX"/>
              </w:rPr>
            </w:pPr>
          </w:p>
        </w:tc>
        <w:tc>
          <w:tcPr>
            <w:tcW w:w="2327" w:type="dxa"/>
          </w:tcPr>
          <w:p w14:paraId="4C4B61AA" w14:textId="77777777" w:rsidR="00132D0B" w:rsidRPr="00C14DDC" w:rsidRDefault="00132D0B">
            <w:pPr>
              <w:pStyle w:val="TableParagraph"/>
              <w:rPr>
                <w:rFonts w:ascii="Times New Roman"/>
                <w:sz w:val="24"/>
                <w:lang w:val="es-MX"/>
              </w:rPr>
            </w:pPr>
          </w:p>
        </w:tc>
        <w:tc>
          <w:tcPr>
            <w:tcW w:w="2324" w:type="dxa"/>
          </w:tcPr>
          <w:p w14:paraId="02EE99E4" w14:textId="77777777" w:rsidR="00132D0B" w:rsidRPr="00C14DDC" w:rsidRDefault="00132D0B">
            <w:pPr>
              <w:pStyle w:val="TableParagraph"/>
              <w:rPr>
                <w:rFonts w:ascii="Times New Roman"/>
                <w:sz w:val="24"/>
                <w:lang w:val="es-MX"/>
              </w:rPr>
            </w:pPr>
          </w:p>
        </w:tc>
        <w:tc>
          <w:tcPr>
            <w:tcW w:w="2327" w:type="dxa"/>
          </w:tcPr>
          <w:p w14:paraId="16927F38" w14:textId="77777777" w:rsidR="00132D0B" w:rsidRPr="00C14DDC" w:rsidRDefault="00132D0B">
            <w:pPr>
              <w:pStyle w:val="TableParagraph"/>
              <w:rPr>
                <w:rFonts w:ascii="Times New Roman"/>
                <w:sz w:val="24"/>
                <w:lang w:val="es-MX"/>
              </w:rPr>
            </w:pPr>
          </w:p>
        </w:tc>
        <w:tc>
          <w:tcPr>
            <w:tcW w:w="2327" w:type="dxa"/>
          </w:tcPr>
          <w:p w14:paraId="0D275473" w14:textId="77777777" w:rsidR="00132D0B" w:rsidRPr="00C14DDC" w:rsidRDefault="00132D0B">
            <w:pPr>
              <w:pStyle w:val="TableParagraph"/>
              <w:rPr>
                <w:rFonts w:ascii="Times New Roman"/>
                <w:sz w:val="24"/>
                <w:lang w:val="es-MX"/>
              </w:rPr>
            </w:pPr>
          </w:p>
        </w:tc>
      </w:tr>
      <w:tr w:rsidR="00132D0B" w:rsidRPr="00C14DDC" w14:paraId="44E2281D" w14:textId="77777777">
        <w:trPr>
          <w:trHeight w:val="1785"/>
        </w:trPr>
        <w:tc>
          <w:tcPr>
            <w:tcW w:w="2324" w:type="dxa"/>
          </w:tcPr>
          <w:p w14:paraId="7240B4A8" w14:textId="77777777" w:rsidR="00132D0B" w:rsidRPr="00C14DDC" w:rsidRDefault="00231CC6">
            <w:pPr>
              <w:pStyle w:val="P68B1DB1-TableParagraph14"/>
              <w:ind w:left="108" w:right="140"/>
              <w:rPr>
                <w:lang w:val="es-MX"/>
              </w:rPr>
            </w:pPr>
            <w:r w:rsidRPr="00C14DDC">
              <w:rPr>
                <w:lang w:val="es-MX"/>
              </w:rPr>
              <w:lastRenderedPageBreak/>
              <w:t>Otros: definiciones – de consentimiento, seudonimización, terceros.</w:t>
            </w:r>
          </w:p>
        </w:tc>
        <w:tc>
          <w:tcPr>
            <w:tcW w:w="2327" w:type="dxa"/>
          </w:tcPr>
          <w:p w14:paraId="375F937B" w14:textId="77777777" w:rsidR="00132D0B" w:rsidRPr="00C14DDC" w:rsidRDefault="00132D0B">
            <w:pPr>
              <w:pStyle w:val="TableParagraph"/>
              <w:rPr>
                <w:rFonts w:ascii="Times New Roman"/>
                <w:sz w:val="24"/>
                <w:lang w:val="es-MX"/>
              </w:rPr>
            </w:pPr>
          </w:p>
        </w:tc>
        <w:tc>
          <w:tcPr>
            <w:tcW w:w="2327" w:type="dxa"/>
          </w:tcPr>
          <w:p w14:paraId="68A9B8A9" w14:textId="77777777" w:rsidR="00132D0B" w:rsidRPr="00C14DDC" w:rsidRDefault="00132D0B">
            <w:pPr>
              <w:pStyle w:val="TableParagraph"/>
              <w:rPr>
                <w:rFonts w:ascii="Times New Roman"/>
                <w:sz w:val="24"/>
                <w:lang w:val="es-MX"/>
              </w:rPr>
            </w:pPr>
          </w:p>
        </w:tc>
        <w:tc>
          <w:tcPr>
            <w:tcW w:w="2324" w:type="dxa"/>
          </w:tcPr>
          <w:p w14:paraId="521E2993" w14:textId="77777777" w:rsidR="00132D0B" w:rsidRPr="00C14DDC" w:rsidRDefault="00132D0B">
            <w:pPr>
              <w:pStyle w:val="TableParagraph"/>
              <w:rPr>
                <w:rFonts w:ascii="Times New Roman"/>
                <w:sz w:val="24"/>
                <w:lang w:val="es-MX"/>
              </w:rPr>
            </w:pPr>
          </w:p>
        </w:tc>
        <w:tc>
          <w:tcPr>
            <w:tcW w:w="2327" w:type="dxa"/>
          </w:tcPr>
          <w:p w14:paraId="6A2DC1BE" w14:textId="77777777" w:rsidR="00132D0B" w:rsidRPr="00C14DDC" w:rsidRDefault="00132D0B">
            <w:pPr>
              <w:pStyle w:val="TableParagraph"/>
              <w:rPr>
                <w:rFonts w:ascii="Times New Roman"/>
                <w:sz w:val="24"/>
                <w:lang w:val="es-MX"/>
              </w:rPr>
            </w:pPr>
          </w:p>
        </w:tc>
        <w:tc>
          <w:tcPr>
            <w:tcW w:w="2327" w:type="dxa"/>
          </w:tcPr>
          <w:p w14:paraId="786E91F4" w14:textId="77777777" w:rsidR="00132D0B" w:rsidRPr="00C14DDC" w:rsidRDefault="00132D0B">
            <w:pPr>
              <w:pStyle w:val="TableParagraph"/>
              <w:rPr>
                <w:rFonts w:ascii="Times New Roman"/>
                <w:sz w:val="24"/>
                <w:lang w:val="es-MX"/>
              </w:rPr>
            </w:pPr>
          </w:p>
        </w:tc>
      </w:tr>
      <w:tr w:rsidR="00132D0B" w:rsidRPr="00C14DDC" w14:paraId="48E7C494" w14:textId="77777777">
        <w:trPr>
          <w:trHeight w:val="1917"/>
        </w:trPr>
        <w:tc>
          <w:tcPr>
            <w:tcW w:w="2324" w:type="dxa"/>
          </w:tcPr>
          <w:p w14:paraId="3329BEB9" w14:textId="77777777" w:rsidR="00132D0B" w:rsidRPr="00C14DDC" w:rsidRDefault="00231CC6">
            <w:pPr>
              <w:pStyle w:val="P68B1DB1-TableParagraph14"/>
              <w:ind w:left="108" w:right="171"/>
              <w:rPr>
                <w:lang w:val="es-MX"/>
              </w:rPr>
            </w:pPr>
            <w:r w:rsidRPr="00C14DDC">
              <w:rPr>
                <w:lang w:val="es-MX"/>
              </w:rPr>
              <w:t xml:space="preserve">Otros: incluyen datos genéticos, datos biométricos, derechos de datos de salud de la persona digital y </w:t>
            </w:r>
            <w:r w:rsidRPr="00C210DB">
              <w:rPr>
                <w:i/>
                <w:iCs/>
                <w:lang w:val="es-MX"/>
              </w:rPr>
              <w:t>neurorights</w:t>
            </w:r>
            <w:r w:rsidRPr="00C14DDC">
              <w:rPr>
                <w:lang w:val="es-MX"/>
              </w:rPr>
              <w:t>.</w:t>
            </w:r>
            <w:r w:rsidRPr="00C14DDC">
              <w:rPr>
                <w:vertAlign w:val="superscript"/>
                <w:lang w:val="es-MX"/>
              </w:rPr>
              <w:t>i</w:t>
            </w:r>
          </w:p>
        </w:tc>
        <w:tc>
          <w:tcPr>
            <w:tcW w:w="2327" w:type="dxa"/>
          </w:tcPr>
          <w:p w14:paraId="63867F0B" w14:textId="77777777" w:rsidR="00132D0B" w:rsidRPr="00C14DDC" w:rsidRDefault="00132D0B">
            <w:pPr>
              <w:pStyle w:val="TableParagraph"/>
              <w:rPr>
                <w:rFonts w:ascii="Times New Roman"/>
                <w:sz w:val="24"/>
                <w:lang w:val="es-MX"/>
              </w:rPr>
            </w:pPr>
          </w:p>
        </w:tc>
        <w:tc>
          <w:tcPr>
            <w:tcW w:w="2327" w:type="dxa"/>
          </w:tcPr>
          <w:p w14:paraId="39C4BFE8" w14:textId="77777777" w:rsidR="00132D0B" w:rsidRPr="00C14DDC" w:rsidRDefault="00132D0B">
            <w:pPr>
              <w:pStyle w:val="TableParagraph"/>
              <w:rPr>
                <w:rFonts w:ascii="Times New Roman"/>
                <w:sz w:val="24"/>
                <w:lang w:val="es-MX"/>
              </w:rPr>
            </w:pPr>
          </w:p>
        </w:tc>
        <w:tc>
          <w:tcPr>
            <w:tcW w:w="2324" w:type="dxa"/>
          </w:tcPr>
          <w:p w14:paraId="4C030B3C" w14:textId="77777777" w:rsidR="00132D0B" w:rsidRPr="00C14DDC" w:rsidRDefault="00132D0B">
            <w:pPr>
              <w:pStyle w:val="TableParagraph"/>
              <w:rPr>
                <w:rFonts w:ascii="Times New Roman"/>
                <w:sz w:val="24"/>
                <w:lang w:val="es-MX"/>
              </w:rPr>
            </w:pPr>
          </w:p>
        </w:tc>
        <w:tc>
          <w:tcPr>
            <w:tcW w:w="2327" w:type="dxa"/>
          </w:tcPr>
          <w:p w14:paraId="2BD2E27A" w14:textId="77777777" w:rsidR="00132D0B" w:rsidRPr="00C14DDC" w:rsidRDefault="00132D0B">
            <w:pPr>
              <w:pStyle w:val="TableParagraph"/>
              <w:rPr>
                <w:rFonts w:ascii="Times New Roman"/>
                <w:sz w:val="24"/>
                <w:lang w:val="es-MX"/>
              </w:rPr>
            </w:pPr>
          </w:p>
        </w:tc>
        <w:tc>
          <w:tcPr>
            <w:tcW w:w="2327" w:type="dxa"/>
          </w:tcPr>
          <w:p w14:paraId="54472874" w14:textId="77777777" w:rsidR="00132D0B" w:rsidRPr="00C14DDC" w:rsidRDefault="00132D0B">
            <w:pPr>
              <w:pStyle w:val="TableParagraph"/>
              <w:rPr>
                <w:rFonts w:ascii="Times New Roman"/>
                <w:sz w:val="24"/>
                <w:lang w:val="es-MX"/>
              </w:rPr>
            </w:pPr>
          </w:p>
        </w:tc>
      </w:tr>
      <w:tr w:rsidR="00132D0B" w:rsidRPr="00C14DDC" w14:paraId="6A0BF4BF" w14:textId="77777777">
        <w:trPr>
          <w:trHeight w:val="453"/>
        </w:trPr>
        <w:tc>
          <w:tcPr>
            <w:tcW w:w="2324" w:type="dxa"/>
          </w:tcPr>
          <w:p w14:paraId="7E6D44D1" w14:textId="77777777" w:rsidR="00132D0B" w:rsidRPr="00C14DDC" w:rsidRDefault="00231CC6">
            <w:pPr>
              <w:pStyle w:val="P68B1DB1-TableParagraph14"/>
              <w:spacing w:line="292" w:lineRule="exact"/>
              <w:ind w:left="108"/>
              <w:rPr>
                <w:lang w:val="es-MX"/>
              </w:rPr>
            </w:pPr>
            <w:r w:rsidRPr="00C14DDC">
              <w:rPr>
                <w:lang w:val="es-MX"/>
              </w:rPr>
              <w:t>Prioridades actuales</w:t>
            </w:r>
          </w:p>
        </w:tc>
        <w:tc>
          <w:tcPr>
            <w:tcW w:w="2327" w:type="dxa"/>
          </w:tcPr>
          <w:p w14:paraId="40F60B13" w14:textId="77777777" w:rsidR="00132D0B" w:rsidRPr="00C14DDC" w:rsidRDefault="00132D0B">
            <w:pPr>
              <w:pStyle w:val="TableParagraph"/>
              <w:rPr>
                <w:rFonts w:ascii="Times New Roman"/>
                <w:sz w:val="24"/>
                <w:lang w:val="es-MX"/>
              </w:rPr>
            </w:pPr>
          </w:p>
        </w:tc>
        <w:tc>
          <w:tcPr>
            <w:tcW w:w="2327" w:type="dxa"/>
          </w:tcPr>
          <w:p w14:paraId="3A13A933" w14:textId="77777777" w:rsidR="00132D0B" w:rsidRPr="00C14DDC" w:rsidRDefault="00132D0B">
            <w:pPr>
              <w:pStyle w:val="TableParagraph"/>
              <w:rPr>
                <w:rFonts w:ascii="Times New Roman"/>
                <w:sz w:val="24"/>
                <w:lang w:val="es-MX"/>
              </w:rPr>
            </w:pPr>
          </w:p>
        </w:tc>
        <w:tc>
          <w:tcPr>
            <w:tcW w:w="2324" w:type="dxa"/>
          </w:tcPr>
          <w:p w14:paraId="1F4EE671" w14:textId="77777777" w:rsidR="00132D0B" w:rsidRPr="00C14DDC" w:rsidRDefault="00132D0B">
            <w:pPr>
              <w:pStyle w:val="TableParagraph"/>
              <w:rPr>
                <w:rFonts w:ascii="Times New Roman"/>
                <w:sz w:val="24"/>
                <w:lang w:val="es-MX"/>
              </w:rPr>
            </w:pPr>
          </w:p>
        </w:tc>
        <w:tc>
          <w:tcPr>
            <w:tcW w:w="2327" w:type="dxa"/>
          </w:tcPr>
          <w:p w14:paraId="30EB3985" w14:textId="77777777" w:rsidR="00132D0B" w:rsidRPr="00C14DDC" w:rsidRDefault="00132D0B">
            <w:pPr>
              <w:pStyle w:val="TableParagraph"/>
              <w:rPr>
                <w:rFonts w:ascii="Times New Roman"/>
                <w:sz w:val="24"/>
                <w:lang w:val="es-MX"/>
              </w:rPr>
            </w:pPr>
          </w:p>
        </w:tc>
        <w:tc>
          <w:tcPr>
            <w:tcW w:w="2327" w:type="dxa"/>
          </w:tcPr>
          <w:p w14:paraId="4B0A6D32" w14:textId="77777777" w:rsidR="00132D0B" w:rsidRPr="00C14DDC" w:rsidRDefault="00132D0B">
            <w:pPr>
              <w:pStyle w:val="TableParagraph"/>
              <w:rPr>
                <w:rFonts w:ascii="Times New Roman"/>
                <w:sz w:val="24"/>
                <w:lang w:val="es-MX"/>
              </w:rPr>
            </w:pPr>
          </w:p>
        </w:tc>
      </w:tr>
      <w:tr w:rsidR="00132D0B" w:rsidRPr="00C14DDC" w14:paraId="0EDA07A6" w14:textId="77777777">
        <w:trPr>
          <w:trHeight w:val="501"/>
        </w:trPr>
        <w:tc>
          <w:tcPr>
            <w:tcW w:w="2324" w:type="dxa"/>
            <w:shd w:val="clear" w:color="auto" w:fill="D9E1F3"/>
          </w:tcPr>
          <w:p w14:paraId="67B93E91" w14:textId="77777777" w:rsidR="00132D0B" w:rsidRPr="00C14DDC" w:rsidRDefault="00231CC6">
            <w:pPr>
              <w:pStyle w:val="P68B1DB1-TableParagraph16"/>
              <w:ind w:left="108"/>
              <w:rPr>
                <w:lang w:val="es-MX"/>
              </w:rPr>
            </w:pPr>
            <w:r w:rsidRPr="00C14DDC">
              <w:rPr>
                <w:lang w:val="es-MX"/>
              </w:rPr>
              <w:t>Cooperación</w:t>
            </w:r>
          </w:p>
        </w:tc>
        <w:tc>
          <w:tcPr>
            <w:tcW w:w="2327" w:type="dxa"/>
            <w:shd w:val="clear" w:color="auto" w:fill="D9E1F3"/>
          </w:tcPr>
          <w:p w14:paraId="48A23231" w14:textId="77777777" w:rsidR="00132D0B" w:rsidRPr="00C14DDC" w:rsidRDefault="00231CC6">
            <w:pPr>
              <w:pStyle w:val="P68B1DB1-TableParagraph14"/>
              <w:ind w:left="8" w:right="4"/>
              <w:jc w:val="center"/>
              <w:rPr>
                <w:lang w:val="es-MX"/>
              </w:rPr>
            </w:pPr>
            <w:r w:rsidRPr="00C14DDC">
              <w:rPr>
                <w:lang w:val="es-MX"/>
              </w:rPr>
              <w:t>Sí</w:t>
            </w:r>
          </w:p>
        </w:tc>
        <w:tc>
          <w:tcPr>
            <w:tcW w:w="2327" w:type="dxa"/>
            <w:shd w:val="clear" w:color="auto" w:fill="D9E1F3"/>
          </w:tcPr>
          <w:p w14:paraId="116C62C3" w14:textId="77777777" w:rsidR="00132D0B" w:rsidRPr="00C14DDC" w:rsidRDefault="00231CC6">
            <w:pPr>
              <w:pStyle w:val="P68B1DB1-TableParagraph14"/>
              <w:ind w:left="8" w:right="5"/>
              <w:jc w:val="center"/>
              <w:rPr>
                <w:lang w:val="es-MX"/>
              </w:rPr>
            </w:pPr>
            <w:r w:rsidRPr="00C14DDC">
              <w:rPr>
                <w:lang w:val="es-MX"/>
              </w:rPr>
              <w:t>No</w:t>
            </w:r>
          </w:p>
        </w:tc>
        <w:tc>
          <w:tcPr>
            <w:tcW w:w="2324" w:type="dxa"/>
            <w:shd w:val="clear" w:color="auto" w:fill="D9E1F3"/>
          </w:tcPr>
          <w:p w14:paraId="061587F8" w14:textId="77777777" w:rsidR="00132D0B" w:rsidRPr="00C14DDC" w:rsidRDefault="00132D0B">
            <w:pPr>
              <w:pStyle w:val="TableParagraph"/>
              <w:rPr>
                <w:rFonts w:ascii="Times New Roman"/>
                <w:sz w:val="24"/>
                <w:lang w:val="es-MX"/>
              </w:rPr>
            </w:pPr>
          </w:p>
        </w:tc>
        <w:tc>
          <w:tcPr>
            <w:tcW w:w="2327" w:type="dxa"/>
            <w:shd w:val="clear" w:color="auto" w:fill="D9E1F3"/>
          </w:tcPr>
          <w:p w14:paraId="030DE042" w14:textId="77777777" w:rsidR="00132D0B" w:rsidRPr="00C14DDC" w:rsidRDefault="00132D0B">
            <w:pPr>
              <w:pStyle w:val="TableParagraph"/>
              <w:rPr>
                <w:rFonts w:ascii="Times New Roman"/>
                <w:sz w:val="24"/>
                <w:lang w:val="es-MX"/>
              </w:rPr>
            </w:pPr>
          </w:p>
        </w:tc>
        <w:tc>
          <w:tcPr>
            <w:tcW w:w="2327" w:type="dxa"/>
            <w:shd w:val="clear" w:color="auto" w:fill="D9E1F3"/>
          </w:tcPr>
          <w:p w14:paraId="4660E911" w14:textId="77777777" w:rsidR="00132D0B" w:rsidRPr="00C14DDC" w:rsidRDefault="00132D0B">
            <w:pPr>
              <w:pStyle w:val="TableParagraph"/>
              <w:rPr>
                <w:rFonts w:ascii="Times New Roman"/>
                <w:sz w:val="24"/>
                <w:lang w:val="es-MX"/>
              </w:rPr>
            </w:pPr>
          </w:p>
        </w:tc>
      </w:tr>
      <w:tr w:rsidR="00132D0B" w:rsidRPr="00C14DDC" w14:paraId="695A5AAF" w14:textId="77777777">
        <w:trPr>
          <w:trHeight w:val="453"/>
        </w:trPr>
        <w:tc>
          <w:tcPr>
            <w:tcW w:w="2324" w:type="dxa"/>
          </w:tcPr>
          <w:p w14:paraId="5D6426F2" w14:textId="77777777" w:rsidR="00132D0B" w:rsidRPr="00C14DDC" w:rsidRDefault="00231CC6">
            <w:pPr>
              <w:pStyle w:val="P68B1DB1-TableParagraph14"/>
              <w:spacing w:line="292" w:lineRule="exact"/>
              <w:ind w:left="108"/>
              <w:rPr>
                <w:lang w:val="es-MX"/>
              </w:rPr>
            </w:pPr>
            <w:r w:rsidRPr="00C14DDC">
              <w:rPr>
                <w:lang w:val="es-MX"/>
              </w:rPr>
              <w:t>Redes regionales</w:t>
            </w:r>
          </w:p>
        </w:tc>
        <w:tc>
          <w:tcPr>
            <w:tcW w:w="2327" w:type="dxa"/>
          </w:tcPr>
          <w:p w14:paraId="6637023B" w14:textId="77777777" w:rsidR="00132D0B" w:rsidRPr="00C14DDC" w:rsidRDefault="00231CC6">
            <w:pPr>
              <w:pStyle w:val="P68B1DB1-TableParagraph7"/>
              <w:spacing w:line="292" w:lineRule="exact"/>
              <w:ind w:left="8" w:right="2"/>
              <w:jc w:val="center"/>
              <w:rPr>
                <w:lang w:val="es-MX"/>
              </w:rPr>
            </w:pPr>
            <w:r w:rsidRPr="00C14DDC">
              <w:rPr>
                <w:lang w:val="es-MX"/>
              </w:rPr>
              <w:t>21</w:t>
            </w:r>
          </w:p>
        </w:tc>
        <w:tc>
          <w:tcPr>
            <w:tcW w:w="2327" w:type="dxa"/>
          </w:tcPr>
          <w:p w14:paraId="675D75FC" w14:textId="77777777" w:rsidR="00132D0B" w:rsidRPr="00C14DDC" w:rsidRDefault="00132D0B">
            <w:pPr>
              <w:pStyle w:val="TableParagraph"/>
              <w:rPr>
                <w:rFonts w:ascii="Times New Roman"/>
                <w:sz w:val="24"/>
                <w:lang w:val="es-MX"/>
              </w:rPr>
            </w:pPr>
          </w:p>
        </w:tc>
        <w:tc>
          <w:tcPr>
            <w:tcW w:w="2324" w:type="dxa"/>
          </w:tcPr>
          <w:p w14:paraId="07843B9D" w14:textId="77777777" w:rsidR="00132D0B" w:rsidRPr="00C14DDC" w:rsidRDefault="00132D0B">
            <w:pPr>
              <w:pStyle w:val="TableParagraph"/>
              <w:rPr>
                <w:rFonts w:ascii="Times New Roman"/>
                <w:sz w:val="24"/>
                <w:lang w:val="es-MX"/>
              </w:rPr>
            </w:pPr>
          </w:p>
        </w:tc>
        <w:tc>
          <w:tcPr>
            <w:tcW w:w="2327" w:type="dxa"/>
          </w:tcPr>
          <w:p w14:paraId="76EF9B32" w14:textId="77777777" w:rsidR="00132D0B" w:rsidRPr="00C14DDC" w:rsidRDefault="00132D0B">
            <w:pPr>
              <w:pStyle w:val="TableParagraph"/>
              <w:rPr>
                <w:rFonts w:ascii="Times New Roman"/>
                <w:sz w:val="24"/>
                <w:lang w:val="es-MX"/>
              </w:rPr>
            </w:pPr>
          </w:p>
        </w:tc>
        <w:tc>
          <w:tcPr>
            <w:tcW w:w="2327" w:type="dxa"/>
          </w:tcPr>
          <w:p w14:paraId="6121D0F6" w14:textId="77777777" w:rsidR="00132D0B" w:rsidRPr="00C14DDC" w:rsidRDefault="00132D0B">
            <w:pPr>
              <w:pStyle w:val="TableParagraph"/>
              <w:rPr>
                <w:rFonts w:ascii="Times New Roman"/>
                <w:sz w:val="24"/>
                <w:lang w:val="es-MX"/>
              </w:rPr>
            </w:pPr>
          </w:p>
        </w:tc>
      </w:tr>
      <w:tr w:rsidR="00132D0B" w:rsidRPr="00C14DDC" w14:paraId="1C0369A7" w14:textId="77777777">
        <w:trPr>
          <w:trHeight w:val="745"/>
        </w:trPr>
        <w:tc>
          <w:tcPr>
            <w:tcW w:w="2324" w:type="dxa"/>
          </w:tcPr>
          <w:p w14:paraId="4A55EC4D" w14:textId="77777777" w:rsidR="00132D0B" w:rsidRPr="00C14DDC" w:rsidRDefault="00231CC6">
            <w:pPr>
              <w:pStyle w:val="P68B1DB1-TableParagraph14"/>
              <w:ind w:left="108" w:right="266"/>
              <w:rPr>
                <w:lang w:val="es-MX"/>
              </w:rPr>
            </w:pPr>
            <w:r w:rsidRPr="00C14DDC">
              <w:rPr>
                <w:lang w:val="es-MX"/>
              </w:rPr>
              <w:t>Foros internacionales / multilaterales</w:t>
            </w:r>
          </w:p>
        </w:tc>
        <w:tc>
          <w:tcPr>
            <w:tcW w:w="2327" w:type="dxa"/>
          </w:tcPr>
          <w:p w14:paraId="5D57220F" w14:textId="77777777" w:rsidR="00132D0B" w:rsidRPr="00C14DDC" w:rsidRDefault="00231CC6">
            <w:pPr>
              <w:pStyle w:val="P68B1DB1-TableParagraph7"/>
              <w:spacing w:line="292" w:lineRule="exact"/>
              <w:ind w:left="8" w:right="2"/>
              <w:jc w:val="center"/>
              <w:rPr>
                <w:lang w:val="es-MX"/>
              </w:rPr>
            </w:pPr>
            <w:r w:rsidRPr="00C14DDC">
              <w:rPr>
                <w:lang w:val="es-MX"/>
              </w:rPr>
              <w:t>22</w:t>
            </w:r>
          </w:p>
        </w:tc>
        <w:tc>
          <w:tcPr>
            <w:tcW w:w="2327" w:type="dxa"/>
          </w:tcPr>
          <w:p w14:paraId="72C27C5A" w14:textId="77777777" w:rsidR="00132D0B" w:rsidRPr="00C14DDC" w:rsidRDefault="00132D0B">
            <w:pPr>
              <w:pStyle w:val="TableParagraph"/>
              <w:rPr>
                <w:rFonts w:ascii="Times New Roman"/>
                <w:sz w:val="24"/>
                <w:lang w:val="es-MX"/>
              </w:rPr>
            </w:pPr>
          </w:p>
        </w:tc>
        <w:tc>
          <w:tcPr>
            <w:tcW w:w="2324" w:type="dxa"/>
          </w:tcPr>
          <w:p w14:paraId="2A297FE8" w14:textId="77777777" w:rsidR="00132D0B" w:rsidRPr="00C14DDC" w:rsidRDefault="00132D0B">
            <w:pPr>
              <w:pStyle w:val="TableParagraph"/>
              <w:rPr>
                <w:rFonts w:ascii="Times New Roman"/>
                <w:sz w:val="24"/>
                <w:lang w:val="es-MX"/>
              </w:rPr>
            </w:pPr>
          </w:p>
        </w:tc>
        <w:tc>
          <w:tcPr>
            <w:tcW w:w="2327" w:type="dxa"/>
          </w:tcPr>
          <w:p w14:paraId="151CC0D3" w14:textId="77777777" w:rsidR="00132D0B" w:rsidRPr="00C14DDC" w:rsidRDefault="00132D0B">
            <w:pPr>
              <w:pStyle w:val="TableParagraph"/>
              <w:rPr>
                <w:rFonts w:ascii="Times New Roman"/>
                <w:sz w:val="24"/>
                <w:lang w:val="es-MX"/>
              </w:rPr>
            </w:pPr>
          </w:p>
        </w:tc>
        <w:tc>
          <w:tcPr>
            <w:tcW w:w="2327" w:type="dxa"/>
          </w:tcPr>
          <w:p w14:paraId="0B1E1474" w14:textId="77777777" w:rsidR="00132D0B" w:rsidRPr="00C14DDC" w:rsidRDefault="00132D0B">
            <w:pPr>
              <w:pStyle w:val="TableParagraph"/>
              <w:rPr>
                <w:rFonts w:ascii="Times New Roman"/>
                <w:sz w:val="24"/>
                <w:lang w:val="es-MX"/>
              </w:rPr>
            </w:pPr>
          </w:p>
        </w:tc>
      </w:tr>
    </w:tbl>
    <w:p w14:paraId="49F8F865" w14:textId="77777777" w:rsidR="00132D0B" w:rsidRPr="00C14DDC" w:rsidRDefault="00132D0B">
      <w:pPr>
        <w:rPr>
          <w:rFonts w:ascii="Times New Roman"/>
          <w:sz w:val="24"/>
          <w:lang w:val="es-MX"/>
        </w:rPr>
        <w:sectPr w:rsidR="00132D0B" w:rsidRPr="00C14DDC">
          <w:type w:val="continuous"/>
          <w:pgSz w:w="16840" w:h="11910" w:orient="landscape"/>
          <w:pgMar w:top="1060" w:right="1320" w:bottom="1240" w:left="1340" w:header="0" w:footer="104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132D0B" w:rsidRPr="00C14DDC" w14:paraId="149B3845" w14:textId="77777777">
        <w:trPr>
          <w:trHeight w:val="904"/>
        </w:trPr>
        <w:tc>
          <w:tcPr>
            <w:tcW w:w="2324" w:type="dxa"/>
          </w:tcPr>
          <w:p w14:paraId="6F5E1487" w14:textId="77777777" w:rsidR="00132D0B" w:rsidRPr="00C14DDC" w:rsidRDefault="00231CC6">
            <w:pPr>
              <w:pStyle w:val="P68B1DB1-TableParagraph14"/>
              <w:ind w:left="108" w:right="392"/>
              <w:rPr>
                <w:lang w:val="es-MX"/>
              </w:rPr>
            </w:pPr>
            <w:r w:rsidRPr="00C14DDC">
              <w:rPr>
                <w:lang w:val="es-MX"/>
              </w:rPr>
              <w:t>MoU / acuerdos bilaterales</w:t>
            </w:r>
          </w:p>
        </w:tc>
        <w:tc>
          <w:tcPr>
            <w:tcW w:w="2327" w:type="dxa"/>
          </w:tcPr>
          <w:p w14:paraId="07467715" w14:textId="77777777" w:rsidR="00132D0B" w:rsidRPr="00C14DDC" w:rsidRDefault="00231CC6">
            <w:pPr>
              <w:pStyle w:val="P68B1DB1-TableParagraph7"/>
              <w:spacing w:line="293" w:lineRule="exact"/>
              <w:ind w:left="8" w:right="2"/>
              <w:jc w:val="center"/>
              <w:rPr>
                <w:lang w:val="es-MX"/>
              </w:rPr>
            </w:pPr>
            <w:r w:rsidRPr="00C14DDC">
              <w:rPr>
                <w:lang w:val="es-MX"/>
              </w:rPr>
              <w:t>11</w:t>
            </w:r>
          </w:p>
        </w:tc>
        <w:tc>
          <w:tcPr>
            <w:tcW w:w="2327" w:type="dxa"/>
          </w:tcPr>
          <w:p w14:paraId="355313CE" w14:textId="77777777" w:rsidR="00132D0B" w:rsidRPr="00C14DDC" w:rsidRDefault="00231CC6">
            <w:pPr>
              <w:pStyle w:val="P68B1DB1-TableParagraph7"/>
              <w:spacing w:line="293" w:lineRule="exact"/>
              <w:ind w:left="8" w:right="3"/>
              <w:jc w:val="center"/>
              <w:rPr>
                <w:lang w:val="es-MX"/>
              </w:rPr>
            </w:pPr>
            <w:r w:rsidRPr="00C14DDC">
              <w:rPr>
                <w:lang w:val="es-MX"/>
              </w:rPr>
              <w:t>3</w:t>
            </w:r>
          </w:p>
        </w:tc>
        <w:tc>
          <w:tcPr>
            <w:tcW w:w="2324" w:type="dxa"/>
          </w:tcPr>
          <w:p w14:paraId="4F2BA1FF" w14:textId="77777777" w:rsidR="00132D0B" w:rsidRPr="00C14DDC" w:rsidRDefault="00132D0B">
            <w:pPr>
              <w:pStyle w:val="TableParagraph"/>
              <w:rPr>
                <w:rFonts w:ascii="Times New Roman"/>
                <w:sz w:val="24"/>
                <w:lang w:val="es-MX"/>
              </w:rPr>
            </w:pPr>
          </w:p>
        </w:tc>
        <w:tc>
          <w:tcPr>
            <w:tcW w:w="2327" w:type="dxa"/>
          </w:tcPr>
          <w:p w14:paraId="57F29D82" w14:textId="77777777" w:rsidR="00132D0B" w:rsidRPr="00C14DDC" w:rsidRDefault="00132D0B">
            <w:pPr>
              <w:pStyle w:val="TableParagraph"/>
              <w:rPr>
                <w:rFonts w:ascii="Times New Roman"/>
                <w:sz w:val="24"/>
                <w:lang w:val="es-MX"/>
              </w:rPr>
            </w:pPr>
          </w:p>
        </w:tc>
        <w:tc>
          <w:tcPr>
            <w:tcW w:w="2327" w:type="dxa"/>
          </w:tcPr>
          <w:p w14:paraId="11917752" w14:textId="77777777" w:rsidR="00132D0B" w:rsidRPr="00C14DDC" w:rsidRDefault="00132D0B">
            <w:pPr>
              <w:pStyle w:val="TableParagraph"/>
              <w:rPr>
                <w:rFonts w:ascii="Times New Roman"/>
                <w:sz w:val="24"/>
                <w:lang w:val="es-MX"/>
              </w:rPr>
            </w:pPr>
          </w:p>
        </w:tc>
      </w:tr>
      <w:tr w:rsidR="00132D0B" w:rsidRPr="00C14DDC" w14:paraId="770E86CC" w14:textId="77777777">
        <w:trPr>
          <w:trHeight w:val="1038"/>
        </w:trPr>
        <w:tc>
          <w:tcPr>
            <w:tcW w:w="2324" w:type="dxa"/>
          </w:tcPr>
          <w:p w14:paraId="21CA5A61" w14:textId="77777777" w:rsidR="00132D0B" w:rsidRPr="00C14DDC" w:rsidRDefault="00231CC6">
            <w:pPr>
              <w:pStyle w:val="P68B1DB1-TableParagraph14"/>
              <w:spacing w:before="1"/>
              <w:ind w:left="108" w:right="337"/>
              <w:rPr>
                <w:lang w:val="es-MX"/>
              </w:rPr>
            </w:pPr>
            <w:r w:rsidRPr="00C14DDC">
              <w:rPr>
                <w:lang w:val="es-MX"/>
              </w:rPr>
              <w:t>Redes y foros interregulatorios</w:t>
            </w:r>
          </w:p>
        </w:tc>
        <w:tc>
          <w:tcPr>
            <w:tcW w:w="2327" w:type="dxa"/>
          </w:tcPr>
          <w:p w14:paraId="6AF9EE43" w14:textId="77777777" w:rsidR="00132D0B" w:rsidRPr="00C14DDC" w:rsidRDefault="00231CC6">
            <w:pPr>
              <w:pStyle w:val="P68B1DB1-TableParagraph7"/>
              <w:spacing w:before="1"/>
              <w:ind w:left="8" w:right="2"/>
              <w:jc w:val="center"/>
              <w:rPr>
                <w:lang w:val="es-MX"/>
              </w:rPr>
            </w:pPr>
            <w:r w:rsidRPr="00C14DDC">
              <w:rPr>
                <w:lang w:val="es-MX"/>
              </w:rPr>
              <w:t>12</w:t>
            </w:r>
          </w:p>
        </w:tc>
        <w:tc>
          <w:tcPr>
            <w:tcW w:w="2327" w:type="dxa"/>
          </w:tcPr>
          <w:p w14:paraId="113674EE" w14:textId="77777777" w:rsidR="00132D0B" w:rsidRPr="00C14DDC" w:rsidRDefault="00231CC6">
            <w:pPr>
              <w:pStyle w:val="P68B1DB1-TableParagraph7"/>
              <w:spacing w:before="1"/>
              <w:ind w:left="8" w:right="3"/>
              <w:jc w:val="center"/>
              <w:rPr>
                <w:lang w:val="es-MX"/>
              </w:rPr>
            </w:pPr>
            <w:r w:rsidRPr="00C14DDC">
              <w:rPr>
                <w:lang w:val="es-MX"/>
              </w:rPr>
              <w:t>2</w:t>
            </w:r>
          </w:p>
        </w:tc>
        <w:tc>
          <w:tcPr>
            <w:tcW w:w="2324" w:type="dxa"/>
          </w:tcPr>
          <w:p w14:paraId="71309A36" w14:textId="77777777" w:rsidR="00132D0B" w:rsidRPr="00C14DDC" w:rsidRDefault="00132D0B">
            <w:pPr>
              <w:pStyle w:val="TableParagraph"/>
              <w:rPr>
                <w:rFonts w:ascii="Times New Roman"/>
                <w:sz w:val="24"/>
                <w:lang w:val="es-MX"/>
              </w:rPr>
            </w:pPr>
          </w:p>
        </w:tc>
        <w:tc>
          <w:tcPr>
            <w:tcW w:w="2327" w:type="dxa"/>
          </w:tcPr>
          <w:p w14:paraId="7098FBF5" w14:textId="77777777" w:rsidR="00132D0B" w:rsidRPr="00C14DDC" w:rsidRDefault="00132D0B">
            <w:pPr>
              <w:pStyle w:val="TableParagraph"/>
              <w:rPr>
                <w:rFonts w:ascii="Times New Roman"/>
                <w:sz w:val="24"/>
                <w:lang w:val="es-MX"/>
              </w:rPr>
            </w:pPr>
          </w:p>
        </w:tc>
        <w:tc>
          <w:tcPr>
            <w:tcW w:w="2327" w:type="dxa"/>
          </w:tcPr>
          <w:p w14:paraId="3806C709" w14:textId="77777777" w:rsidR="00132D0B" w:rsidRPr="00C14DDC" w:rsidRDefault="00132D0B">
            <w:pPr>
              <w:pStyle w:val="TableParagraph"/>
              <w:rPr>
                <w:rFonts w:ascii="Times New Roman"/>
                <w:sz w:val="24"/>
                <w:lang w:val="es-MX"/>
              </w:rPr>
            </w:pPr>
          </w:p>
        </w:tc>
      </w:tr>
      <w:tr w:rsidR="00132D0B" w:rsidRPr="00C14DDC" w14:paraId="34F20A99" w14:textId="77777777">
        <w:trPr>
          <w:trHeight w:val="1188"/>
        </w:trPr>
        <w:tc>
          <w:tcPr>
            <w:tcW w:w="2324" w:type="dxa"/>
            <w:shd w:val="clear" w:color="auto" w:fill="D9E1F3"/>
          </w:tcPr>
          <w:p w14:paraId="03563AD9" w14:textId="77777777" w:rsidR="00132D0B" w:rsidRPr="00C14DDC" w:rsidRDefault="00231CC6">
            <w:pPr>
              <w:pStyle w:val="P68B1DB1-TableParagraph16"/>
              <w:spacing w:before="2"/>
              <w:ind w:left="108" w:right="143"/>
              <w:rPr>
                <w:lang w:val="es-MX"/>
              </w:rPr>
            </w:pPr>
            <w:r w:rsidRPr="00C14DDC">
              <w:rPr>
                <w:lang w:val="es-MX"/>
              </w:rPr>
              <w:t>Consultas con otras partes interesadas</w:t>
            </w:r>
          </w:p>
        </w:tc>
        <w:tc>
          <w:tcPr>
            <w:tcW w:w="2327" w:type="dxa"/>
            <w:shd w:val="clear" w:color="auto" w:fill="D9E1F3"/>
          </w:tcPr>
          <w:p w14:paraId="1E1C3854" w14:textId="77777777" w:rsidR="00132D0B" w:rsidRPr="00C14DDC" w:rsidRDefault="00231CC6">
            <w:pPr>
              <w:pStyle w:val="P68B1DB1-TableParagraph14"/>
              <w:spacing w:before="1"/>
              <w:ind w:left="8" w:right="4"/>
              <w:jc w:val="center"/>
              <w:rPr>
                <w:lang w:val="es-MX"/>
              </w:rPr>
            </w:pPr>
            <w:r w:rsidRPr="00C14DDC">
              <w:rPr>
                <w:lang w:val="es-MX"/>
              </w:rPr>
              <w:t>Sí</w:t>
            </w:r>
          </w:p>
        </w:tc>
        <w:tc>
          <w:tcPr>
            <w:tcW w:w="2327" w:type="dxa"/>
            <w:shd w:val="clear" w:color="auto" w:fill="D9E1F3"/>
          </w:tcPr>
          <w:p w14:paraId="3BA9A969" w14:textId="77777777" w:rsidR="00132D0B" w:rsidRPr="00C14DDC" w:rsidRDefault="00231CC6">
            <w:pPr>
              <w:pStyle w:val="P68B1DB1-TableParagraph14"/>
              <w:spacing w:before="1"/>
              <w:ind w:left="8" w:right="5"/>
              <w:jc w:val="center"/>
              <w:rPr>
                <w:lang w:val="es-MX"/>
              </w:rPr>
            </w:pPr>
            <w:r w:rsidRPr="00C14DDC">
              <w:rPr>
                <w:lang w:val="es-MX"/>
              </w:rPr>
              <w:t>No</w:t>
            </w:r>
          </w:p>
        </w:tc>
        <w:tc>
          <w:tcPr>
            <w:tcW w:w="2324" w:type="dxa"/>
            <w:shd w:val="clear" w:color="auto" w:fill="D9E1F3"/>
          </w:tcPr>
          <w:p w14:paraId="76D4F224" w14:textId="77777777" w:rsidR="00132D0B" w:rsidRPr="00C14DDC" w:rsidRDefault="00132D0B">
            <w:pPr>
              <w:pStyle w:val="TableParagraph"/>
              <w:rPr>
                <w:rFonts w:ascii="Times New Roman"/>
                <w:sz w:val="24"/>
                <w:lang w:val="es-MX"/>
              </w:rPr>
            </w:pPr>
          </w:p>
        </w:tc>
        <w:tc>
          <w:tcPr>
            <w:tcW w:w="2327" w:type="dxa"/>
            <w:shd w:val="clear" w:color="auto" w:fill="D9E1F3"/>
          </w:tcPr>
          <w:p w14:paraId="625A367A" w14:textId="77777777" w:rsidR="00132D0B" w:rsidRPr="00C14DDC" w:rsidRDefault="00132D0B">
            <w:pPr>
              <w:pStyle w:val="TableParagraph"/>
              <w:rPr>
                <w:rFonts w:ascii="Times New Roman"/>
                <w:sz w:val="24"/>
                <w:lang w:val="es-MX"/>
              </w:rPr>
            </w:pPr>
          </w:p>
        </w:tc>
        <w:tc>
          <w:tcPr>
            <w:tcW w:w="2327" w:type="dxa"/>
            <w:shd w:val="clear" w:color="auto" w:fill="D9E1F3"/>
          </w:tcPr>
          <w:p w14:paraId="39E8D9A3" w14:textId="77777777" w:rsidR="00132D0B" w:rsidRPr="00C14DDC" w:rsidRDefault="00132D0B">
            <w:pPr>
              <w:pStyle w:val="TableParagraph"/>
              <w:rPr>
                <w:rFonts w:ascii="Times New Roman"/>
                <w:sz w:val="24"/>
                <w:lang w:val="es-MX"/>
              </w:rPr>
            </w:pPr>
          </w:p>
        </w:tc>
      </w:tr>
      <w:tr w:rsidR="00132D0B" w:rsidRPr="00C14DDC" w14:paraId="5F7CB9AC" w14:textId="77777777">
        <w:trPr>
          <w:trHeight w:val="904"/>
        </w:trPr>
        <w:tc>
          <w:tcPr>
            <w:tcW w:w="2324" w:type="dxa"/>
          </w:tcPr>
          <w:p w14:paraId="448D54E4" w14:textId="77777777" w:rsidR="00132D0B" w:rsidRPr="00C14DDC" w:rsidRDefault="00231CC6">
            <w:pPr>
              <w:pStyle w:val="P68B1DB1-TableParagraph14"/>
              <w:spacing w:line="292" w:lineRule="exact"/>
              <w:ind w:left="108"/>
              <w:rPr>
                <w:lang w:val="es-MX"/>
              </w:rPr>
            </w:pPr>
            <w:r w:rsidRPr="00C14DDC">
              <w:rPr>
                <w:lang w:val="es-MX"/>
              </w:rPr>
              <w:lastRenderedPageBreak/>
              <w:t>Negocios</w:t>
            </w:r>
          </w:p>
        </w:tc>
        <w:tc>
          <w:tcPr>
            <w:tcW w:w="2327" w:type="dxa"/>
          </w:tcPr>
          <w:p w14:paraId="7CFE8957" w14:textId="77777777" w:rsidR="00132D0B" w:rsidRPr="00C14DDC" w:rsidRDefault="00231CC6">
            <w:pPr>
              <w:pStyle w:val="P68B1DB1-TableParagraph7"/>
              <w:spacing w:line="292" w:lineRule="exact"/>
              <w:ind w:left="8" w:right="2"/>
              <w:jc w:val="center"/>
              <w:rPr>
                <w:lang w:val="es-MX"/>
              </w:rPr>
            </w:pPr>
            <w:r w:rsidRPr="00C14DDC">
              <w:rPr>
                <w:lang w:val="es-MX"/>
              </w:rPr>
              <w:t>19</w:t>
            </w:r>
          </w:p>
        </w:tc>
        <w:tc>
          <w:tcPr>
            <w:tcW w:w="2327" w:type="dxa"/>
          </w:tcPr>
          <w:p w14:paraId="4BE7B8A1" w14:textId="77777777" w:rsidR="00132D0B" w:rsidRPr="00C14DDC" w:rsidRDefault="00231CC6">
            <w:pPr>
              <w:pStyle w:val="P68B1DB1-TableParagraph7"/>
              <w:spacing w:line="292" w:lineRule="exact"/>
              <w:ind w:left="8" w:right="3"/>
              <w:jc w:val="center"/>
              <w:rPr>
                <w:lang w:val="es-MX"/>
              </w:rPr>
            </w:pPr>
            <w:r w:rsidRPr="00C14DDC">
              <w:rPr>
                <w:lang w:val="es-MX"/>
              </w:rPr>
              <w:t>4</w:t>
            </w:r>
          </w:p>
        </w:tc>
        <w:tc>
          <w:tcPr>
            <w:tcW w:w="2324" w:type="dxa"/>
          </w:tcPr>
          <w:p w14:paraId="13A2D33B" w14:textId="77777777" w:rsidR="00132D0B" w:rsidRPr="00C14DDC" w:rsidRDefault="00132D0B">
            <w:pPr>
              <w:pStyle w:val="TableParagraph"/>
              <w:rPr>
                <w:rFonts w:ascii="Times New Roman"/>
                <w:sz w:val="24"/>
                <w:lang w:val="es-MX"/>
              </w:rPr>
            </w:pPr>
          </w:p>
        </w:tc>
        <w:tc>
          <w:tcPr>
            <w:tcW w:w="2327" w:type="dxa"/>
          </w:tcPr>
          <w:p w14:paraId="688E30A2" w14:textId="77777777" w:rsidR="00132D0B" w:rsidRPr="00C14DDC" w:rsidRDefault="00132D0B">
            <w:pPr>
              <w:pStyle w:val="TableParagraph"/>
              <w:rPr>
                <w:rFonts w:ascii="Times New Roman"/>
                <w:sz w:val="24"/>
                <w:lang w:val="es-MX"/>
              </w:rPr>
            </w:pPr>
          </w:p>
        </w:tc>
        <w:tc>
          <w:tcPr>
            <w:tcW w:w="2327" w:type="dxa"/>
          </w:tcPr>
          <w:p w14:paraId="31ECAB84" w14:textId="77777777" w:rsidR="00132D0B" w:rsidRPr="00C14DDC" w:rsidRDefault="00132D0B">
            <w:pPr>
              <w:pStyle w:val="TableParagraph"/>
              <w:rPr>
                <w:rFonts w:ascii="Times New Roman"/>
                <w:sz w:val="24"/>
                <w:lang w:val="es-MX"/>
              </w:rPr>
            </w:pPr>
          </w:p>
        </w:tc>
      </w:tr>
      <w:tr w:rsidR="00132D0B" w:rsidRPr="00C14DDC" w14:paraId="3C59775D" w14:textId="77777777">
        <w:trPr>
          <w:trHeight w:val="453"/>
        </w:trPr>
        <w:tc>
          <w:tcPr>
            <w:tcW w:w="2324" w:type="dxa"/>
          </w:tcPr>
          <w:p w14:paraId="4EEBE9B4" w14:textId="77777777" w:rsidR="00132D0B" w:rsidRPr="00C14DDC" w:rsidRDefault="00231CC6">
            <w:pPr>
              <w:pStyle w:val="P68B1DB1-TableParagraph14"/>
              <w:spacing w:line="292" w:lineRule="exact"/>
              <w:ind w:left="108"/>
              <w:rPr>
                <w:lang w:val="es-MX"/>
              </w:rPr>
            </w:pPr>
            <w:r w:rsidRPr="00C14DDC">
              <w:rPr>
                <w:lang w:val="es-MX"/>
              </w:rPr>
              <w:t>Autoridades públicas</w:t>
            </w:r>
          </w:p>
        </w:tc>
        <w:tc>
          <w:tcPr>
            <w:tcW w:w="2327" w:type="dxa"/>
          </w:tcPr>
          <w:p w14:paraId="4B717FA6" w14:textId="77777777" w:rsidR="00132D0B" w:rsidRPr="00C14DDC" w:rsidRDefault="00231CC6">
            <w:pPr>
              <w:pStyle w:val="P68B1DB1-TableParagraph7"/>
              <w:spacing w:line="292" w:lineRule="exact"/>
              <w:ind w:left="8" w:right="2"/>
              <w:jc w:val="center"/>
              <w:rPr>
                <w:lang w:val="es-MX"/>
              </w:rPr>
            </w:pPr>
            <w:r w:rsidRPr="00C14DDC">
              <w:rPr>
                <w:lang w:val="es-MX"/>
              </w:rPr>
              <w:t>22</w:t>
            </w:r>
          </w:p>
        </w:tc>
        <w:tc>
          <w:tcPr>
            <w:tcW w:w="2327" w:type="dxa"/>
          </w:tcPr>
          <w:p w14:paraId="5C3AD44D" w14:textId="77777777" w:rsidR="00132D0B" w:rsidRPr="00C14DDC" w:rsidRDefault="00231CC6">
            <w:pPr>
              <w:pStyle w:val="P68B1DB1-TableParagraph7"/>
              <w:spacing w:line="292" w:lineRule="exact"/>
              <w:ind w:left="8" w:right="3"/>
              <w:jc w:val="center"/>
              <w:rPr>
                <w:lang w:val="es-MX"/>
              </w:rPr>
            </w:pPr>
            <w:r w:rsidRPr="00C14DDC">
              <w:rPr>
                <w:lang w:val="es-MX"/>
              </w:rPr>
              <w:t>4</w:t>
            </w:r>
          </w:p>
        </w:tc>
        <w:tc>
          <w:tcPr>
            <w:tcW w:w="2324" w:type="dxa"/>
          </w:tcPr>
          <w:p w14:paraId="57EF755F" w14:textId="77777777" w:rsidR="00132D0B" w:rsidRPr="00C14DDC" w:rsidRDefault="00132D0B">
            <w:pPr>
              <w:pStyle w:val="TableParagraph"/>
              <w:rPr>
                <w:rFonts w:ascii="Times New Roman"/>
                <w:sz w:val="24"/>
                <w:lang w:val="es-MX"/>
              </w:rPr>
            </w:pPr>
          </w:p>
        </w:tc>
        <w:tc>
          <w:tcPr>
            <w:tcW w:w="2327" w:type="dxa"/>
          </w:tcPr>
          <w:p w14:paraId="1876B0D4" w14:textId="77777777" w:rsidR="00132D0B" w:rsidRPr="00C14DDC" w:rsidRDefault="00132D0B">
            <w:pPr>
              <w:pStyle w:val="TableParagraph"/>
              <w:rPr>
                <w:rFonts w:ascii="Times New Roman"/>
                <w:sz w:val="24"/>
                <w:lang w:val="es-MX"/>
              </w:rPr>
            </w:pPr>
          </w:p>
        </w:tc>
        <w:tc>
          <w:tcPr>
            <w:tcW w:w="2327" w:type="dxa"/>
          </w:tcPr>
          <w:p w14:paraId="1C6A7D66" w14:textId="77777777" w:rsidR="00132D0B" w:rsidRPr="00C14DDC" w:rsidRDefault="00132D0B">
            <w:pPr>
              <w:pStyle w:val="TableParagraph"/>
              <w:rPr>
                <w:rFonts w:ascii="Times New Roman"/>
                <w:sz w:val="24"/>
                <w:lang w:val="es-MX"/>
              </w:rPr>
            </w:pPr>
          </w:p>
        </w:tc>
      </w:tr>
      <w:tr w:rsidR="00132D0B" w:rsidRPr="00C14DDC" w14:paraId="2673A727" w14:textId="77777777">
        <w:trPr>
          <w:trHeight w:val="453"/>
        </w:trPr>
        <w:tc>
          <w:tcPr>
            <w:tcW w:w="2324" w:type="dxa"/>
          </w:tcPr>
          <w:p w14:paraId="4F45054C" w14:textId="77777777" w:rsidR="00132D0B" w:rsidRPr="00C14DDC" w:rsidRDefault="00231CC6">
            <w:pPr>
              <w:pStyle w:val="P68B1DB1-TableParagraph14"/>
              <w:spacing w:line="292" w:lineRule="exact"/>
              <w:ind w:left="108"/>
              <w:rPr>
                <w:lang w:val="es-MX"/>
              </w:rPr>
            </w:pPr>
            <w:r w:rsidRPr="00C14DDC">
              <w:rPr>
                <w:lang w:val="es-MX"/>
              </w:rPr>
              <w:t>Sociedad civil</w:t>
            </w:r>
          </w:p>
        </w:tc>
        <w:tc>
          <w:tcPr>
            <w:tcW w:w="2327" w:type="dxa"/>
          </w:tcPr>
          <w:p w14:paraId="25E91EA3" w14:textId="77777777" w:rsidR="00132D0B" w:rsidRPr="00C14DDC" w:rsidRDefault="00231CC6">
            <w:pPr>
              <w:pStyle w:val="P68B1DB1-TableParagraph7"/>
              <w:spacing w:line="292" w:lineRule="exact"/>
              <w:ind w:left="8" w:right="2"/>
              <w:jc w:val="center"/>
              <w:rPr>
                <w:lang w:val="es-MX"/>
              </w:rPr>
            </w:pPr>
            <w:r w:rsidRPr="00C14DDC">
              <w:rPr>
                <w:lang w:val="es-MX"/>
              </w:rPr>
              <w:t>18</w:t>
            </w:r>
          </w:p>
        </w:tc>
        <w:tc>
          <w:tcPr>
            <w:tcW w:w="2327" w:type="dxa"/>
          </w:tcPr>
          <w:p w14:paraId="7B490783" w14:textId="77777777" w:rsidR="00132D0B" w:rsidRPr="00C14DDC" w:rsidRDefault="00231CC6">
            <w:pPr>
              <w:pStyle w:val="P68B1DB1-TableParagraph7"/>
              <w:spacing w:line="292" w:lineRule="exact"/>
              <w:ind w:left="8" w:right="3"/>
              <w:jc w:val="center"/>
              <w:rPr>
                <w:lang w:val="es-MX"/>
              </w:rPr>
            </w:pPr>
            <w:r w:rsidRPr="00C14DDC">
              <w:rPr>
                <w:lang w:val="es-MX"/>
              </w:rPr>
              <w:t>5</w:t>
            </w:r>
          </w:p>
        </w:tc>
        <w:tc>
          <w:tcPr>
            <w:tcW w:w="2324" w:type="dxa"/>
          </w:tcPr>
          <w:p w14:paraId="3BB2248D" w14:textId="77777777" w:rsidR="00132D0B" w:rsidRPr="00C14DDC" w:rsidRDefault="00132D0B">
            <w:pPr>
              <w:pStyle w:val="TableParagraph"/>
              <w:rPr>
                <w:rFonts w:ascii="Times New Roman"/>
                <w:sz w:val="24"/>
                <w:lang w:val="es-MX"/>
              </w:rPr>
            </w:pPr>
          </w:p>
        </w:tc>
        <w:tc>
          <w:tcPr>
            <w:tcW w:w="2327" w:type="dxa"/>
          </w:tcPr>
          <w:p w14:paraId="3C3107B8" w14:textId="77777777" w:rsidR="00132D0B" w:rsidRPr="00C14DDC" w:rsidRDefault="00132D0B">
            <w:pPr>
              <w:pStyle w:val="TableParagraph"/>
              <w:rPr>
                <w:rFonts w:ascii="Times New Roman"/>
                <w:sz w:val="24"/>
                <w:lang w:val="es-MX"/>
              </w:rPr>
            </w:pPr>
          </w:p>
        </w:tc>
        <w:tc>
          <w:tcPr>
            <w:tcW w:w="2327" w:type="dxa"/>
          </w:tcPr>
          <w:p w14:paraId="4001F729" w14:textId="77777777" w:rsidR="00132D0B" w:rsidRPr="00C14DDC" w:rsidRDefault="00132D0B">
            <w:pPr>
              <w:pStyle w:val="TableParagraph"/>
              <w:rPr>
                <w:rFonts w:ascii="Times New Roman"/>
                <w:sz w:val="24"/>
                <w:lang w:val="es-MX"/>
              </w:rPr>
            </w:pPr>
          </w:p>
        </w:tc>
      </w:tr>
      <w:tr w:rsidR="00132D0B" w:rsidRPr="00C14DDC" w14:paraId="7A8FE8E5" w14:textId="77777777">
        <w:trPr>
          <w:trHeight w:val="453"/>
        </w:trPr>
        <w:tc>
          <w:tcPr>
            <w:tcW w:w="2324" w:type="dxa"/>
          </w:tcPr>
          <w:p w14:paraId="3DE0530B" w14:textId="77777777" w:rsidR="00132D0B" w:rsidRPr="00C14DDC" w:rsidRDefault="00231CC6">
            <w:pPr>
              <w:pStyle w:val="P68B1DB1-TableParagraph14"/>
              <w:spacing w:line="293" w:lineRule="exact"/>
              <w:ind w:left="108"/>
              <w:rPr>
                <w:lang w:val="es-MX"/>
              </w:rPr>
            </w:pPr>
            <w:r w:rsidRPr="00C14DDC">
              <w:rPr>
                <w:lang w:val="es-MX"/>
              </w:rPr>
              <w:t>Individuos</w:t>
            </w:r>
          </w:p>
        </w:tc>
        <w:tc>
          <w:tcPr>
            <w:tcW w:w="2327" w:type="dxa"/>
          </w:tcPr>
          <w:p w14:paraId="61DE9899" w14:textId="77777777" w:rsidR="00132D0B" w:rsidRPr="00C14DDC" w:rsidRDefault="00231CC6">
            <w:pPr>
              <w:pStyle w:val="P68B1DB1-TableParagraph7"/>
              <w:spacing w:line="293" w:lineRule="exact"/>
              <w:ind w:left="8" w:right="2"/>
              <w:jc w:val="center"/>
              <w:rPr>
                <w:lang w:val="es-MX"/>
              </w:rPr>
            </w:pPr>
            <w:r w:rsidRPr="00C14DDC">
              <w:rPr>
                <w:lang w:val="es-MX"/>
              </w:rPr>
              <w:t>16</w:t>
            </w:r>
          </w:p>
        </w:tc>
        <w:tc>
          <w:tcPr>
            <w:tcW w:w="2327" w:type="dxa"/>
          </w:tcPr>
          <w:p w14:paraId="339109FD" w14:textId="77777777" w:rsidR="00132D0B" w:rsidRPr="00C14DDC" w:rsidRDefault="00231CC6">
            <w:pPr>
              <w:pStyle w:val="P68B1DB1-TableParagraph7"/>
              <w:spacing w:line="293" w:lineRule="exact"/>
              <w:ind w:left="8" w:right="3"/>
              <w:jc w:val="center"/>
              <w:rPr>
                <w:lang w:val="es-MX"/>
              </w:rPr>
            </w:pPr>
            <w:r w:rsidRPr="00C14DDC">
              <w:rPr>
                <w:lang w:val="es-MX"/>
              </w:rPr>
              <w:t>6</w:t>
            </w:r>
          </w:p>
        </w:tc>
        <w:tc>
          <w:tcPr>
            <w:tcW w:w="2324" w:type="dxa"/>
          </w:tcPr>
          <w:p w14:paraId="5E38F1AB" w14:textId="77777777" w:rsidR="00132D0B" w:rsidRPr="00C14DDC" w:rsidRDefault="00132D0B">
            <w:pPr>
              <w:pStyle w:val="TableParagraph"/>
              <w:rPr>
                <w:rFonts w:ascii="Times New Roman"/>
                <w:sz w:val="24"/>
                <w:lang w:val="es-MX"/>
              </w:rPr>
            </w:pPr>
          </w:p>
        </w:tc>
        <w:tc>
          <w:tcPr>
            <w:tcW w:w="2327" w:type="dxa"/>
          </w:tcPr>
          <w:p w14:paraId="499C2741" w14:textId="77777777" w:rsidR="00132D0B" w:rsidRPr="00C14DDC" w:rsidRDefault="00132D0B">
            <w:pPr>
              <w:pStyle w:val="TableParagraph"/>
              <w:rPr>
                <w:rFonts w:ascii="Times New Roman"/>
                <w:sz w:val="24"/>
                <w:lang w:val="es-MX"/>
              </w:rPr>
            </w:pPr>
          </w:p>
        </w:tc>
        <w:tc>
          <w:tcPr>
            <w:tcW w:w="2327" w:type="dxa"/>
          </w:tcPr>
          <w:p w14:paraId="069AC54E" w14:textId="77777777" w:rsidR="00132D0B" w:rsidRPr="00C14DDC" w:rsidRDefault="00132D0B">
            <w:pPr>
              <w:pStyle w:val="TableParagraph"/>
              <w:rPr>
                <w:rFonts w:ascii="Times New Roman"/>
                <w:sz w:val="24"/>
                <w:lang w:val="es-MX"/>
              </w:rPr>
            </w:pPr>
          </w:p>
        </w:tc>
      </w:tr>
      <w:tr w:rsidR="00132D0B" w:rsidRPr="00C14DDC" w14:paraId="3C9905D7" w14:textId="77777777">
        <w:trPr>
          <w:trHeight w:val="453"/>
        </w:trPr>
        <w:tc>
          <w:tcPr>
            <w:tcW w:w="2324" w:type="dxa"/>
          </w:tcPr>
          <w:p w14:paraId="7DE695CB" w14:textId="77777777" w:rsidR="00132D0B" w:rsidRPr="00C14DDC" w:rsidRDefault="00231CC6">
            <w:pPr>
              <w:pStyle w:val="P68B1DB1-TableParagraph14"/>
              <w:spacing w:line="292" w:lineRule="exact"/>
              <w:ind w:left="108"/>
              <w:rPr>
                <w:lang w:val="es-MX"/>
              </w:rPr>
            </w:pPr>
            <w:r w:rsidRPr="00C14DDC">
              <w:rPr>
                <w:lang w:val="es-MX"/>
              </w:rPr>
              <w:t>Otros</w:t>
            </w:r>
          </w:p>
        </w:tc>
        <w:tc>
          <w:tcPr>
            <w:tcW w:w="2327" w:type="dxa"/>
          </w:tcPr>
          <w:p w14:paraId="120D8FA6" w14:textId="77777777" w:rsidR="00132D0B" w:rsidRPr="00C14DDC" w:rsidRDefault="00132D0B">
            <w:pPr>
              <w:pStyle w:val="TableParagraph"/>
              <w:rPr>
                <w:rFonts w:ascii="Times New Roman"/>
                <w:sz w:val="24"/>
                <w:lang w:val="es-MX"/>
              </w:rPr>
            </w:pPr>
          </w:p>
        </w:tc>
        <w:tc>
          <w:tcPr>
            <w:tcW w:w="2327" w:type="dxa"/>
          </w:tcPr>
          <w:p w14:paraId="2D4C935F" w14:textId="77777777" w:rsidR="00132D0B" w:rsidRPr="00C14DDC" w:rsidRDefault="00132D0B">
            <w:pPr>
              <w:pStyle w:val="TableParagraph"/>
              <w:rPr>
                <w:rFonts w:ascii="Times New Roman"/>
                <w:sz w:val="24"/>
                <w:lang w:val="es-MX"/>
              </w:rPr>
            </w:pPr>
          </w:p>
        </w:tc>
        <w:tc>
          <w:tcPr>
            <w:tcW w:w="2324" w:type="dxa"/>
          </w:tcPr>
          <w:p w14:paraId="6DBE6299" w14:textId="77777777" w:rsidR="00132D0B" w:rsidRPr="00C14DDC" w:rsidRDefault="00132D0B">
            <w:pPr>
              <w:pStyle w:val="TableParagraph"/>
              <w:rPr>
                <w:rFonts w:ascii="Times New Roman"/>
                <w:sz w:val="24"/>
                <w:lang w:val="es-MX"/>
              </w:rPr>
            </w:pPr>
          </w:p>
        </w:tc>
        <w:tc>
          <w:tcPr>
            <w:tcW w:w="2327" w:type="dxa"/>
          </w:tcPr>
          <w:p w14:paraId="3BD98589" w14:textId="77777777" w:rsidR="00132D0B" w:rsidRPr="00C14DDC" w:rsidRDefault="00132D0B">
            <w:pPr>
              <w:pStyle w:val="TableParagraph"/>
              <w:rPr>
                <w:rFonts w:ascii="Times New Roman"/>
                <w:sz w:val="24"/>
                <w:lang w:val="es-MX"/>
              </w:rPr>
            </w:pPr>
          </w:p>
        </w:tc>
        <w:tc>
          <w:tcPr>
            <w:tcW w:w="2327" w:type="dxa"/>
          </w:tcPr>
          <w:p w14:paraId="22E4BFA6" w14:textId="77777777" w:rsidR="00132D0B" w:rsidRPr="00C14DDC" w:rsidRDefault="00132D0B">
            <w:pPr>
              <w:pStyle w:val="TableParagraph"/>
              <w:rPr>
                <w:rFonts w:ascii="Times New Roman"/>
                <w:sz w:val="24"/>
                <w:lang w:val="es-MX"/>
              </w:rPr>
            </w:pPr>
          </w:p>
        </w:tc>
      </w:tr>
      <w:tr w:rsidR="00132D0B" w:rsidRPr="00C14DDC" w14:paraId="653F398F" w14:textId="77777777">
        <w:trPr>
          <w:trHeight w:val="3055"/>
        </w:trPr>
        <w:tc>
          <w:tcPr>
            <w:tcW w:w="2324" w:type="dxa"/>
            <w:shd w:val="clear" w:color="auto" w:fill="D9E1F3"/>
          </w:tcPr>
          <w:p w14:paraId="5581EE55" w14:textId="77777777" w:rsidR="00132D0B" w:rsidRPr="00C14DDC" w:rsidRDefault="00231CC6">
            <w:pPr>
              <w:pStyle w:val="P68B1DB1-TableParagraph16"/>
              <w:ind w:left="108" w:right="232"/>
              <w:rPr>
                <w:lang w:val="es-MX"/>
              </w:rPr>
            </w:pPr>
            <w:r w:rsidRPr="00C14DDC">
              <w:rPr>
                <w:lang w:val="es-MX"/>
              </w:rPr>
              <w:t>¿Quién está en mejor posición para avanzar en el trabajo para lograr altos estándares de privacidad y protección de datos?</w:t>
            </w:r>
          </w:p>
        </w:tc>
        <w:tc>
          <w:tcPr>
            <w:tcW w:w="2327" w:type="dxa"/>
            <w:shd w:val="clear" w:color="auto" w:fill="D9E1F3"/>
          </w:tcPr>
          <w:p w14:paraId="74A11BED" w14:textId="77777777" w:rsidR="00132D0B" w:rsidRPr="00C14DDC" w:rsidRDefault="00231CC6">
            <w:pPr>
              <w:pStyle w:val="P68B1DB1-TableParagraph14"/>
              <w:spacing w:line="292" w:lineRule="exact"/>
              <w:ind w:left="8" w:right="4"/>
              <w:jc w:val="center"/>
              <w:rPr>
                <w:lang w:val="es-MX"/>
              </w:rPr>
            </w:pPr>
            <w:r w:rsidRPr="00C14DDC">
              <w:rPr>
                <w:lang w:val="es-MX"/>
              </w:rPr>
              <w:t>Sí</w:t>
            </w:r>
          </w:p>
        </w:tc>
        <w:tc>
          <w:tcPr>
            <w:tcW w:w="2327" w:type="dxa"/>
            <w:shd w:val="clear" w:color="auto" w:fill="D9E1F3"/>
          </w:tcPr>
          <w:p w14:paraId="63B94643" w14:textId="77777777" w:rsidR="00132D0B" w:rsidRPr="00C14DDC" w:rsidRDefault="00231CC6">
            <w:pPr>
              <w:pStyle w:val="P68B1DB1-TableParagraph14"/>
              <w:spacing w:line="292" w:lineRule="exact"/>
              <w:ind w:left="8" w:right="5"/>
              <w:jc w:val="center"/>
              <w:rPr>
                <w:lang w:val="es-MX"/>
              </w:rPr>
            </w:pPr>
            <w:r w:rsidRPr="00C14DDC">
              <w:rPr>
                <w:lang w:val="es-MX"/>
              </w:rPr>
              <w:t>No</w:t>
            </w:r>
          </w:p>
        </w:tc>
        <w:tc>
          <w:tcPr>
            <w:tcW w:w="2324" w:type="dxa"/>
            <w:shd w:val="clear" w:color="auto" w:fill="D9E1F3"/>
          </w:tcPr>
          <w:p w14:paraId="55C95939" w14:textId="77777777" w:rsidR="00132D0B" w:rsidRPr="00C14DDC" w:rsidRDefault="00231CC6">
            <w:pPr>
              <w:pStyle w:val="P68B1DB1-TableParagraph14"/>
              <w:spacing w:line="292" w:lineRule="exact"/>
              <w:ind w:left="729"/>
              <w:rPr>
                <w:lang w:val="es-MX"/>
              </w:rPr>
            </w:pPr>
            <w:r w:rsidRPr="00C14DDC">
              <w:rPr>
                <w:lang w:val="es-MX"/>
              </w:rPr>
              <w:t>No estoy seguro</w:t>
            </w:r>
          </w:p>
        </w:tc>
        <w:tc>
          <w:tcPr>
            <w:tcW w:w="2327" w:type="dxa"/>
            <w:shd w:val="clear" w:color="auto" w:fill="D9E1F3"/>
          </w:tcPr>
          <w:p w14:paraId="2870B43A" w14:textId="77777777" w:rsidR="00132D0B" w:rsidRPr="00C14DDC" w:rsidRDefault="00132D0B">
            <w:pPr>
              <w:pStyle w:val="TableParagraph"/>
              <w:rPr>
                <w:rFonts w:ascii="Times New Roman"/>
                <w:sz w:val="24"/>
                <w:lang w:val="es-MX"/>
              </w:rPr>
            </w:pPr>
          </w:p>
        </w:tc>
        <w:tc>
          <w:tcPr>
            <w:tcW w:w="2327" w:type="dxa"/>
            <w:shd w:val="clear" w:color="auto" w:fill="D9E1F3"/>
          </w:tcPr>
          <w:p w14:paraId="06BEEAB8" w14:textId="77777777" w:rsidR="00132D0B" w:rsidRPr="00C14DDC" w:rsidRDefault="00132D0B">
            <w:pPr>
              <w:pStyle w:val="TableParagraph"/>
              <w:rPr>
                <w:rFonts w:ascii="Times New Roman"/>
                <w:sz w:val="24"/>
                <w:lang w:val="es-MX"/>
              </w:rPr>
            </w:pPr>
          </w:p>
        </w:tc>
      </w:tr>
      <w:tr w:rsidR="00132D0B" w:rsidRPr="00C14DDC" w14:paraId="37625848" w14:textId="77777777">
        <w:trPr>
          <w:trHeight w:val="453"/>
        </w:trPr>
        <w:tc>
          <w:tcPr>
            <w:tcW w:w="2324" w:type="dxa"/>
          </w:tcPr>
          <w:p w14:paraId="458FFCF0" w14:textId="77777777" w:rsidR="00132D0B" w:rsidRPr="00C14DDC" w:rsidRDefault="00231CC6">
            <w:pPr>
              <w:pStyle w:val="P68B1DB1-TableParagraph14"/>
              <w:spacing w:line="292" w:lineRule="exact"/>
              <w:ind w:left="108"/>
              <w:rPr>
                <w:lang w:val="es-MX"/>
              </w:rPr>
            </w:pPr>
            <w:r w:rsidRPr="00C14DDC">
              <w:rPr>
                <w:lang w:val="es-MX"/>
              </w:rPr>
              <w:t>Privacidad / DPA</w:t>
            </w:r>
          </w:p>
        </w:tc>
        <w:tc>
          <w:tcPr>
            <w:tcW w:w="2327" w:type="dxa"/>
          </w:tcPr>
          <w:p w14:paraId="3FE762CC" w14:textId="77777777" w:rsidR="00132D0B" w:rsidRPr="00C14DDC" w:rsidRDefault="00231CC6">
            <w:pPr>
              <w:pStyle w:val="P68B1DB1-TableParagraph7"/>
              <w:spacing w:line="292" w:lineRule="exact"/>
              <w:ind w:left="8" w:right="2"/>
              <w:jc w:val="center"/>
              <w:rPr>
                <w:lang w:val="es-MX"/>
              </w:rPr>
            </w:pPr>
            <w:r w:rsidRPr="00C14DDC">
              <w:rPr>
                <w:lang w:val="es-MX"/>
              </w:rPr>
              <w:t>25</w:t>
            </w:r>
          </w:p>
        </w:tc>
        <w:tc>
          <w:tcPr>
            <w:tcW w:w="2327" w:type="dxa"/>
          </w:tcPr>
          <w:p w14:paraId="2AC5FD42" w14:textId="77777777" w:rsidR="00132D0B" w:rsidRPr="00C14DDC" w:rsidRDefault="00231CC6">
            <w:pPr>
              <w:pStyle w:val="P68B1DB1-TableParagraph7"/>
              <w:spacing w:line="292" w:lineRule="exact"/>
              <w:ind w:left="8" w:right="3"/>
              <w:jc w:val="center"/>
              <w:rPr>
                <w:lang w:val="es-MX"/>
              </w:rPr>
            </w:pPr>
            <w:r w:rsidRPr="00C14DDC">
              <w:rPr>
                <w:lang w:val="es-MX"/>
              </w:rPr>
              <w:t>1</w:t>
            </w:r>
          </w:p>
        </w:tc>
        <w:tc>
          <w:tcPr>
            <w:tcW w:w="2324" w:type="dxa"/>
          </w:tcPr>
          <w:p w14:paraId="08919BF4" w14:textId="77777777" w:rsidR="00132D0B" w:rsidRPr="00C14DDC" w:rsidRDefault="00132D0B">
            <w:pPr>
              <w:pStyle w:val="TableParagraph"/>
              <w:rPr>
                <w:rFonts w:ascii="Times New Roman"/>
                <w:sz w:val="24"/>
                <w:lang w:val="es-MX"/>
              </w:rPr>
            </w:pPr>
          </w:p>
        </w:tc>
        <w:tc>
          <w:tcPr>
            <w:tcW w:w="2327" w:type="dxa"/>
          </w:tcPr>
          <w:p w14:paraId="5518A459" w14:textId="77777777" w:rsidR="00132D0B" w:rsidRPr="00C14DDC" w:rsidRDefault="00132D0B">
            <w:pPr>
              <w:pStyle w:val="TableParagraph"/>
              <w:rPr>
                <w:rFonts w:ascii="Times New Roman"/>
                <w:sz w:val="24"/>
                <w:lang w:val="es-MX"/>
              </w:rPr>
            </w:pPr>
          </w:p>
        </w:tc>
        <w:tc>
          <w:tcPr>
            <w:tcW w:w="2327" w:type="dxa"/>
          </w:tcPr>
          <w:p w14:paraId="2D65D9D4" w14:textId="77777777" w:rsidR="00132D0B" w:rsidRPr="00C14DDC" w:rsidRDefault="00132D0B">
            <w:pPr>
              <w:pStyle w:val="TableParagraph"/>
              <w:rPr>
                <w:rFonts w:ascii="Times New Roman"/>
                <w:sz w:val="24"/>
                <w:lang w:val="es-MX"/>
              </w:rPr>
            </w:pPr>
          </w:p>
        </w:tc>
      </w:tr>
    </w:tbl>
    <w:p w14:paraId="52E199D2" w14:textId="77777777" w:rsidR="00132D0B" w:rsidRPr="00C14DDC" w:rsidRDefault="00132D0B">
      <w:pPr>
        <w:rPr>
          <w:rFonts w:ascii="Times New Roman"/>
          <w:sz w:val="24"/>
          <w:lang w:val="es-MX"/>
        </w:rPr>
        <w:sectPr w:rsidR="00132D0B" w:rsidRPr="00C14DDC">
          <w:type w:val="continuous"/>
          <w:pgSz w:w="16840" w:h="11910" w:orient="landscape"/>
          <w:pgMar w:top="1060" w:right="1320" w:bottom="1240" w:left="1340" w:header="0" w:footer="104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132D0B" w:rsidRPr="00C14DDC" w14:paraId="1B4F138E" w14:textId="77777777">
        <w:trPr>
          <w:trHeight w:val="453"/>
        </w:trPr>
        <w:tc>
          <w:tcPr>
            <w:tcW w:w="2324" w:type="dxa"/>
          </w:tcPr>
          <w:p w14:paraId="33D6FB0F" w14:textId="77777777" w:rsidR="00132D0B" w:rsidRPr="00C14DDC" w:rsidRDefault="00231CC6">
            <w:pPr>
              <w:pStyle w:val="P68B1DB1-TableParagraph14"/>
              <w:spacing w:line="293" w:lineRule="exact"/>
              <w:ind w:left="108"/>
              <w:rPr>
                <w:lang w:val="es-MX"/>
              </w:rPr>
            </w:pPr>
            <w:r w:rsidRPr="00C14DDC">
              <w:rPr>
                <w:lang w:val="es-MX"/>
              </w:rPr>
              <w:t>Los Gobiernos</w:t>
            </w:r>
          </w:p>
        </w:tc>
        <w:tc>
          <w:tcPr>
            <w:tcW w:w="2327" w:type="dxa"/>
          </w:tcPr>
          <w:p w14:paraId="596A4C42" w14:textId="77777777" w:rsidR="00132D0B" w:rsidRPr="00C14DDC" w:rsidRDefault="00231CC6">
            <w:pPr>
              <w:pStyle w:val="P68B1DB1-TableParagraph7"/>
              <w:spacing w:line="293" w:lineRule="exact"/>
              <w:ind w:left="8" w:right="2"/>
              <w:jc w:val="center"/>
              <w:rPr>
                <w:lang w:val="es-MX"/>
              </w:rPr>
            </w:pPr>
            <w:r w:rsidRPr="00C14DDC">
              <w:rPr>
                <w:lang w:val="es-MX"/>
              </w:rPr>
              <w:t>20</w:t>
            </w:r>
          </w:p>
        </w:tc>
        <w:tc>
          <w:tcPr>
            <w:tcW w:w="2327" w:type="dxa"/>
          </w:tcPr>
          <w:p w14:paraId="5DFC69B3" w14:textId="77777777" w:rsidR="00132D0B" w:rsidRPr="00C14DDC" w:rsidRDefault="00231CC6">
            <w:pPr>
              <w:pStyle w:val="P68B1DB1-TableParagraph7"/>
              <w:spacing w:line="293" w:lineRule="exact"/>
              <w:ind w:left="8" w:right="3"/>
              <w:jc w:val="center"/>
              <w:rPr>
                <w:lang w:val="es-MX"/>
              </w:rPr>
            </w:pPr>
            <w:r w:rsidRPr="00C14DDC">
              <w:rPr>
                <w:lang w:val="es-MX"/>
              </w:rPr>
              <w:t>2</w:t>
            </w:r>
          </w:p>
        </w:tc>
        <w:tc>
          <w:tcPr>
            <w:tcW w:w="2324" w:type="dxa"/>
          </w:tcPr>
          <w:p w14:paraId="376FDD2E" w14:textId="77777777" w:rsidR="00132D0B" w:rsidRPr="00C14DDC" w:rsidRDefault="00231CC6">
            <w:pPr>
              <w:pStyle w:val="P68B1DB1-TableParagraph7"/>
              <w:spacing w:line="293" w:lineRule="exact"/>
              <w:ind w:left="4" w:right="3"/>
              <w:jc w:val="center"/>
              <w:rPr>
                <w:lang w:val="es-MX"/>
              </w:rPr>
            </w:pPr>
            <w:r w:rsidRPr="00C14DDC">
              <w:rPr>
                <w:lang w:val="es-MX"/>
              </w:rPr>
              <w:t>4</w:t>
            </w:r>
          </w:p>
        </w:tc>
        <w:tc>
          <w:tcPr>
            <w:tcW w:w="2327" w:type="dxa"/>
          </w:tcPr>
          <w:p w14:paraId="59850FCA" w14:textId="77777777" w:rsidR="00132D0B" w:rsidRPr="00C14DDC" w:rsidRDefault="00132D0B">
            <w:pPr>
              <w:pStyle w:val="TableParagraph"/>
              <w:rPr>
                <w:rFonts w:ascii="Times New Roman"/>
                <w:sz w:val="20"/>
                <w:lang w:val="es-MX"/>
              </w:rPr>
            </w:pPr>
          </w:p>
        </w:tc>
        <w:tc>
          <w:tcPr>
            <w:tcW w:w="2327" w:type="dxa"/>
          </w:tcPr>
          <w:p w14:paraId="60BBAFAB" w14:textId="77777777" w:rsidR="00132D0B" w:rsidRPr="00C14DDC" w:rsidRDefault="00132D0B">
            <w:pPr>
              <w:pStyle w:val="TableParagraph"/>
              <w:rPr>
                <w:rFonts w:ascii="Times New Roman"/>
                <w:sz w:val="20"/>
                <w:lang w:val="es-MX"/>
              </w:rPr>
            </w:pPr>
          </w:p>
        </w:tc>
      </w:tr>
      <w:tr w:rsidR="00132D0B" w:rsidRPr="00C14DDC" w14:paraId="191602B6" w14:textId="77777777">
        <w:trPr>
          <w:trHeight w:val="745"/>
        </w:trPr>
        <w:tc>
          <w:tcPr>
            <w:tcW w:w="2324" w:type="dxa"/>
          </w:tcPr>
          <w:p w14:paraId="43ADFFA9" w14:textId="77777777" w:rsidR="00132D0B" w:rsidRPr="00C14DDC" w:rsidRDefault="00231CC6">
            <w:pPr>
              <w:pStyle w:val="P68B1DB1-TableParagraph14"/>
              <w:ind w:left="108" w:right="392"/>
              <w:rPr>
                <w:lang w:val="es-MX"/>
              </w:rPr>
            </w:pPr>
            <w:r w:rsidRPr="00C14DDC">
              <w:rPr>
                <w:lang w:val="es-MX"/>
              </w:rPr>
              <w:t>Organismos / redes regionales</w:t>
            </w:r>
          </w:p>
        </w:tc>
        <w:tc>
          <w:tcPr>
            <w:tcW w:w="2327" w:type="dxa"/>
          </w:tcPr>
          <w:p w14:paraId="0535BE68" w14:textId="77777777" w:rsidR="00132D0B" w:rsidRPr="00C14DDC" w:rsidRDefault="00231CC6">
            <w:pPr>
              <w:pStyle w:val="P68B1DB1-TableParagraph7"/>
              <w:spacing w:line="292" w:lineRule="exact"/>
              <w:ind w:left="8" w:right="2"/>
              <w:jc w:val="center"/>
              <w:rPr>
                <w:lang w:val="es-MX"/>
              </w:rPr>
            </w:pPr>
            <w:r w:rsidRPr="00C14DDC">
              <w:rPr>
                <w:lang w:val="es-MX"/>
              </w:rPr>
              <w:t>20</w:t>
            </w:r>
          </w:p>
        </w:tc>
        <w:tc>
          <w:tcPr>
            <w:tcW w:w="2327" w:type="dxa"/>
          </w:tcPr>
          <w:p w14:paraId="79D63E3F" w14:textId="77777777" w:rsidR="00132D0B" w:rsidRPr="00C14DDC" w:rsidRDefault="00231CC6">
            <w:pPr>
              <w:pStyle w:val="P68B1DB1-TableParagraph7"/>
              <w:spacing w:line="292" w:lineRule="exact"/>
              <w:ind w:left="8" w:right="3"/>
              <w:jc w:val="center"/>
              <w:rPr>
                <w:lang w:val="es-MX"/>
              </w:rPr>
            </w:pPr>
            <w:r w:rsidRPr="00C14DDC">
              <w:rPr>
                <w:lang w:val="es-MX"/>
              </w:rPr>
              <w:t>2</w:t>
            </w:r>
          </w:p>
        </w:tc>
        <w:tc>
          <w:tcPr>
            <w:tcW w:w="2324" w:type="dxa"/>
          </w:tcPr>
          <w:p w14:paraId="2B1EE602" w14:textId="77777777" w:rsidR="00132D0B" w:rsidRPr="00C14DDC" w:rsidRDefault="00231CC6">
            <w:pPr>
              <w:pStyle w:val="P68B1DB1-TableParagraph7"/>
              <w:spacing w:line="292" w:lineRule="exact"/>
              <w:ind w:left="4" w:right="3"/>
              <w:jc w:val="center"/>
              <w:rPr>
                <w:lang w:val="es-MX"/>
              </w:rPr>
            </w:pPr>
            <w:r w:rsidRPr="00C14DDC">
              <w:rPr>
                <w:lang w:val="es-MX"/>
              </w:rPr>
              <w:t>4</w:t>
            </w:r>
          </w:p>
        </w:tc>
        <w:tc>
          <w:tcPr>
            <w:tcW w:w="2327" w:type="dxa"/>
          </w:tcPr>
          <w:p w14:paraId="5B6A9C96" w14:textId="77777777" w:rsidR="00132D0B" w:rsidRPr="00C14DDC" w:rsidRDefault="00132D0B">
            <w:pPr>
              <w:pStyle w:val="TableParagraph"/>
              <w:rPr>
                <w:rFonts w:ascii="Times New Roman"/>
                <w:sz w:val="20"/>
                <w:lang w:val="es-MX"/>
              </w:rPr>
            </w:pPr>
          </w:p>
        </w:tc>
        <w:tc>
          <w:tcPr>
            <w:tcW w:w="2327" w:type="dxa"/>
          </w:tcPr>
          <w:p w14:paraId="240619BC" w14:textId="77777777" w:rsidR="00132D0B" w:rsidRPr="00C14DDC" w:rsidRDefault="00132D0B">
            <w:pPr>
              <w:pStyle w:val="TableParagraph"/>
              <w:rPr>
                <w:rFonts w:ascii="Times New Roman"/>
                <w:sz w:val="20"/>
                <w:lang w:val="es-MX"/>
              </w:rPr>
            </w:pPr>
          </w:p>
        </w:tc>
      </w:tr>
      <w:tr w:rsidR="00132D0B" w:rsidRPr="00C14DDC" w14:paraId="584AD6B7" w14:textId="77777777">
        <w:trPr>
          <w:trHeight w:val="1038"/>
        </w:trPr>
        <w:tc>
          <w:tcPr>
            <w:tcW w:w="2324" w:type="dxa"/>
          </w:tcPr>
          <w:p w14:paraId="7C72C98B" w14:textId="77777777" w:rsidR="00132D0B" w:rsidRPr="00C14DDC" w:rsidRDefault="00231CC6">
            <w:pPr>
              <w:pStyle w:val="P68B1DB1-TableParagraph14"/>
              <w:ind w:left="108"/>
              <w:rPr>
                <w:lang w:val="es-MX"/>
              </w:rPr>
            </w:pPr>
            <w:r w:rsidRPr="00C14DDC">
              <w:rPr>
                <w:lang w:val="es-MX"/>
              </w:rPr>
              <w:t>Organismos /foros internacionales /multilaterales</w:t>
            </w:r>
          </w:p>
        </w:tc>
        <w:tc>
          <w:tcPr>
            <w:tcW w:w="2327" w:type="dxa"/>
          </w:tcPr>
          <w:p w14:paraId="5AAAD9FF" w14:textId="77777777" w:rsidR="00132D0B" w:rsidRPr="00C14DDC" w:rsidRDefault="00231CC6">
            <w:pPr>
              <w:pStyle w:val="P68B1DB1-TableParagraph7"/>
              <w:spacing w:line="292" w:lineRule="exact"/>
              <w:ind w:left="8" w:right="2"/>
              <w:jc w:val="center"/>
              <w:rPr>
                <w:lang w:val="es-MX"/>
              </w:rPr>
            </w:pPr>
            <w:r w:rsidRPr="00C14DDC">
              <w:rPr>
                <w:lang w:val="es-MX"/>
              </w:rPr>
              <w:t>23</w:t>
            </w:r>
          </w:p>
        </w:tc>
        <w:tc>
          <w:tcPr>
            <w:tcW w:w="2327" w:type="dxa"/>
          </w:tcPr>
          <w:p w14:paraId="6779F941" w14:textId="77777777" w:rsidR="00132D0B" w:rsidRPr="00C14DDC" w:rsidRDefault="00231CC6">
            <w:pPr>
              <w:pStyle w:val="P68B1DB1-TableParagraph7"/>
              <w:spacing w:line="292" w:lineRule="exact"/>
              <w:ind w:left="8" w:right="3"/>
              <w:jc w:val="center"/>
              <w:rPr>
                <w:lang w:val="es-MX"/>
              </w:rPr>
            </w:pPr>
            <w:r w:rsidRPr="00C14DDC">
              <w:rPr>
                <w:lang w:val="es-MX"/>
              </w:rPr>
              <w:t>1</w:t>
            </w:r>
          </w:p>
        </w:tc>
        <w:tc>
          <w:tcPr>
            <w:tcW w:w="2324" w:type="dxa"/>
          </w:tcPr>
          <w:p w14:paraId="4D5C28DA" w14:textId="77777777" w:rsidR="00132D0B" w:rsidRPr="00C14DDC" w:rsidRDefault="00231CC6">
            <w:pPr>
              <w:pStyle w:val="P68B1DB1-TableParagraph7"/>
              <w:spacing w:line="292" w:lineRule="exact"/>
              <w:ind w:left="4" w:right="3"/>
              <w:jc w:val="center"/>
              <w:rPr>
                <w:lang w:val="es-MX"/>
              </w:rPr>
            </w:pPr>
            <w:r w:rsidRPr="00C14DDC">
              <w:rPr>
                <w:lang w:val="es-MX"/>
              </w:rPr>
              <w:t>2</w:t>
            </w:r>
          </w:p>
        </w:tc>
        <w:tc>
          <w:tcPr>
            <w:tcW w:w="2327" w:type="dxa"/>
          </w:tcPr>
          <w:p w14:paraId="6397FECC" w14:textId="77777777" w:rsidR="00132D0B" w:rsidRPr="00C14DDC" w:rsidRDefault="00132D0B">
            <w:pPr>
              <w:pStyle w:val="TableParagraph"/>
              <w:rPr>
                <w:rFonts w:ascii="Times New Roman"/>
                <w:sz w:val="20"/>
                <w:lang w:val="es-MX"/>
              </w:rPr>
            </w:pPr>
          </w:p>
        </w:tc>
        <w:tc>
          <w:tcPr>
            <w:tcW w:w="2327" w:type="dxa"/>
          </w:tcPr>
          <w:p w14:paraId="5916BC83" w14:textId="77777777" w:rsidR="00132D0B" w:rsidRPr="00C14DDC" w:rsidRDefault="00132D0B">
            <w:pPr>
              <w:pStyle w:val="TableParagraph"/>
              <w:rPr>
                <w:rFonts w:ascii="Times New Roman"/>
                <w:sz w:val="20"/>
                <w:lang w:val="es-MX"/>
              </w:rPr>
            </w:pPr>
          </w:p>
        </w:tc>
      </w:tr>
      <w:tr w:rsidR="00132D0B" w:rsidRPr="00C14DDC" w14:paraId="1E9C1F5D" w14:textId="77777777">
        <w:trPr>
          <w:trHeight w:val="905"/>
        </w:trPr>
        <w:tc>
          <w:tcPr>
            <w:tcW w:w="2324" w:type="dxa"/>
          </w:tcPr>
          <w:p w14:paraId="4A1BFE40" w14:textId="77777777" w:rsidR="00132D0B" w:rsidRPr="00C14DDC" w:rsidRDefault="00231CC6">
            <w:pPr>
              <w:pStyle w:val="P68B1DB1-TableParagraph14"/>
              <w:spacing w:line="292" w:lineRule="exact"/>
              <w:ind w:left="108"/>
              <w:rPr>
                <w:lang w:val="es-MX"/>
              </w:rPr>
            </w:pPr>
            <w:r w:rsidRPr="00C14DDC">
              <w:rPr>
                <w:lang w:val="es-MX"/>
              </w:rPr>
              <w:t>Otros</w:t>
            </w:r>
          </w:p>
        </w:tc>
        <w:tc>
          <w:tcPr>
            <w:tcW w:w="2327" w:type="dxa"/>
          </w:tcPr>
          <w:p w14:paraId="2EF5B9F0" w14:textId="77777777" w:rsidR="00132D0B" w:rsidRPr="00C14DDC" w:rsidRDefault="00132D0B">
            <w:pPr>
              <w:pStyle w:val="TableParagraph"/>
              <w:rPr>
                <w:rFonts w:ascii="Times New Roman"/>
                <w:sz w:val="20"/>
                <w:lang w:val="es-MX"/>
              </w:rPr>
            </w:pPr>
          </w:p>
        </w:tc>
        <w:tc>
          <w:tcPr>
            <w:tcW w:w="2327" w:type="dxa"/>
          </w:tcPr>
          <w:p w14:paraId="23EAFA1D" w14:textId="77777777" w:rsidR="00132D0B" w:rsidRPr="00C14DDC" w:rsidRDefault="00132D0B">
            <w:pPr>
              <w:pStyle w:val="TableParagraph"/>
              <w:rPr>
                <w:rFonts w:ascii="Times New Roman"/>
                <w:sz w:val="20"/>
                <w:lang w:val="es-MX"/>
              </w:rPr>
            </w:pPr>
          </w:p>
        </w:tc>
        <w:tc>
          <w:tcPr>
            <w:tcW w:w="2324" w:type="dxa"/>
          </w:tcPr>
          <w:p w14:paraId="088A00C8" w14:textId="77777777" w:rsidR="00132D0B" w:rsidRPr="00C14DDC" w:rsidRDefault="00132D0B">
            <w:pPr>
              <w:pStyle w:val="TableParagraph"/>
              <w:rPr>
                <w:rFonts w:ascii="Times New Roman"/>
                <w:sz w:val="20"/>
                <w:lang w:val="es-MX"/>
              </w:rPr>
            </w:pPr>
          </w:p>
        </w:tc>
        <w:tc>
          <w:tcPr>
            <w:tcW w:w="2327" w:type="dxa"/>
          </w:tcPr>
          <w:p w14:paraId="314CAEC1" w14:textId="77777777" w:rsidR="00132D0B" w:rsidRPr="00C14DDC" w:rsidRDefault="00132D0B">
            <w:pPr>
              <w:pStyle w:val="TableParagraph"/>
              <w:rPr>
                <w:rFonts w:ascii="Times New Roman"/>
                <w:sz w:val="20"/>
                <w:lang w:val="es-MX"/>
              </w:rPr>
            </w:pPr>
          </w:p>
        </w:tc>
        <w:tc>
          <w:tcPr>
            <w:tcW w:w="2327" w:type="dxa"/>
          </w:tcPr>
          <w:p w14:paraId="65D9017F" w14:textId="77777777" w:rsidR="00132D0B" w:rsidRPr="00C14DDC" w:rsidRDefault="00231CC6">
            <w:pPr>
              <w:pStyle w:val="P68B1DB1-TableParagraph7"/>
              <w:spacing w:line="292" w:lineRule="exact"/>
              <w:ind w:left="103"/>
              <w:rPr>
                <w:lang w:val="es-MX"/>
              </w:rPr>
            </w:pPr>
            <w:r w:rsidRPr="00C14DDC">
              <w:rPr>
                <w:lang w:val="es-MX"/>
              </w:rPr>
              <w:t>Consejo de Europa</w:t>
            </w:r>
          </w:p>
          <w:p w14:paraId="511B47BE" w14:textId="77777777" w:rsidR="00132D0B" w:rsidRPr="00C14DDC" w:rsidRDefault="00231CC6">
            <w:pPr>
              <w:pStyle w:val="P68B1DB1-TableParagraph7"/>
              <w:spacing w:before="161"/>
              <w:ind w:left="103"/>
              <w:rPr>
                <w:lang w:val="es-MX"/>
              </w:rPr>
            </w:pPr>
            <w:r w:rsidRPr="00C14DDC">
              <w:rPr>
                <w:lang w:val="es-MX"/>
              </w:rPr>
              <w:t>Industria</w:t>
            </w:r>
          </w:p>
        </w:tc>
      </w:tr>
    </w:tbl>
    <w:p w14:paraId="666BF65E" w14:textId="77777777" w:rsidR="00132D0B" w:rsidRPr="00C14DDC" w:rsidRDefault="00132D0B">
      <w:pPr>
        <w:pStyle w:val="BodyText"/>
        <w:rPr>
          <w:b/>
          <w:sz w:val="20"/>
          <w:lang w:val="es-MX"/>
        </w:rPr>
      </w:pPr>
    </w:p>
    <w:p w14:paraId="56D76E35" w14:textId="77777777" w:rsidR="00132D0B" w:rsidRPr="00C14DDC" w:rsidRDefault="00231CC6">
      <w:pPr>
        <w:pStyle w:val="BodyText"/>
        <w:spacing w:before="220"/>
        <w:rPr>
          <w:b/>
          <w:sz w:val="20"/>
          <w:lang w:val="es-MX"/>
        </w:rPr>
      </w:pPr>
      <w:r w:rsidRPr="00C14DDC">
        <w:rPr>
          <w:noProof/>
          <w:lang w:val="es-MX"/>
        </w:rPr>
        <mc:AlternateContent>
          <mc:Choice Requires="wps">
            <w:drawing>
              <wp:anchor distT="0" distB="0" distL="0" distR="0" simplePos="0" relativeHeight="251671552" behindDoc="1" locked="0" layoutInCell="1" allowOverlap="1" wp14:anchorId="0ACEB42D" wp14:editId="36E2CA5C">
                <wp:simplePos x="0" y="0"/>
                <wp:positionH relativeFrom="page">
                  <wp:posOffset>914400</wp:posOffset>
                </wp:positionH>
                <wp:positionV relativeFrom="paragraph">
                  <wp:posOffset>310552</wp:posOffset>
                </wp:positionV>
                <wp:extent cx="1829435" cy="1079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7"/>
                              </a:lnTo>
                              <a:lnTo>
                                <a:pt x="1829054" y="1066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C7C19A" id="Graphic 24" o:spid="_x0000_s1026" style="position:absolute;margin-left:1in;margin-top:24.45pt;width:144.05pt;height:.8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" path="m1829054,l,,,10667r1829054,l1829054,xe" fillcolor="black" stroked="f">
                <v:path arrowok="t"/>
                <w10:wrap type="topAndBottom" anchorx="page"/>
              </v:shape>
            </w:pict>
          </mc:Fallback>
        </mc:AlternateContent>
      </w:r>
    </w:p>
    <w:p w14:paraId="21ABBCF9" w14:textId="77777777" w:rsidR="00132D0B" w:rsidRPr="00C14DDC" w:rsidRDefault="00231CC6">
      <w:pPr>
        <w:spacing w:before="103" w:line="408" w:lineRule="auto"/>
        <w:ind w:left="100" w:right="2232"/>
        <w:rPr>
          <w:sz w:val="20"/>
          <w:lang w:val="es-MX"/>
        </w:rPr>
      </w:pPr>
      <w:r w:rsidRPr="00C14DDC">
        <w:rPr>
          <w:position w:val="8"/>
          <w:sz w:val="16"/>
          <w:lang w:val="es-MX"/>
        </w:rPr>
        <w:t xml:space="preserve">i </w:t>
      </w:r>
      <w:r w:rsidRPr="00C14DDC">
        <w:rPr>
          <w:sz w:val="20"/>
          <w:lang w:val="es-MX"/>
        </w:rPr>
        <w:t>Elementos de datos que varios encuestados sugirieron que deberían incluirse en la categoría de datos confidenciales/especiales, y/o que requieren más salvaguardas: Datos biométricos (10)</w:t>
      </w:r>
    </w:p>
    <w:p w14:paraId="547D6E81" w14:textId="77777777" w:rsidR="00132D0B" w:rsidRPr="00C14DDC" w:rsidRDefault="00231CC6">
      <w:pPr>
        <w:pStyle w:val="P68B1DB1-Normal6"/>
        <w:spacing w:line="232" w:lineRule="exact"/>
        <w:ind w:left="100"/>
        <w:rPr>
          <w:lang w:val="es-MX"/>
        </w:rPr>
      </w:pPr>
      <w:r w:rsidRPr="00C14DDC">
        <w:rPr>
          <w:lang w:val="es-MX"/>
        </w:rPr>
        <w:t>Datos emocionales (1)</w:t>
      </w:r>
    </w:p>
    <w:p w14:paraId="6B0520BB" w14:textId="77777777" w:rsidR="00132D0B" w:rsidRPr="00C14DDC" w:rsidRDefault="00231CC6">
      <w:pPr>
        <w:pStyle w:val="P68B1DB1-Normal6"/>
        <w:spacing w:before="160"/>
        <w:ind w:left="100"/>
        <w:rPr>
          <w:lang w:val="es-MX"/>
        </w:rPr>
      </w:pPr>
      <w:r w:rsidRPr="00C14DDC">
        <w:rPr>
          <w:lang w:val="es-MX"/>
        </w:rPr>
        <w:t>Reconocimiento facial (1)</w:t>
      </w:r>
    </w:p>
    <w:p w14:paraId="3EC585EB" w14:textId="77777777" w:rsidR="00132D0B" w:rsidRPr="00C14DDC" w:rsidRDefault="00231CC6">
      <w:pPr>
        <w:pStyle w:val="P68B1DB1-Normal6"/>
        <w:spacing w:before="161"/>
        <w:ind w:left="100"/>
        <w:rPr>
          <w:lang w:val="es-MX"/>
        </w:rPr>
      </w:pPr>
      <w:r w:rsidRPr="00C14DDC">
        <w:rPr>
          <w:lang w:val="es-MX"/>
        </w:rPr>
        <w:t>1</w:t>
      </w:r>
    </w:p>
    <w:p w14:paraId="3AAF5613" w14:textId="77777777" w:rsidR="00132D0B" w:rsidRPr="00C14DDC" w:rsidRDefault="00231CC6">
      <w:pPr>
        <w:pStyle w:val="P68B1DB1-Normal6"/>
        <w:spacing w:before="159"/>
        <w:ind w:left="100"/>
        <w:rPr>
          <w:lang w:val="es-MX"/>
        </w:rPr>
      </w:pPr>
      <w:r w:rsidRPr="00C14DDC">
        <w:rPr>
          <w:lang w:val="es-MX"/>
        </w:rPr>
        <w:t>Genética (7)</w:t>
      </w:r>
    </w:p>
    <w:p w14:paraId="7385D83D" w14:textId="77777777" w:rsidR="00132D0B" w:rsidRPr="00C14DDC" w:rsidRDefault="00231CC6">
      <w:pPr>
        <w:pStyle w:val="P68B1DB1-Normal6"/>
        <w:spacing w:before="162"/>
        <w:ind w:left="100"/>
        <w:rPr>
          <w:lang w:val="es-MX"/>
        </w:rPr>
      </w:pPr>
      <w:r w:rsidRPr="00C14DDC">
        <w:rPr>
          <w:lang w:val="es-MX"/>
        </w:rPr>
        <w:t>Neurod</w:t>
      </w:r>
      <w:r w:rsidRPr="00C14DDC">
        <w:rPr>
          <w:lang w:val="es-MX"/>
        </w:rPr>
        <w:t>atos (1)</w:t>
      </w:r>
    </w:p>
    <w:p w14:paraId="70C584FB" w14:textId="77777777" w:rsidR="00132D0B" w:rsidRPr="00C14DDC" w:rsidRDefault="00231CC6">
      <w:pPr>
        <w:pStyle w:val="P68B1DB1-Normal6"/>
        <w:spacing w:before="159" w:line="396" w:lineRule="auto"/>
        <w:ind w:left="100" w:right="9775"/>
        <w:rPr>
          <w:lang w:val="es-MX"/>
        </w:rPr>
      </w:pPr>
      <w:r w:rsidRPr="00C14DDC">
        <w:rPr>
          <w:lang w:val="es-MX"/>
        </w:rPr>
        <w:t>Los derechos neuronales deben incluirse en las leyes de DP (1) Condenas penales y delitos (2)</w:t>
      </w:r>
    </w:p>
    <w:p w14:paraId="648B95E1" w14:textId="77777777" w:rsidR="00132D0B" w:rsidRPr="00C14DDC" w:rsidRDefault="00231CC6">
      <w:pPr>
        <w:pStyle w:val="P68B1DB1-Normal6"/>
        <w:spacing w:before="4" w:line="396" w:lineRule="auto"/>
        <w:ind w:left="100" w:right="11265"/>
        <w:rPr>
          <w:lang w:val="es-MX"/>
        </w:rPr>
      </w:pPr>
      <w:r w:rsidRPr="00C14DDC">
        <w:rPr>
          <w:lang w:val="es-MX"/>
        </w:rPr>
        <w:t>Afiliación sindical (1) Orientación sexual (1)</w:t>
      </w:r>
    </w:p>
    <w:p w14:paraId="5A01CCF3" w14:textId="77777777" w:rsidR="00132D0B" w:rsidRPr="00C14DDC" w:rsidRDefault="00231CC6">
      <w:pPr>
        <w:pStyle w:val="P68B1DB1-Normal6"/>
        <w:spacing w:before="3"/>
        <w:ind w:left="100"/>
        <w:rPr>
          <w:lang w:val="es-MX"/>
        </w:rPr>
      </w:pPr>
      <w:r w:rsidRPr="00C14DDC">
        <w:rPr>
          <w:lang w:val="es-MX"/>
        </w:rPr>
        <w:t xml:space="preserve">Salud (1) </w:t>
      </w:r>
    </w:p>
    <w:p w14:paraId="12207BEB" w14:textId="77777777" w:rsidR="00132D0B" w:rsidRPr="00C14DDC" w:rsidRDefault="00231CC6">
      <w:pPr>
        <w:pStyle w:val="P68B1DB1-Normal6"/>
        <w:spacing w:before="159"/>
        <w:ind w:left="100"/>
        <w:rPr>
          <w:lang w:val="es-MX"/>
        </w:rPr>
      </w:pPr>
      <w:r w:rsidRPr="00C14DDC">
        <w:rPr>
          <w:lang w:val="es-MX"/>
        </w:rPr>
        <w:t>Opinión política (1)</w:t>
      </w:r>
    </w:p>
    <w:p w14:paraId="033EA098" w14:textId="77777777" w:rsidR="00132D0B" w:rsidRPr="00C14DDC" w:rsidRDefault="00132D0B">
      <w:pPr>
        <w:rPr>
          <w:sz w:val="20"/>
          <w:lang w:val="es-MX"/>
        </w:rPr>
        <w:sectPr w:rsidR="00132D0B" w:rsidRPr="00C14DDC">
          <w:type w:val="continuous"/>
          <w:pgSz w:w="16840" w:h="11910" w:orient="landscape"/>
          <w:pgMar w:top="1060" w:right="1320" w:bottom="1240" w:left="1340" w:header="0" w:footer="1046" w:gutter="0"/>
          <w:cols w:space="720"/>
        </w:sectPr>
      </w:pPr>
    </w:p>
    <w:p w14:paraId="14A39FDE" w14:textId="77777777" w:rsidR="00132D0B" w:rsidRPr="00C14DDC" w:rsidRDefault="00231CC6">
      <w:pPr>
        <w:pStyle w:val="P68B1DB1-BodyText17"/>
        <w:spacing w:line="20" w:lineRule="exact"/>
        <w:ind w:left="100"/>
        <w:rPr>
          <w:lang w:val="es-MX"/>
        </w:rPr>
      </w:pPr>
      <w:r w:rsidRPr="00C14DDC">
        <w:rPr>
          <w:noProof/>
          <w:lang w:val="es-MX"/>
        </w:rPr>
        <w:lastRenderedPageBreak/>
        <mc:AlternateContent>
          <mc:Choice Requires="wpg">
            <w:drawing>
              <wp:inline distT="0" distB="0" distL="0" distR="0" wp14:anchorId="357A051D" wp14:editId="2522ED46">
                <wp:extent cx="8865235" cy="1079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5235" cy="10795"/>
                          <a:chOff x="0" y="0"/>
                          <a:chExt cx="8865235" cy="10795"/>
                        </a:xfrm>
                      </wpg:grpSpPr>
                      <wps:wsp>
                        <wps:cNvPr id="26" name="Graphic 26"/>
                        <wps:cNvSpPr/>
                        <wps:spPr>
                          <a:xfrm>
                            <a:off x="0" y="0"/>
                            <a:ext cx="8865235" cy="10795"/>
                          </a:xfrm>
                          <a:custGeom>
                            <a:avLst/>
                            <a:gdLst/>
                            <a:ahLst/>
                            <a:cxnLst/>
                            <a:rect l="l" t="t" r="r" b="b"/>
                            <a:pathLst>
                              <a:path w="8865235" h="10795">
                                <a:moveTo>
                                  <a:pt x="8865108" y="0"/>
                                </a:moveTo>
                                <a:lnTo>
                                  <a:pt x="0" y="0"/>
                                </a:lnTo>
                                <a:lnTo>
                                  <a:pt x="0" y="10668"/>
                                </a:lnTo>
                                <a:lnTo>
                                  <a:pt x="8865108" y="10668"/>
                                </a:lnTo>
                                <a:lnTo>
                                  <a:pt x="8865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4242D1" id="Group 25" o:spid="_x0000_s1026" style="width:698.05pt;height:.85pt;mso-position-horizontal-relative:char;mso-position-vertical-relative:line" coordsize="8865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">
                <v:shape id="Graphic 26" o:spid="_x0000_s1027" style="position:absolute;width:88652;height:107;visibility:visible;mso-wrap-style:square;v-text-anchor:top" coordsize="88652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" path="m8865108,l,,,10668r8865108,l8865108,xe" fillcolor="black" stroked="f">
                  <v:path arrowok="t"/>
                </v:shape>
                <w10:anchorlock/>
              </v:group>
            </w:pict>
          </mc:Fallback>
        </mc:AlternateContent>
      </w:r>
    </w:p>
    <w:p w14:paraId="6438C76A" w14:textId="77777777" w:rsidR="00132D0B" w:rsidRPr="00C14DDC" w:rsidRDefault="00231CC6">
      <w:pPr>
        <w:pStyle w:val="P68B1DB1-Normal6"/>
        <w:spacing w:before="103"/>
        <w:ind w:left="100"/>
        <w:rPr>
          <w:lang w:val="es-MX"/>
        </w:rPr>
      </w:pPr>
      <w:r w:rsidRPr="00C14DDC">
        <w:rPr>
          <w:lang w:val="es-MX"/>
        </w:rPr>
        <w:t>Datos que pueden utilizarse como sustituto de datos confidenciales (1)</w:t>
      </w:r>
    </w:p>
    <w:sectPr w:rsidR="00132D0B" w:rsidRPr="00C14DDC">
      <w:pgSz w:w="16840" w:h="11910" w:orient="landscape"/>
      <w:pgMar w:top="1240" w:right="1320" w:bottom="1240" w:left="13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9FFD" w14:textId="77777777" w:rsidR="00231CC6" w:rsidRDefault="00231CC6">
      <w:r>
        <w:separator/>
      </w:r>
    </w:p>
  </w:endnote>
  <w:endnote w:type="continuationSeparator" w:id="0">
    <w:p w14:paraId="574E6272" w14:textId="77777777" w:rsidR="00231CC6" w:rsidRDefault="0023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D87B" w14:textId="77777777" w:rsidR="00132D0B" w:rsidRDefault="00231CC6">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2F533669" wp14:editId="265B3808">
              <wp:simplePos x="0" y="0"/>
              <wp:positionH relativeFrom="page">
                <wp:posOffset>6531609</wp:posOffset>
              </wp:positionH>
              <wp:positionV relativeFrom="page">
                <wp:posOffset>9890252</wp:posOffset>
              </wp:positionV>
              <wp:extent cx="16637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3C60074E" w14:textId="77777777" w:rsidR="00132D0B" w:rsidRDefault="00231CC6">
                          <w:pPr>
                            <w:pStyle w:val="BodyText"/>
                            <w:spacing w:line="264" w:lineRule="exact"/>
                            <w:ind w:left="60"/>
                          </w:pPr>
                          <w: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F533669" id="_x0000_t202" coordsize="21600,21600" o:spt="202" path="m,l,21600r21600,l21600,xe">
              <v:stroke joinstyle="miter"/>
              <v:path gradientshapeok="t" o:connecttype="rect"/>
            </v:shapetype>
            <v:shape id="Textbox 3" o:spid="_x0000_s1030" type="#_x0000_t202" style="position:absolute;margin-left:514.3pt;margin-top:778.75pt;width:13.1pt;height:14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" filled="f" stroked="f">
              <v:textbox inset="0,0,0,0">
                <w:txbxContent>
                  <w:p w14:paraId="3C60074E" w14:textId="77777777" w:rsidR="00132D0B" w:rsidRDefault="00231CC6">
                    <w:pPr>
                      <w:pStyle w:val="BodyText"/>
                      <w:spacing w:line="264" w:lineRule="exact"/>
                      <w:ind w:left="60"/>
                    </w:pPr>
                    <w: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E9E8" w14:textId="77777777" w:rsidR="00132D0B" w:rsidRDefault="00231CC6">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1481553D" wp14:editId="40AFBFD4">
              <wp:simplePos x="0" y="0"/>
              <wp:positionH relativeFrom="page">
                <wp:posOffset>902004</wp:posOffset>
              </wp:positionH>
              <wp:positionV relativeFrom="page">
                <wp:posOffset>9638410</wp:posOffset>
              </wp:positionV>
              <wp:extent cx="146494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4945" cy="152400"/>
                      </a:xfrm>
                      <a:prstGeom prst="rect">
                        <a:avLst/>
                      </a:prstGeom>
                    </wps:spPr>
                    <wps:txbx>
                      <w:txbxContent>
                        <w:p w14:paraId="1A0AB38D" w14:textId="77777777" w:rsidR="00132D0B" w:rsidRDefault="00231CC6">
                          <w:pPr>
                            <w:pStyle w:val="P68B1DB1-Normal18"/>
                            <w:spacing w:line="223" w:lineRule="exact"/>
                            <w:ind w:left="20"/>
                          </w:pPr>
                          <w:hyperlink r:id="rId1">
                            <w:r>
                              <w:t>(globalprivacyassembly.org)</w:t>
                            </w:r>
                          </w:hyperlink>
                        </w:p>
                      </w:txbxContent>
                    </wps:txbx>
                    <wps:bodyPr wrap="square" lIns="0" tIns="0" rIns="0" bIns="0" rtlCol="0">
                      <a:noAutofit/>
                    </wps:bodyPr>
                  </wps:wsp>
                </a:graphicData>
              </a:graphic>
            </wp:anchor>
          </w:drawing>
        </mc:Choice>
        <mc:Fallback>
          <w:pict>
            <v:shapetype w14:anchorId="1481553D" id="_x0000_t202" coordsize="21600,21600" o:spt="202" path="m,l,21600r21600,l21600,xe">
              <v:stroke joinstyle="miter"/>
              <v:path gradientshapeok="t" o:connecttype="rect"/>
            </v:shapetype>
            <v:shape id="Textbox 4" o:spid="_x0000_s1031" type="#_x0000_t202" style="position:absolute;margin-left:71pt;margin-top:758.95pt;width:115.35pt;height:12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" filled="f" stroked="f">
              <v:textbox inset="0,0,0,0">
                <w:txbxContent>
                  <w:p w14:paraId="1A0AB38D" w14:textId="77777777" w:rsidR="00132D0B" w:rsidRDefault="00231CC6">
                    <w:pPr>
                      <w:pStyle w:val="P68B1DB1-Normal18"/>
                      <w:spacing w:line="223" w:lineRule="exact"/>
                      <w:ind w:left="20"/>
                    </w:pPr>
                    <w:hyperlink r:id="rId2">
                      <w:r>
                        <w:t>(globalprivacyassembly.org)</w:t>
                      </w:r>
                    </w:hyperlink>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315F0A79" wp14:editId="2621915C">
              <wp:simplePos x="0" y="0"/>
              <wp:positionH relativeFrom="page">
                <wp:posOffset>6531609</wp:posOffset>
              </wp:positionH>
              <wp:positionV relativeFrom="page">
                <wp:posOffset>9890252</wp:posOffset>
              </wp:positionV>
              <wp:extent cx="166370"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65512757" w14:textId="77777777" w:rsidR="00132D0B" w:rsidRDefault="00231CC6">
                          <w:pPr>
                            <w:pStyle w:val="BodyText"/>
                            <w:spacing w:line="264" w:lineRule="exact"/>
                            <w:ind w:left="60"/>
                          </w:pPr>
                          <w: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w14:anchorId="315F0A79" id="Textbox 5" o:spid="_x0000_s1032" type="#_x0000_t202" style="position:absolute;margin-left:514.3pt;margin-top:778.75pt;width:13.1pt;height:14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" filled="f" stroked="f">
              <v:textbox inset="0,0,0,0">
                <w:txbxContent>
                  <w:p w14:paraId="65512757" w14:textId="77777777" w:rsidR="00132D0B" w:rsidRDefault="00231CC6">
                    <w:pPr>
                      <w:pStyle w:val="BodyText"/>
                      <w:spacing w:line="264" w:lineRule="exact"/>
                      <w:ind w:left="60"/>
                    </w:pPr>
                    <w: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CE02" w14:textId="77777777" w:rsidR="00132D0B" w:rsidRDefault="00231CC6">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70D2423F" wp14:editId="4D446432">
              <wp:simplePos x="0" y="0"/>
              <wp:positionH relativeFrom="page">
                <wp:posOffset>6455409</wp:posOffset>
              </wp:positionH>
              <wp:positionV relativeFrom="page">
                <wp:posOffset>9890252</wp:posOffset>
              </wp:positionV>
              <wp:extent cx="244475"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5B8BD3A5" w14:textId="77777777" w:rsidR="00132D0B" w:rsidRDefault="00231CC6">
                          <w:pPr>
                            <w:pStyle w:val="BodyText"/>
                            <w:spacing w:line="264" w:lineRule="exact"/>
                            <w:ind w:left="60"/>
                          </w:pPr>
                          <w:r>
                            <w:fldChar w:fldCharType="begin"/>
                          </w:r>
                          <w:r>
                            <w:rPr>
                              <w:spacing w:val="-5"/>
                            </w:rPr>
                            <w:instrText xml:space="preserve"> P</w:instrText>
                          </w:r>
                          <w:r>
                            <w:rPr>
                              <w:spacing w:val="-5"/>
                            </w:rPr>
                            <w:instrText xml:space="preserve">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0D2423F" id="_x0000_t202" coordsize="21600,21600" o:spt="202" path="m,l,21600r21600,l21600,xe">
              <v:stroke joinstyle="miter"/>
              <v:path gradientshapeok="t" o:connecttype="rect"/>
            </v:shapetype>
            <v:shape id="Textbox 8" o:spid="_x0000_s1033" type="#_x0000_t202" style="position:absolute;margin-left:508.3pt;margin-top:778.75pt;width:19.25pt;height:1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" filled="f" stroked="f">
              <v:textbox inset="0,0,0,0">
                <w:txbxContent>
                  <w:p w14:paraId="5B8BD3A5" w14:textId="77777777" w:rsidR="00132D0B" w:rsidRDefault="00231CC6">
                    <w:pPr>
                      <w:pStyle w:val="BodyText"/>
                      <w:spacing w:line="264" w:lineRule="exact"/>
                      <w:ind w:left="60"/>
                    </w:pPr>
                    <w:r>
                      <w:fldChar w:fldCharType="begin"/>
                    </w:r>
                    <w:r>
                      <w:rPr>
                        <w:spacing w:val="-5"/>
                      </w:rPr>
                      <w:instrText xml:space="preserve"> P</w:instrText>
                    </w:r>
                    <w:r>
                      <w:rPr>
                        <w:spacing w:val="-5"/>
                      </w:rPr>
                      <w:instrText xml:space="preserve">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BD13" w14:textId="77777777" w:rsidR="00132D0B" w:rsidRDefault="00132D0B">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78D8" w14:textId="77777777" w:rsidR="00132D0B" w:rsidRDefault="00231CC6">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53C4AF00" wp14:editId="3B7A6EDD">
              <wp:simplePos x="0" y="0"/>
              <wp:positionH relativeFrom="page">
                <wp:posOffset>9587483</wp:posOffset>
              </wp:positionH>
              <wp:positionV relativeFrom="page">
                <wp:posOffset>6756603</wp:posOffset>
              </wp:positionV>
              <wp:extent cx="244475" cy="1778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150D5281" w14:textId="77777777" w:rsidR="00132D0B" w:rsidRDefault="00231CC6">
                          <w:pPr>
                            <w:pStyle w:val="BodyText"/>
                            <w:spacing w:line="264" w:lineRule="exact"/>
                            <w:ind w:left="60"/>
                          </w:pPr>
                          <w:r>
                            <w:fldChar w:fldCharType="begin"/>
                          </w:r>
                          <w:r>
                            <w:rPr>
                              <w:spacing w:val="-5"/>
                            </w:rPr>
                            <w:instrText xml:space="preserve"> PAGE </w:instrText>
                          </w:r>
                          <w:r>
                            <w:rPr>
                              <w:spacing w:val="-5"/>
                            </w:rPr>
                            <w:fldChar w:fldCharType="separate"/>
                          </w:r>
                          <w:r>
                            <w:rPr>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53C4AF00" id="_x0000_t202" coordsize="21600,21600" o:spt="202" path="m,l,21600r21600,l21600,xe">
              <v:stroke joinstyle="miter"/>
              <v:path gradientshapeok="t" o:connecttype="rect"/>
            </v:shapetype>
            <v:shape id="Textbox 23" o:spid="_x0000_s1034" type="#_x0000_t202" style="position:absolute;margin-left:754.9pt;margin-top:532pt;width:19.25pt;height:14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" filled="f" stroked="f">
              <v:textbox inset="0,0,0,0">
                <w:txbxContent>
                  <w:p w14:paraId="150D5281" w14:textId="77777777" w:rsidR="00132D0B" w:rsidRDefault="00231CC6">
                    <w:pPr>
                      <w:pStyle w:val="BodyText"/>
                      <w:spacing w:line="264" w:lineRule="exact"/>
                      <w:ind w:left="60"/>
                    </w:pPr>
                    <w:r>
                      <w:fldChar w:fldCharType="begin"/>
                    </w:r>
                    <w:r>
                      <w:rPr>
                        <w:spacing w:val="-5"/>
                      </w:rPr>
                      <w:instrText xml:space="preserve"> PAGE </w:instrText>
                    </w:r>
                    <w:r>
                      <w:rPr>
                        <w:spacing w:val="-5"/>
                      </w:rPr>
                      <w:fldChar w:fldCharType="separate"/>
                    </w:r>
                    <w:r>
                      <w:rPr>
                        <w:spacing w:val="-5"/>
                      </w:rPr>
                      <w:t>36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5226" w14:textId="77777777" w:rsidR="00231CC6" w:rsidRDefault="00231CC6">
      <w:r>
        <w:separator/>
      </w:r>
    </w:p>
  </w:footnote>
  <w:footnote w:type="continuationSeparator" w:id="0">
    <w:p w14:paraId="5A3E20EB" w14:textId="77777777" w:rsidR="00231CC6" w:rsidRDefault="00231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41D3C"/>
    <w:multiLevelType w:val="hybridMultilevel"/>
    <w:tmpl w:val="58F0709C"/>
    <w:lvl w:ilvl="0" w:tplc="8EAAA990">
      <w:start w:val="1"/>
      <w:numFmt w:val="decimal"/>
      <w:lvlText w:val="%1."/>
      <w:lvlJc w:val="left"/>
      <w:pPr>
        <w:ind w:left="820" w:hanging="360"/>
        <w:jc w:val="left"/>
      </w:pPr>
      <w:rPr>
        <w:rFonts w:ascii="Calibri" w:eastAsia="Calibri" w:hAnsi="Calibri" w:cs="Calibri" w:hint="default"/>
        <w:b/>
        <w:bCs/>
        <w:i w:val="0"/>
        <w:iCs w:val="0"/>
        <w:spacing w:val="0"/>
        <w:w w:val="100"/>
        <w:sz w:val="24"/>
        <w:szCs w:val="24"/>
        <w:lang w:val="en-US" w:eastAsia="en-US" w:bidi="ar-SA"/>
      </w:rPr>
    </w:lvl>
    <w:lvl w:ilvl="1" w:tplc="A35461D4">
      <w:start w:val="1"/>
      <w:numFmt w:val="lowerLetter"/>
      <w:lvlText w:val="%2."/>
      <w:lvlJc w:val="left"/>
      <w:pPr>
        <w:ind w:left="1180" w:hanging="360"/>
        <w:jc w:val="left"/>
      </w:pPr>
      <w:rPr>
        <w:rFonts w:ascii="Calibri" w:eastAsia="Calibri" w:hAnsi="Calibri" w:cs="Calibri" w:hint="default"/>
        <w:b/>
        <w:bCs/>
        <w:i w:val="0"/>
        <w:iCs w:val="0"/>
        <w:spacing w:val="-1"/>
        <w:w w:val="100"/>
        <w:sz w:val="24"/>
        <w:szCs w:val="24"/>
        <w:lang w:val="en-US" w:eastAsia="en-US" w:bidi="ar-SA"/>
      </w:rPr>
    </w:lvl>
    <w:lvl w:ilvl="2" w:tplc="56E066C8">
      <w:numFmt w:val="bullet"/>
      <w:lvlText w:val="•"/>
      <w:lvlJc w:val="left"/>
      <w:pPr>
        <w:ind w:left="2076" w:hanging="360"/>
      </w:pPr>
      <w:rPr>
        <w:rFonts w:hint="default"/>
        <w:lang w:val="en-US" w:eastAsia="en-US" w:bidi="ar-SA"/>
      </w:rPr>
    </w:lvl>
    <w:lvl w:ilvl="3" w:tplc="5DC6CF58">
      <w:numFmt w:val="bullet"/>
      <w:lvlText w:val="•"/>
      <w:lvlJc w:val="left"/>
      <w:pPr>
        <w:ind w:left="2972" w:hanging="360"/>
      </w:pPr>
      <w:rPr>
        <w:rFonts w:hint="default"/>
        <w:lang w:val="en-US" w:eastAsia="en-US" w:bidi="ar-SA"/>
      </w:rPr>
    </w:lvl>
    <w:lvl w:ilvl="4" w:tplc="1E88BB98">
      <w:numFmt w:val="bullet"/>
      <w:lvlText w:val="•"/>
      <w:lvlJc w:val="left"/>
      <w:pPr>
        <w:ind w:left="3868" w:hanging="360"/>
      </w:pPr>
      <w:rPr>
        <w:rFonts w:hint="default"/>
        <w:lang w:val="en-US" w:eastAsia="en-US" w:bidi="ar-SA"/>
      </w:rPr>
    </w:lvl>
    <w:lvl w:ilvl="5" w:tplc="28C80E70">
      <w:numFmt w:val="bullet"/>
      <w:lvlText w:val="•"/>
      <w:lvlJc w:val="left"/>
      <w:pPr>
        <w:ind w:left="4765" w:hanging="360"/>
      </w:pPr>
      <w:rPr>
        <w:rFonts w:hint="default"/>
        <w:lang w:val="en-US" w:eastAsia="en-US" w:bidi="ar-SA"/>
      </w:rPr>
    </w:lvl>
    <w:lvl w:ilvl="6" w:tplc="47A034AC">
      <w:numFmt w:val="bullet"/>
      <w:lvlText w:val="•"/>
      <w:lvlJc w:val="left"/>
      <w:pPr>
        <w:ind w:left="5661" w:hanging="360"/>
      </w:pPr>
      <w:rPr>
        <w:rFonts w:hint="default"/>
        <w:lang w:val="en-US" w:eastAsia="en-US" w:bidi="ar-SA"/>
      </w:rPr>
    </w:lvl>
    <w:lvl w:ilvl="7" w:tplc="0868CE9C">
      <w:numFmt w:val="bullet"/>
      <w:lvlText w:val="•"/>
      <w:lvlJc w:val="left"/>
      <w:pPr>
        <w:ind w:left="6557" w:hanging="360"/>
      </w:pPr>
      <w:rPr>
        <w:rFonts w:hint="default"/>
        <w:lang w:val="en-US" w:eastAsia="en-US" w:bidi="ar-SA"/>
      </w:rPr>
    </w:lvl>
    <w:lvl w:ilvl="8" w:tplc="E88AB822">
      <w:numFmt w:val="bullet"/>
      <w:lvlText w:val="•"/>
      <w:lvlJc w:val="left"/>
      <w:pPr>
        <w:ind w:left="7453" w:hanging="360"/>
      </w:pPr>
      <w:rPr>
        <w:rFonts w:hint="default"/>
        <w:lang w:val="en-US" w:eastAsia="en-US" w:bidi="ar-SA"/>
      </w:rPr>
    </w:lvl>
  </w:abstractNum>
  <w:abstractNum w:abstractNumId="1" w15:restartNumberingAfterBreak="0">
    <w:nsid w:val="39814631"/>
    <w:multiLevelType w:val="hybridMultilevel"/>
    <w:tmpl w:val="EEC6A26E"/>
    <w:lvl w:ilvl="0" w:tplc="D2CEBE4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CC34A254">
      <w:numFmt w:val="bullet"/>
      <w:lvlText w:val="•"/>
      <w:lvlJc w:val="left"/>
      <w:pPr>
        <w:ind w:left="1662" w:hanging="360"/>
      </w:pPr>
      <w:rPr>
        <w:rFonts w:hint="default"/>
        <w:lang w:val="en-US" w:eastAsia="en-US" w:bidi="ar-SA"/>
      </w:rPr>
    </w:lvl>
    <w:lvl w:ilvl="2" w:tplc="E586C94E">
      <w:numFmt w:val="bullet"/>
      <w:lvlText w:val="•"/>
      <w:lvlJc w:val="left"/>
      <w:pPr>
        <w:ind w:left="2505" w:hanging="360"/>
      </w:pPr>
      <w:rPr>
        <w:rFonts w:hint="default"/>
        <w:lang w:val="en-US" w:eastAsia="en-US" w:bidi="ar-SA"/>
      </w:rPr>
    </w:lvl>
    <w:lvl w:ilvl="3" w:tplc="6A5E0E0A">
      <w:numFmt w:val="bullet"/>
      <w:lvlText w:val="•"/>
      <w:lvlJc w:val="left"/>
      <w:pPr>
        <w:ind w:left="3347" w:hanging="360"/>
      </w:pPr>
      <w:rPr>
        <w:rFonts w:hint="default"/>
        <w:lang w:val="en-US" w:eastAsia="en-US" w:bidi="ar-SA"/>
      </w:rPr>
    </w:lvl>
    <w:lvl w:ilvl="4" w:tplc="133A1184">
      <w:numFmt w:val="bullet"/>
      <w:lvlText w:val="•"/>
      <w:lvlJc w:val="left"/>
      <w:pPr>
        <w:ind w:left="4190" w:hanging="360"/>
      </w:pPr>
      <w:rPr>
        <w:rFonts w:hint="default"/>
        <w:lang w:val="en-US" w:eastAsia="en-US" w:bidi="ar-SA"/>
      </w:rPr>
    </w:lvl>
    <w:lvl w:ilvl="5" w:tplc="3F5E51DE">
      <w:numFmt w:val="bullet"/>
      <w:lvlText w:val="•"/>
      <w:lvlJc w:val="left"/>
      <w:pPr>
        <w:ind w:left="5033" w:hanging="360"/>
      </w:pPr>
      <w:rPr>
        <w:rFonts w:hint="default"/>
        <w:lang w:val="en-US" w:eastAsia="en-US" w:bidi="ar-SA"/>
      </w:rPr>
    </w:lvl>
    <w:lvl w:ilvl="6" w:tplc="21005E6C">
      <w:numFmt w:val="bullet"/>
      <w:lvlText w:val="•"/>
      <w:lvlJc w:val="left"/>
      <w:pPr>
        <w:ind w:left="5875" w:hanging="360"/>
      </w:pPr>
      <w:rPr>
        <w:rFonts w:hint="default"/>
        <w:lang w:val="en-US" w:eastAsia="en-US" w:bidi="ar-SA"/>
      </w:rPr>
    </w:lvl>
    <w:lvl w:ilvl="7" w:tplc="C84A65F4">
      <w:numFmt w:val="bullet"/>
      <w:lvlText w:val="•"/>
      <w:lvlJc w:val="left"/>
      <w:pPr>
        <w:ind w:left="6718" w:hanging="360"/>
      </w:pPr>
      <w:rPr>
        <w:rFonts w:hint="default"/>
        <w:lang w:val="en-US" w:eastAsia="en-US" w:bidi="ar-SA"/>
      </w:rPr>
    </w:lvl>
    <w:lvl w:ilvl="8" w:tplc="B96A9036">
      <w:numFmt w:val="bullet"/>
      <w:lvlText w:val="•"/>
      <w:lvlJc w:val="left"/>
      <w:pPr>
        <w:ind w:left="7561" w:hanging="360"/>
      </w:pPr>
      <w:rPr>
        <w:rFonts w:hint="default"/>
        <w:lang w:val="en-US" w:eastAsia="en-US" w:bidi="ar-SA"/>
      </w:rPr>
    </w:lvl>
  </w:abstractNum>
  <w:abstractNum w:abstractNumId="2" w15:restartNumberingAfterBreak="0">
    <w:nsid w:val="3BDC366F"/>
    <w:multiLevelType w:val="hybridMultilevel"/>
    <w:tmpl w:val="F0FEE47E"/>
    <w:lvl w:ilvl="0" w:tplc="6F7C579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E82A2F8A">
      <w:numFmt w:val="bullet"/>
      <w:lvlText w:val="•"/>
      <w:lvlJc w:val="left"/>
      <w:pPr>
        <w:ind w:left="1662" w:hanging="360"/>
      </w:pPr>
      <w:rPr>
        <w:rFonts w:hint="default"/>
        <w:lang w:val="en-US" w:eastAsia="en-US" w:bidi="ar-SA"/>
      </w:rPr>
    </w:lvl>
    <w:lvl w:ilvl="2" w:tplc="2B862E60">
      <w:numFmt w:val="bullet"/>
      <w:lvlText w:val="•"/>
      <w:lvlJc w:val="left"/>
      <w:pPr>
        <w:ind w:left="2505" w:hanging="360"/>
      </w:pPr>
      <w:rPr>
        <w:rFonts w:hint="default"/>
        <w:lang w:val="en-US" w:eastAsia="en-US" w:bidi="ar-SA"/>
      </w:rPr>
    </w:lvl>
    <w:lvl w:ilvl="3" w:tplc="60DC4EFA">
      <w:numFmt w:val="bullet"/>
      <w:lvlText w:val="•"/>
      <w:lvlJc w:val="left"/>
      <w:pPr>
        <w:ind w:left="3347" w:hanging="360"/>
      </w:pPr>
      <w:rPr>
        <w:rFonts w:hint="default"/>
        <w:lang w:val="en-US" w:eastAsia="en-US" w:bidi="ar-SA"/>
      </w:rPr>
    </w:lvl>
    <w:lvl w:ilvl="4" w:tplc="1DA6D5FC">
      <w:numFmt w:val="bullet"/>
      <w:lvlText w:val="•"/>
      <w:lvlJc w:val="left"/>
      <w:pPr>
        <w:ind w:left="4190" w:hanging="360"/>
      </w:pPr>
      <w:rPr>
        <w:rFonts w:hint="default"/>
        <w:lang w:val="en-US" w:eastAsia="en-US" w:bidi="ar-SA"/>
      </w:rPr>
    </w:lvl>
    <w:lvl w:ilvl="5" w:tplc="CE1A6B52">
      <w:numFmt w:val="bullet"/>
      <w:lvlText w:val="•"/>
      <w:lvlJc w:val="left"/>
      <w:pPr>
        <w:ind w:left="5033" w:hanging="360"/>
      </w:pPr>
      <w:rPr>
        <w:rFonts w:hint="default"/>
        <w:lang w:val="en-US" w:eastAsia="en-US" w:bidi="ar-SA"/>
      </w:rPr>
    </w:lvl>
    <w:lvl w:ilvl="6" w:tplc="8E10A21E">
      <w:numFmt w:val="bullet"/>
      <w:lvlText w:val="•"/>
      <w:lvlJc w:val="left"/>
      <w:pPr>
        <w:ind w:left="5875" w:hanging="360"/>
      </w:pPr>
      <w:rPr>
        <w:rFonts w:hint="default"/>
        <w:lang w:val="en-US" w:eastAsia="en-US" w:bidi="ar-SA"/>
      </w:rPr>
    </w:lvl>
    <w:lvl w:ilvl="7" w:tplc="E786B292">
      <w:numFmt w:val="bullet"/>
      <w:lvlText w:val="•"/>
      <w:lvlJc w:val="left"/>
      <w:pPr>
        <w:ind w:left="6718" w:hanging="360"/>
      </w:pPr>
      <w:rPr>
        <w:rFonts w:hint="default"/>
        <w:lang w:val="en-US" w:eastAsia="en-US" w:bidi="ar-SA"/>
      </w:rPr>
    </w:lvl>
    <w:lvl w:ilvl="8" w:tplc="085029A8">
      <w:numFmt w:val="bullet"/>
      <w:lvlText w:val="•"/>
      <w:lvlJc w:val="left"/>
      <w:pPr>
        <w:ind w:left="7561" w:hanging="360"/>
      </w:pPr>
      <w:rPr>
        <w:rFonts w:hint="default"/>
        <w:lang w:val="en-US" w:eastAsia="en-US" w:bidi="ar-SA"/>
      </w:rPr>
    </w:lvl>
  </w:abstractNum>
  <w:abstractNum w:abstractNumId="3" w15:restartNumberingAfterBreak="0">
    <w:nsid w:val="3CC33CF2"/>
    <w:multiLevelType w:val="hybridMultilevel"/>
    <w:tmpl w:val="88DCED64"/>
    <w:lvl w:ilvl="0" w:tplc="C8C6F28C">
      <w:start w:val="6"/>
      <w:numFmt w:val="decimal"/>
      <w:lvlText w:val="%1."/>
      <w:lvlJc w:val="left"/>
      <w:pPr>
        <w:ind w:left="1168" w:hanging="360"/>
        <w:jc w:val="right"/>
      </w:pPr>
      <w:rPr>
        <w:rFonts w:ascii="Calibri" w:eastAsia="Calibri" w:hAnsi="Calibri" w:cs="Calibri" w:hint="default"/>
        <w:b/>
        <w:bCs/>
        <w:i w:val="0"/>
        <w:iCs w:val="0"/>
        <w:spacing w:val="0"/>
        <w:w w:val="100"/>
        <w:sz w:val="24"/>
        <w:szCs w:val="24"/>
        <w:lang w:val="en-US" w:eastAsia="en-US" w:bidi="ar-SA"/>
      </w:rPr>
    </w:lvl>
    <w:lvl w:ilvl="1" w:tplc="AC302EC2">
      <w:numFmt w:val="bullet"/>
      <w:lvlText w:val="•"/>
      <w:lvlJc w:val="left"/>
      <w:pPr>
        <w:ind w:left="1968" w:hanging="360"/>
      </w:pPr>
      <w:rPr>
        <w:rFonts w:hint="default"/>
        <w:lang w:val="en-US" w:eastAsia="en-US" w:bidi="ar-SA"/>
      </w:rPr>
    </w:lvl>
    <w:lvl w:ilvl="2" w:tplc="4CC8EEDC">
      <w:numFmt w:val="bullet"/>
      <w:lvlText w:val="•"/>
      <w:lvlJc w:val="left"/>
      <w:pPr>
        <w:ind w:left="2777" w:hanging="360"/>
      </w:pPr>
      <w:rPr>
        <w:rFonts w:hint="default"/>
        <w:lang w:val="en-US" w:eastAsia="en-US" w:bidi="ar-SA"/>
      </w:rPr>
    </w:lvl>
    <w:lvl w:ilvl="3" w:tplc="2766FD3E">
      <w:numFmt w:val="bullet"/>
      <w:lvlText w:val="•"/>
      <w:lvlJc w:val="left"/>
      <w:pPr>
        <w:ind w:left="3585" w:hanging="360"/>
      </w:pPr>
      <w:rPr>
        <w:rFonts w:hint="default"/>
        <w:lang w:val="en-US" w:eastAsia="en-US" w:bidi="ar-SA"/>
      </w:rPr>
    </w:lvl>
    <w:lvl w:ilvl="4" w:tplc="CBEE0E20">
      <w:numFmt w:val="bullet"/>
      <w:lvlText w:val="•"/>
      <w:lvlJc w:val="left"/>
      <w:pPr>
        <w:ind w:left="4394" w:hanging="360"/>
      </w:pPr>
      <w:rPr>
        <w:rFonts w:hint="default"/>
        <w:lang w:val="en-US" w:eastAsia="en-US" w:bidi="ar-SA"/>
      </w:rPr>
    </w:lvl>
    <w:lvl w:ilvl="5" w:tplc="4216BF28">
      <w:numFmt w:val="bullet"/>
      <w:lvlText w:val="•"/>
      <w:lvlJc w:val="left"/>
      <w:pPr>
        <w:ind w:left="5203" w:hanging="360"/>
      </w:pPr>
      <w:rPr>
        <w:rFonts w:hint="default"/>
        <w:lang w:val="en-US" w:eastAsia="en-US" w:bidi="ar-SA"/>
      </w:rPr>
    </w:lvl>
    <w:lvl w:ilvl="6" w:tplc="DB561370">
      <w:numFmt w:val="bullet"/>
      <w:lvlText w:val="•"/>
      <w:lvlJc w:val="left"/>
      <w:pPr>
        <w:ind w:left="6011" w:hanging="360"/>
      </w:pPr>
      <w:rPr>
        <w:rFonts w:hint="default"/>
        <w:lang w:val="en-US" w:eastAsia="en-US" w:bidi="ar-SA"/>
      </w:rPr>
    </w:lvl>
    <w:lvl w:ilvl="7" w:tplc="14125CD4">
      <w:numFmt w:val="bullet"/>
      <w:lvlText w:val="•"/>
      <w:lvlJc w:val="left"/>
      <w:pPr>
        <w:ind w:left="6820" w:hanging="360"/>
      </w:pPr>
      <w:rPr>
        <w:rFonts w:hint="default"/>
        <w:lang w:val="en-US" w:eastAsia="en-US" w:bidi="ar-SA"/>
      </w:rPr>
    </w:lvl>
    <w:lvl w:ilvl="8" w:tplc="C5AAC11C">
      <w:numFmt w:val="bullet"/>
      <w:lvlText w:val="•"/>
      <w:lvlJc w:val="left"/>
      <w:pPr>
        <w:ind w:left="7629" w:hanging="360"/>
      </w:pPr>
      <w:rPr>
        <w:rFonts w:hint="default"/>
        <w:lang w:val="en-US" w:eastAsia="en-US" w:bidi="ar-SA"/>
      </w:rPr>
    </w:lvl>
  </w:abstractNum>
  <w:abstractNum w:abstractNumId="4" w15:restartNumberingAfterBreak="0">
    <w:nsid w:val="68524D91"/>
    <w:multiLevelType w:val="hybridMultilevel"/>
    <w:tmpl w:val="0DBC3432"/>
    <w:lvl w:ilvl="0" w:tplc="D5A827AE">
      <w:start w:val="1"/>
      <w:numFmt w:val="decimal"/>
      <w:lvlText w:val="%1."/>
      <w:lvlJc w:val="left"/>
      <w:pPr>
        <w:ind w:left="674" w:hanging="360"/>
        <w:jc w:val="left"/>
      </w:pPr>
      <w:rPr>
        <w:rFonts w:ascii="Calibri" w:eastAsia="Calibri" w:hAnsi="Calibri" w:cs="Calibri" w:hint="default"/>
        <w:b/>
        <w:bCs/>
        <w:i w:val="0"/>
        <w:iCs w:val="0"/>
        <w:spacing w:val="0"/>
        <w:w w:val="100"/>
        <w:sz w:val="24"/>
        <w:szCs w:val="24"/>
        <w:lang w:val="en-US" w:eastAsia="en-US" w:bidi="ar-SA"/>
      </w:rPr>
    </w:lvl>
    <w:lvl w:ilvl="1" w:tplc="C1323ADE">
      <w:numFmt w:val="bullet"/>
      <w:lvlText w:val="•"/>
      <w:lvlJc w:val="left"/>
      <w:pPr>
        <w:ind w:left="911" w:hanging="360"/>
      </w:pPr>
      <w:rPr>
        <w:rFonts w:hint="default"/>
        <w:lang w:val="en-US" w:eastAsia="en-US" w:bidi="ar-SA"/>
      </w:rPr>
    </w:lvl>
    <w:lvl w:ilvl="2" w:tplc="C3C63D14">
      <w:numFmt w:val="bullet"/>
      <w:lvlText w:val="•"/>
      <w:lvlJc w:val="left"/>
      <w:pPr>
        <w:ind w:left="1143" w:hanging="360"/>
      </w:pPr>
      <w:rPr>
        <w:rFonts w:hint="default"/>
        <w:lang w:val="en-US" w:eastAsia="en-US" w:bidi="ar-SA"/>
      </w:rPr>
    </w:lvl>
    <w:lvl w:ilvl="3" w:tplc="BAFCE272">
      <w:numFmt w:val="bullet"/>
      <w:lvlText w:val="•"/>
      <w:lvlJc w:val="left"/>
      <w:pPr>
        <w:ind w:left="1374" w:hanging="360"/>
      </w:pPr>
      <w:rPr>
        <w:rFonts w:hint="default"/>
        <w:lang w:val="en-US" w:eastAsia="en-US" w:bidi="ar-SA"/>
      </w:rPr>
    </w:lvl>
    <w:lvl w:ilvl="4" w:tplc="D77E9BA8">
      <w:numFmt w:val="bullet"/>
      <w:lvlText w:val="•"/>
      <w:lvlJc w:val="left"/>
      <w:pPr>
        <w:ind w:left="1606" w:hanging="360"/>
      </w:pPr>
      <w:rPr>
        <w:rFonts w:hint="default"/>
        <w:lang w:val="en-US" w:eastAsia="en-US" w:bidi="ar-SA"/>
      </w:rPr>
    </w:lvl>
    <w:lvl w:ilvl="5" w:tplc="FBCC7650">
      <w:numFmt w:val="bullet"/>
      <w:lvlText w:val="•"/>
      <w:lvlJc w:val="left"/>
      <w:pPr>
        <w:ind w:left="1837" w:hanging="360"/>
      </w:pPr>
      <w:rPr>
        <w:rFonts w:hint="default"/>
        <w:lang w:val="en-US" w:eastAsia="en-US" w:bidi="ar-SA"/>
      </w:rPr>
    </w:lvl>
    <w:lvl w:ilvl="6" w:tplc="3EB861C2">
      <w:numFmt w:val="bullet"/>
      <w:lvlText w:val="•"/>
      <w:lvlJc w:val="left"/>
      <w:pPr>
        <w:ind w:left="2069" w:hanging="360"/>
      </w:pPr>
      <w:rPr>
        <w:rFonts w:hint="default"/>
        <w:lang w:val="en-US" w:eastAsia="en-US" w:bidi="ar-SA"/>
      </w:rPr>
    </w:lvl>
    <w:lvl w:ilvl="7" w:tplc="CB74C7F2">
      <w:numFmt w:val="bullet"/>
      <w:lvlText w:val="•"/>
      <w:lvlJc w:val="left"/>
      <w:pPr>
        <w:ind w:left="2300" w:hanging="360"/>
      </w:pPr>
      <w:rPr>
        <w:rFonts w:hint="default"/>
        <w:lang w:val="en-US" w:eastAsia="en-US" w:bidi="ar-SA"/>
      </w:rPr>
    </w:lvl>
    <w:lvl w:ilvl="8" w:tplc="3A08D300">
      <w:numFmt w:val="bullet"/>
      <w:lvlText w:val="•"/>
      <w:lvlJc w:val="left"/>
      <w:pPr>
        <w:ind w:left="2532" w:hanging="360"/>
      </w:pPr>
      <w:rPr>
        <w:rFonts w:hint="default"/>
        <w:lang w:val="en-US" w:eastAsia="en-US" w:bidi="ar-SA"/>
      </w:rPr>
    </w:lvl>
  </w:abstractNum>
  <w:abstractNum w:abstractNumId="5" w15:restartNumberingAfterBreak="0">
    <w:nsid w:val="7AE33A46"/>
    <w:multiLevelType w:val="multilevel"/>
    <w:tmpl w:val="ACE2F96E"/>
    <w:lvl w:ilvl="0">
      <w:start w:val="1"/>
      <w:numFmt w:val="decimal"/>
      <w:lvlText w:val="%1."/>
      <w:lvlJc w:val="left"/>
      <w:pPr>
        <w:ind w:left="820" w:hanging="360"/>
        <w:jc w:val="left"/>
      </w:pPr>
      <w:rPr>
        <w:rFonts w:hint="default"/>
        <w:spacing w:val="0"/>
        <w:w w:val="100"/>
        <w:lang w:val="en-US" w:eastAsia="en-US" w:bidi="ar-SA"/>
      </w:rPr>
    </w:lvl>
    <w:lvl w:ilvl="1">
      <w:start w:val="1"/>
      <w:numFmt w:val="decimal"/>
      <w:lvlText w:val="%1.%2"/>
      <w:lvlJc w:val="left"/>
      <w:pPr>
        <w:ind w:left="743" w:hanging="360"/>
        <w:jc w:val="right"/>
      </w:pPr>
      <w:rPr>
        <w:rFonts w:ascii="Calibri" w:eastAsia="Calibri" w:hAnsi="Calibri" w:cs="Calibri" w:hint="default"/>
        <w:b w:val="0"/>
        <w:bCs w:val="0"/>
        <w:i/>
        <w:iCs/>
        <w:spacing w:val="0"/>
        <w:w w:val="100"/>
        <w:sz w:val="24"/>
        <w:szCs w:val="24"/>
        <w:lang w:val="en-US" w:eastAsia="en-US" w:bidi="ar-SA"/>
      </w:rPr>
    </w:lvl>
    <w:lvl w:ilvl="2">
      <w:numFmt w:val="bullet"/>
      <w:lvlText w:val=""/>
      <w:lvlJc w:val="left"/>
      <w:pPr>
        <w:ind w:left="87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590"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1600" w:hanging="360"/>
      </w:pPr>
      <w:rPr>
        <w:rFonts w:hint="default"/>
        <w:lang w:val="en-US" w:eastAsia="en-US" w:bidi="ar-SA"/>
      </w:rPr>
    </w:lvl>
    <w:lvl w:ilvl="5">
      <w:numFmt w:val="bullet"/>
      <w:lvlText w:val="•"/>
      <w:lvlJc w:val="left"/>
      <w:pPr>
        <w:ind w:left="2874" w:hanging="360"/>
      </w:pPr>
      <w:rPr>
        <w:rFonts w:hint="default"/>
        <w:lang w:val="en-US" w:eastAsia="en-US" w:bidi="ar-SA"/>
      </w:rPr>
    </w:lvl>
    <w:lvl w:ilvl="6">
      <w:numFmt w:val="bullet"/>
      <w:lvlText w:val="•"/>
      <w:lvlJc w:val="left"/>
      <w:pPr>
        <w:ind w:left="4148" w:hanging="360"/>
      </w:pPr>
      <w:rPr>
        <w:rFonts w:hint="default"/>
        <w:lang w:val="en-US" w:eastAsia="en-US" w:bidi="ar-SA"/>
      </w:rPr>
    </w:lvl>
    <w:lvl w:ilvl="7">
      <w:numFmt w:val="bullet"/>
      <w:lvlText w:val="•"/>
      <w:lvlJc w:val="left"/>
      <w:pPr>
        <w:ind w:left="5423" w:hanging="360"/>
      </w:pPr>
      <w:rPr>
        <w:rFonts w:hint="default"/>
        <w:lang w:val="en-US" w:eastAsia="en-US" w:bidi="ar-SA"/>
      </w:rPr>
    </w:lvl>
    <w:lvl w:ilvl="8">
      <w:numFmt w:val="bullet"/>
      <w:lvlText w:val="•"/>
      <w:lvlJc w:val="left"/>
      <w:pPr>
        <w:ind w:left="6697" w:hanging="360"/>
      </w:pPr>
      <w:rPr>
        <w:rFonts w:hint="default"/>
        <w:lang w:val="en-US" w:eastAsia="en-US" w:bidi="ar-SA"/>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2D0B"/>
    <w:rsid w:val="00132D0B"/>
    <w:rsid w:val="00231CC6"/>
    <w:rsid w:val="00C14DDC"/>
    <w:rsid w:val="00C2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1D0C"/>
  <w15:docId w15:val="{D35B1BED-5193-4584-A39C-D5F61627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100"/>
      <w:outlineLvl w:val="0"/>
    </w:pPr>
    <w:rPr>
      <w:rFonts w:ascii="Calibri Light" w:eastAsia="Calibri Light" w:hAnsi="Calibri Light" w:cs="Calibri Light"/>
      <w:sz w:val="32"/>
    </w:rPr>
  </w:style>
  <w:style w:type="paragraph" w:styleId="Heading2">
    <w:name w:val="heading 2"/>
    <w:basedOn w:val="Normal"/>
    <w:uiPriority w:val="9"/>
    <w:unhideWhenUsed/>
    <w:qFormat/>
    <w:pPr>
      <w:ind w:left="100"/>
      <w:outlineLvl w:val="1"/>
    </w:pPr>
    <w:rPr>
      <w:b/>
      <w:sz w:val="28"/>
    </w:rPr>
  </w:style>
  <w:style w:type="paragraph" w:styleId="Heading3">
    <w:name w:val="heading 3"/>
    <w:basedOn w:val="Normal"/>
    <w:uiPriority w:val="9"/>
    <w:unhideWhenUsed/>
    <w:qFormat/>
    <w:pPr>
      <w:ind w:left="251"/>
      <w:outlineLvl w:val="2"/>
    </w:pPr>
    <w:rPr>
      <w:sz w:val="28"/>
    </w:rPr>
  </w:style>
  <w:style w:type="paragraph" w:styleId="Heading4">
    <w:name w:val="heading 4"/>
    <w:basedOn w:val="Normal"/>
    <w:uiPriority w:val="9"/>
    <w:unhideWhenUsed/>
    <w:qFormat/>
    <w:pPr>
      <w:ind w:left="820" w:hanging="3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00"/>
    </w:pPr>
    <w:rPr>
      <w:rFonts w:ascii="Calibri Light" w:eastAsia="Calibri Light" w:hAnsi="Calibri Light" w:cs="Calibri Light"/>
      <w:sz w:val="32"/>
    </w:rPr>
  </w:style>
  <w:style w:type="paragraph" w:styleId="BodyText">
    <w:name w:val="Body Text"/>
    <w:basedOn w:val="Normal"/>
    <w:uiPriority w:val="1"/>
    <w:qFormat/>
    <w:rPr>
      <w:sz w:val="24"/>
    </w:rPr>
  </w:style>
  <w:style w:type="paragraph" w:styleId="Title">
    <w:name w:val="Title"/>
    <w:basedOn w:val="Normal"/>
    <w:uiPriority w:val="10"/>
    <w:qFormat/>
    <w:pPr>
      <w:spacing w:before="1"/>
      <w:ind w:left="251"/>
    </w:pPr>
    <w:rPr>
      <w:rFonts w:ascii="Calibri Light" w:eastAsia="Calibri Light" w:hAnsi="Calibri Light" w:cs="Calibri Light"/>
      <w:sz w:val="7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customStyle="1" w:styleId="P68B1DB1-Title1">
    <w:name w:val="P68B1DB1-Title1"/>
    <w:basedOn w:val="Title"/>
    <w:rPr>
      <w:color w:val="FFFFFF"/>
    </w:rPr>
  </w:style>
  <w:style w:type="paragraph" w:customStyle="1" w:styleId="P68B1DB1-Heading32">
    <w:name w:val="P68B1DB1-Heading32"/>
    <w:basedOn w:val="Heading3"/>
    <w:rPr>
      <w:color w:val="FFFFFF"/>
    </w:rPr>
  </w:style>
  <w:style w:type="paragraph" w:customStyle="1" w:styleId="P68B1DB1-Normal3">
    <w:name w:val="P68B1DB1-Normal3"/>
    <w:basedOn w:val="Normal"/>
    <w:rPr>
      <w:rFonts w:ascii="Calibri Light"/>
      <w:color w:val="050D58"/>
      <w:sz w:val="32"/>
    </w:rPr>
  </w:style>
  <w:style w:type="paragraph" w:customStyle="1" w:styleId="P68B1DB1-TOC14">
    <w:name w:val="P68B1DB1-TOC14"/>
    <w:basedOn w:val="TOC1"/>
    <w:rPr>
      <w:color w:val="050D58"/>
    </w:rPr>
  </w:style>
  <w:style w:type="paragraph" w:customStyle="1" w:styleId="P68B1DB1-Heading15">
    <w:name w:val="P68B1DB1-Heading15"/>
    <w:basedOn w:val="Heading1"/>
    <w:rPr>
      <w:color w:val="050D58"/>
    </w:rPr>
  </w:style>
  <w:style w:type="paragraph" w:customStyle="1" w:styleId="P68B1DB1-Normal6">
    <w:name w:val="P68B1DB1-Normal6"/>
    <w:basedOn w:val="Normal"/>
    <w:rPr>
      <w:sz w:val="20"/>
    </w:rPr>
  </w:style>
  <w:style w:type="paragraph" w:customStyle="1" w:styleId="P68B1DB1-TableParagraph7">
    <w:name w:val="P68B1DB1-TableParagraph7"/>
    <w:basedOn w:val="TableParagraph"/>
    <w:rPr>
      <w:sz w:val="24"/>
    </w:rPr>
  </w:style>
  <w:style w:type="paragraph" w:customStyle="1" w:styleId="P68B1DB1-ListParagraph8">
    <w:name w:val="P68B1DB1-ListParagraph8"/>
    <w:basedOn w:val="ListParagraph"/>
    <w:rPr>
      <w:sz w:val="24"/>
    </w:rPr>
  </w:style>
  <w:style w:type="paragraph" w:customStyle="1" w:styleId="P68B1DB1-Normal9">
    <w:name w:val="P68B1DB1-Normal9"/>
    <w:basedOn w:val="Normal"/>
    <w:rPr>
      <w:color w:val="050D58"/>
      <w:sz w:val="32"/>
    </w:rPr>
  </w:style>
  <w:style w:type="paragraph" w:customStyle="1" w:styleId="P68B1DB1-Normal10">
    <w:name w:val="P68B1DB1-Normal10"/>
    <w:basedOn w:val="Normal"/>
    <w:rPr>
      <w:rFonts w:ascii="Calibri Light" w:hAnsi="Calibri Light"/>
      <w:color w:val="050D58"/>
      <w:sz w:val="32"/>
    </w:rPr>
  </w:style>
  <w:style w:type="paragraph" w:customStyle="1" w:styleId="P68B1DB1-Normal11">
    <w:name w:val="P68B1DB1-Normal11"/>
    <w:basedOn w:val="Normal"/>
    <w:rPr>
      <w:b/>
      <w:sz w:val="32"/>
    </w:rPr>
  </w:style>
  <w:style w:type="paragraph" w:customStyle="1" w:styleId="P68B1DB1-ListParagraph12">
    <w:name w:val="P68B1DB1-ListParagraph12"/>
    <w:basedOn w:val="ListParagraph"/>
    <w:rPr>
      <w:i/>
      <w:sz w:val="24"/>
    </w:rPr>
  </w:style>
  <w:style w:type="paragraph" w:customStyle="1" w:styleId="P68B1DB1-Normal13">
    <w:name w:val="P68B1DB1-Normal13"/>
    <w:basedOn w:val="Normal"/>
    <w:rPr>
      <w:b/>
      <w:sz w:val="24"/>
    </w:rPr>
  </w:style>
  <w:style w:type="paragraph" w:customStyle="1" w:styleId="P68B1DB1-TableParagraph14">
    <w:name w:val="P68B1DB1-TableParagraph14"/>
    <w:basedOn w:val="TableParagraph"/>
    <w:rPr>
      <w:b/>
      <w:sz w:val="24"/>
    </w:rPr>
  </w:style>
  <w:style w:type="paragraph" w:customStyle="1" w:styleId="P68B1DB1-BodyText15">
    <w:name w:val="P68B1DB1-BodyText15"/>
    <w:basedOn w:val="BodyText"/>
    <w:rPr>
      <w:sz w:val="20"/>
    </w:rPr>
  </w:style>
  <w:style w:type="paragraph" w:customStyle="1" w:styleId="P68B1DB1-TableParagraph16">
    <w:name w:val="P68B1DB1-TableParagraph16"/>
    <w:basedOn w:val="TableParagraph"/>
    <w:rPr>
      <w:b/>
      <w:i/>
      <w:sz w:val="28"/>
    </w:rPr>
  </w:style>
  <w:style w:type="paragraph" w:customStyle="1" w:styleId="P68B1DB1-BodyText17">
    <w:name w:val="P68B1DB1-BodyText17"/>
    <w:basedOn w:val="BodyText"/>
    <w:rPr>
      <w:sz w:val="2"/>
    </w:rPr>
  </w:style>
  <w:style w:type="paragraph" w:customStyle="1" w:styleId="P68B1DB1-Normal18">
    <w:name w:val="P68B1DB1-Normal18"/>
    <w:basedOn w:val="Normal"/>
    <w:rPr>
      <w:color w:val="0462C1"/>
      <w:sz w:val="20"/>
      <w:u w:val="single" w:color="0462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lobalprivacyassembly.org/wp-content/uploads/2021/10/2021022-ADOPTED-Resolution-on-the-Assemblys-Strategic-Direction-2021-23.pdf" TargetMode="External"/><Relationship Id="rId18" Type="http://schemas.openxmlformats.org/officeDocument/2006/relationships/hyperlink" Target="https://globalprivacyassembly.org/wp-content/uploads/2022/11/2.2.b.-Global-Frameworks-and-Standards-Workin-Group-English.pdf" TargetMode="External"/><Relationship Id="rId26" Type="http://schemas.openxmlformats.org/officeDocument/2006/relationships/hyperlink" Target="https://legalinstruments.oecd.org/en/instruments/OECD-LEGAL-0487" TargetMode="External"/><Relationship Id="rId3" Type="http://schemas.openxmlformats.org/officeDocument/2006/relationships/settings" Target="settings.xml"/><Relationship Id="rId21" Type="http://schemas.openxmlformats.org/officeDocument/2006/relationships/hyperlink" Target="https://commission.europa.eu/system/files/2023-05/%28Final%29%20Joint_Guide_to_ASEAN_MCC_and_EU_SCC.pd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globalprivacyassembly.org/wp-content/uploads/2021/10/1.3b-version-4.0-Policy-Strategy-Working-Group-Work-Stream-1-adopted.pdf" TargetMode="External"/><Relationship Id="rId17" Type="http://schemas.openxmlformats.org/officeDocument/2006/relationships/hyperlink" Target="https://globalprivacyassembly.org/wp-content/uploads/2015/02/The-Madrid-Resolution.pdf" TargetMode="External"/><Relationship Id="rId25" Type="http://schemas.openxmlformats.org/officeDocument/2006/relationships/hyperlink" Target="https://globalprivacyassembly.org/wp-content/uploads/2015/02/The-Madrid-Resolution.pdf"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commission.europa.eu/system/files/2023-05/%28Final%29%20Joint_Guide_to_ASEAN_MCC_and_EU_SCC.pdf" TargetMode="External"/><Relationship Id="rId29" Type="http://schemas.openxmlformats.org/officeDocument/2006/relationships/hyperlink" Target="https://globalprivacyassembly.org/wp-content/uploads/2021/10/20211025-GPA-Resolution-Government-Access-Final-Adopted_.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privacyassembly.org/wp-content/uploads/2021/10/1.3b-version-4.0-Policy-Strategy-Working-Group-Work-Stream-1-adopted.pdf" TargetMode="External"/><Relationship Id="rId24" Type="http://schemas.openxmlformats.org/officeDocument/2006/relationships/hyperlink" Target="https://globalprivacyassembly.org/wp-content/uploads/2015/02/The-Madrid-Resolution.pdf"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globalprivacyassembly.org/wp-content/uploads/2021/10/2021022-ADOPTED-Resolution-on-the-Assemblys-Strategic-Direction-2021-23.pdf" TargetMode="External"/><Relationship Id="rId23" Type="http://schemas.openxmlformats.org/officeDocument/2006/relationships/hyperlink" Target="https://globalprivacyassembly.org/wp-content/uploads/2021/10/2021022-ADOPTED-Resolution-on-the-Assemblys-Strategic-Direction-2021-23.pdf" TargetMode="External"/><Relationship Id="rId28" Type="http://schemas.openxmlformats.org/officeDocument/2006/relationships/hyperlink" Target="https://globalprivacyassembly.org/wp-content/uploads/2021/10/20211025-GPA-Resolution-Government-Access-Final-Adopted_.pdf" TargetMode="External"/><Relationship Id="rId10" Type="http://schemas.openxmlformats.org/officeDocument/2006/relationships/hyperlink" Target="https://globalprivacyassembly.org/wp-content/uploads/2020/10/Day-1-1_2a-Day-3-3_2b-v1_0-Policy-Strategy-Working-Group-WS1-Global-frameworks-and-standards-Report-Final.pdf" TargetMode="External"/><Relationship Id="rId19" Type="http://schemas.openxmlformats.org/officeDocument/2006/relationships/hyperlink" Target="https://www.difc.ae/business/operating/data-protection/data-export-and-sharing/" TargetMode="External"/><Relationship Id="rId31" Type="http://schemas.openxmlformats.org/officeDocument/2006/relationships/hyperlink" Target="mailto:gpa@ico.org.uk" TargetMode="External"/><Relationship Id="rId4" Type="http://schemas.openxmlformats.org/officeDocument/2006/relationships/webSettings" Target="webSettings.xml"/><Relationship Id="rId9" Type="http://schemas.openxmlformats.org/officeDocument/2006/relationships/hyperlink" Target="https://globalprivacyassembly.org/wp-content/uploads/2020/10/Day-1-1_2a-Day-3-3_2b-v1_0-Policy-Strategy-Working-Group-WS1-Global-frameworks-and-standards-Report-Final.pdf" TargetMode="External"/><Relationship Id="rId14" Type="http://schemas.openxmlformats.org/officeDocument/2006/relationships/footer" Target="footer2.xml"/><Relationship Id="rId22" Type="http://schemas.openxmlformats.org/officeDocument/2006/relationships/hyperlink" Target="https://globalprivacyassembly.org/wp-content/uploads/2021/10/2021022-ADOPTED-Resolution-on-the-Assemblys-Strategic-Direction-2021-23.pdf" TargetMode="External"/><Relationship Id="rId27" Type="http://schemas.openxmlformats.org/officeDocument/2006/relationships/hyperlink" Target="https://legalinstruments.oecd.org/en/instruments/OECD-LEGAL-0487" TargetMode="External"/><Relationship Id="rId30" Type="http://schemas.openxmlformats.org/officeDocument/2006/relationships/hyperlink" Target="https://globalprivacyassembly.org/wp-content/uploads/2015/02/The-Madrid-Resolution.pdf" TargetMode="External"/><Relationship Id="rId35" Type="http://schemas.openxmlformats.org/officeDocument/2006/relationships/theme" Target="theme/theme1.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globalprivacyassembly.org/wp-content/uploads/2021/10/2021022-ADOPTED-Resolution-on-the-Assemblys-Strategic-Direction-2021-23.pdf" TargetMode="External"/><Relationship Id="rId1" Type="http://schemas.openxmlformats.org/officeDocument/2006/relationships/hyperlink" Target="https://globalprivacyassembly.org/wp-content/uploads/2021/10/2021022-ADOPTED-Resolution-on-the-Assemblys-Strategic-Direction-202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58</Pages>
  <Words>10240</Words>
  <Characters>58369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 McGuinness</dc:creator>
  <cp:lastModifiedBy>Rolex</cp:lastModifiedBy>
  <cp:revision>2</cp:revision>
  <dcterms:created xsi:type="dcterms:W3CDTF">2023-12-28T19:26:00Z</dcterms:created>
  <dcterms:modified xsi:type="dcterms:W3CDTF">2023-12-29T01:26:00Z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para Microsoft 365</vt:lpwstr>
  </property>
  <property fmtid="{D5CDD505-2E9C-101B-9397-08002B2CF9AE}" pid="4" name="LastSaved">
    <vt:filetime>2023-12-28T00:00:00Z</vt:filetime>
  </property>
  <property fmtid="{D5CDD505-2E9C-101B-9397-08002B2CF9AE}" pid="5" name="Producer">
    <vt:lpwstr>Microsoft® Word para Microsoft 365</vt:lpwstr>
  </property>
</Properties>
</file>