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1E993" w14:textId="77777777" w:rsidR="0018766D" w:rsidRDefault="0018766D" w:rsidP="0018766D">
      <w:pPr>
        <w:spacing w:after="0" w:line="240" w:lineRule="auto"/>
        <w:rPr>
          <w:rFonts w:cstheme="minorHAnsi"/>
          <w:b/>
          <w:bCs/>
          <w:sz w:val="24"/>
          <w:szCs w:val="24"/>
        </w:rPr>
      </w:pPr>
      <w:r>
        <w:rPr>
          <w:b/>
          <w:sz w:val="24"/>
        </w:rPr>
        <w:t>Communiqué</w:t>
      </w:r>
    </w:p>
    <w:p w14:paraId="75BA61E6" w14:textId="77777777" w:rsidR="0018766D" w:rsidRDefault="0018766D" w:rsidP="0018766D">
      <w:pPr>
        <w:spacing w:after="0" w:line="240" w:lineRule="auto"/>
        <w:rPr>
          <w:rFonts w:cstheme="minorHAnsi"/>
          <w:b/>
          <w:bCs/>
          <w:sz w:val="24"/>
          <w:szCs w:val="24"/>
        </w:rPr>
      </w:pPr>
    </w:p>
    <w:p w14:paraId="0A4AA8EC" w14:textId="04786AB2" w:rsidR="0018766D" w:rsidRDefault="0018766D" w:rsidP="0018766D">
      <w:pPr>
        <w:spacing w:after="0" w:line="240" w:lineRule="auto"/>
        <w:rPr>
          <w:rFonts w:cstheme="minorHAnsi"/>
          <w:b/>
          <w:bCs/>
          <w:sz w:val="24"/>
          <w:szCs w:val="24"/>
        </w:rPr>
      </w:pPr>
      <w:r>
        <w:rPr>
          <w:b/>
          <w:sz w:val="24"/>
        </w:rPr>
        <w:t xml:space="preserve">Le nouveau </w:t>
      </w:r>
      <w:r w:rsidR="00263EB3">
        <w:rPr>
          <w:b/>
          <w:sz w:val="24"/>
        </w:rPr>
        <w:t>P</w:t>
      </w:r>
      <w:r>
        <w:rPr>
          <w:b/>
          <w:sz w:val="24"/>
        </w:rPr>
        <w:t>rix mondial de la vie privée et des droits de la personne souligne le leadership en matière de protection de la vie privée et des autres droits fondamentaux</w:t>
      </w:r>
    </w:p>
    <w:p w14:paraId="6D3F1CA8" w14:textId="77777777" w:rsidR="0018766D" w:rsidRDefault="0018766D" w:rsidP="0018766D">
      <w:pPr>
        <w:spacing w:after="0" w:line="240" w:lineRule="auto"/>
        <w:rPr>
          <w:rFonts w:cstheme="minorHAnsi"/>
        </w:rPr>
      </w:pPr>
    </w:p>
    <w:p w14:paraId="1CD14161" w14:textId="2347A870" w:rsidR="3D20B38A" w:rsidRDefault="3D20B38A" w:rsidP="532B65FC">
      <w:pPr>
        <w:spacing w:after="0" w:line="240" w:lineRule="auto"/>
      </w:pPr>
      <w:r>
        <w:t>17 juin 2024</w:t>
      </w:r>
    </w:p>
    <w:p w14:paraId="5FED3D3E" w14:textId="77777777" w:rsidR="0018766D" w:rsidRDefault="0018766D" w:rsidP="0018766D">
      <w:pPr>
        <w:spacing w:after="0" w:line="240" w:lineRule="auto"/>
        <w:rPr>
          <w:rFonts w:cstheme="minorHAnsi"/>
        </w:rPr>
      </w:pPr>
    </w:p>
    <w:p w14:paraId="3931F522" w14:textId="77777777" w:rsidR="00263EB3" w:rsidRPr="00774A1C" w:rsidRDefault="00263EB3" w:rsidP="00263EB3">
      <w:pPr>
        <w:pStyle w:val="Body"/>
        <w:spacing w:after="200"/>
        <w:rPr>
          <w:rStyle w:val="None"/>
          <w:lang w:val="fr-CA"/>
        </w:rPr>
      </w:pPr>
      <w:r w:rsidRPr="532B65FC">
        <w:rPr>
          <w:rStyle w:val="None"/>
          <w:lang w:val="fr-CA"/>
        </w:rPr>
        <w:t>En collaboration avec Access </w:t>
      </w:r>
      <w:proofErr w:type="spellStart"/>
      <w:r w:rsidRPr="532B65FC">
        <w:rPr>
          <w:rStyle w:val="None"/>
          <w:lang w:val="fr-CA"/>
        </w:rPr>
        <w:t>Now</w:t>
      </w:r>
      <w:proofErr w:type="spellEnd"/>
      <w:r w:rsidRPr="532B65FC">
        <w:rPr>
          <w:rStyle w:val="None"/>
          <w:lang w:val="fr-CA"/>
        </w:rPr>
        <w:t>, une organisation internationale de défense des droits de la personne, l’Assemblée mondiale pour la protection de la vie privée (AMVP) présente un nouveau prix international afin de souligner le travail exemplaire de protection et de promotion de la vie privée et d’autres droits fondamentaux.</w:t>
      </w:r>
    </w:p>
    <w:p w14:paraId="4C95EE52" w14:textId="77777777" w:rsidR="00263EB3" w:rsidRPr="00774A1C" w:rsidRDefault="00263EB3" w:rsidP="00263EB3">
      <w:pPr>
        <w:pStyle w:val="Body"/>
        <w:spacing w:after="200"/>
        <w:rPr>
          <w:rStyle w:val="None"/>
          <w:lang w:val="fr-CA"/>
        </w:rPr>
      </w:pPr>
      <w:r w:rsidRPr="532B65FC">
        <w:rPr>
          <w:rStyle w:val="None"/>
          <w:lang w:val="fr-CA"/>
        </w:rPr>
        <w:t>Le Prix de la vie privée et des droits de la personne, créé par le Groupe de travail sur la protection des données et autres droits et libertés, soulignera le travail des organisations qui ont entrepris une initiative remarquable ou fait preuve d’un leadership exceptionnel, à l’échelle régionale, nationale ou internationale, dans le domaine de la protection de la vie privée ou des données, et des droits de la personne.</w:t>
      </w:r>
    </w:p>
    <w:p w14:paraId="5A40E59F" w14:textId="2C2AFBB9" w:rsidR="0018766D" w:rsidRDefault="00263EB3" w:rsidP="532B65FC">
      <w:pPr>
        <w:spacing w:after="120" w:line="240" w:lineRule="auto"/>
        <w:rPr>
          <w:rStyle w:val="None"/>
        </w:rPr>
      </w:pPr>
      <w:bookmarkStart w:id="0" w:name="_Hlk164176616"/>
      <w:bookmarkStart w:id="1" w:name="_Hlk124511341"/>
      <w:r w:rsidRPr="532B65FC">
        <w:rPr>
          <w:rStyle w:val="None"/>
        </w:rPr>
        <w:t>La période de mise en candidature est maintenant commencée.</w:t>
      </w:r>
      <w:r w:rsidR="0018766D" w:rsidRPr="532B65FC">
        <w:rPr>
          <w:rStyle w:val="None"/>
        </w:rPr>
        <w:t xml:space="preserve"> Pour être admissible au </w:t>
      </w:r>
      <w:r w:rsidRPr="532B65FC">
        <w:rPr>
          <w:rStyle w:val="None"/>
        </w:rPr>
        <w:t>P</w:t>
      </w:r>
      <w:r w:rsidR="0018766D" w:rsidRPr="532B65FC">
        <w:rPr>
          <w:rStyle w:val="None"/>
        </w:rPr>
        <w:t>rix,</w:t>
      </w:r>
      <w:r w:rsidR="0018766D">
        <w:t xml:space="preserve"> </w:t>
      </w:r>
      <w:r w:rsidR="0018766D" w:rsidRPr="532B65FC">
        <w:rPr>
          <w:rStyle w:val="None"/>
        </w:rPr>
        <w:t>une organisation doit avoir fait preuve de leadership dans le cadre de ses travaux, par exemple :</w:t>
      </w:r>
    </w:p>
    <w:p w14:paraId="06B5FB4D" w14:textId="77777777" w:rsidR="0018766D" w:rsidRPr="0018766D" w:rsidRDefault="0018766D" w:rsidP="0018766D">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lang w:val="fr-CA"/>
        </w:rPr>
      </w:pPr>
      <w:proofErr w:type="gramStart"/>
      <w:r w:rsidRPr="0018766D">
        <w:rPr>
          <w:rStyle w:val="None"/>
          <w:rFonts w:asciiTheme="minorHAnsi" w:hAnsiTheme="minorHAnsi"/>
          <w:lang w:val="fr-CA"/>
        </w:rPr>
        <w:t>en</w:t>
      </w:r>
      <w:proofErr w:type="gramEnd"/>
      <w:r w:rsidRPr="0018766D">
        <w:rPr>
          <w:rStyle w:val="None"/>
          <w:rFonts w:asciiTheme="minorHAnsi" w:hAnsiTheme="minorHAnsi"/>
          <w:lang w:val="fr-CA"/>
        </w:rPr>
        <w:t xml:space="preserve"> élaborant une nouvelle initiative ou un nouveau projet qui met en évidence la relation entre la vie privée et d’autres droits de la personne;</w:t>
      </w:r>
    </w:p>
    <w:p w14:paraId="38C8462D" w14:textId="77777777" w:rsidR="00263EB3" w:rsidRPr="00774A1C" w:rsidRDefault="00263EB3" w:rsidP="00263EB3">
      <w:pPr>
        <w:pStyle w:val="Prrafodelista"/>
        <w:numPr>
          <w:ilvl w:val="0"/>
          <w:numId w:val="5"/>
        </w:numPr>
        <w:spacing w:after="120" w:line="240" w:lineRule="auto"/>
        <w:rPr>
          <w:lang w:val="fr-CA"/>
        </w:rPr>
      </w:pPr>
      <w:proofErr w:type="gramStart"/>
      <w:r w:rsidRPr="00774A1C">
        <w:rPr>
          <w:lang w:val="fr-CA"/>
        </w:rPr>
        <w:t>en</w:t>
      </w:r>
      <w:proofErr w:type="gramEnd"/>
      <w:r w:rsidRPr="00774A1C">
        <w:rPr>
          <w:lang w:val="fr-CA"/>
        </w:rPr>
        <w:t xml:space="preserve"> menant des activités de défense des droits au niveau de l’État ou de la région pour mettre en évidence les questions liées à la protection de la vie privée dans le contexte de l’exercice d’autres droits de la personne;</w:t>
      </w:r>
    </w:p>
    <w:p w14:paraId="723671E9" w14:textId="14D09E8D" w:rsidR="0018766D" w:rsidRPr="0018766D" w:rsidRDefault="0018766D" w:rsidP="0018766D">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lang w:val="fr-CA"/>
        </w:rPr>
      </w:pPr>
      <w:proofErr w:type="gramStart"/>
      <w:r w:rsidRPr="0018766D">
        <w:rPr>
          <w:rStyle w:val="None"/>
          <w:rFonts w:asciiTheme="minorHAnsi" w:hAnsiTheme="minorHAnsi"/>
          <w:lang w:val="fr-CA"/>
        </w:rPr>
        <w:t>en</w:t>
      </w:r>
      <w:proofErr w:type="gramEnd"/>
      <w:r w:rsidRPr="0018766D">
        <w:rPr>
          <w:rStyle w:val="None"/>
          <w:rFonts w:asciiTheme="minorHAnsi" w:hAnsiTheme="minorHAnsi"/>
          <w:lang w:val="fr-CA"/>
        </w:rPr>
        <w:t xml:space="preserve"> </w:t>
      </w:r>
      <w:r w:rsidR="00263EB3">
        <w:rPr>
          <w:rStyle w:val="None"/>
          <w:rFonts w:asciiTheme="minorHAnsi" w:hAnsiTheme="minorHAnsi"/>
          <w:lang w:val="fr-CA"/>
        </w:rPr>
        <w:t>élaborant</w:t>
      </w:r>
      <w:r w:rsidRPr="0018766D">
        <w:rPr>
          <w:rStyle w:val="None"/>
          <w:rFonts w:asciiTheme="minorHAnsi" w:hAnsiTheme="minorHAnsi"/>
          <w:lang w:val="fr-CA"/>
        </w:rPr>
        <w:t xml:space="preserve"> de nouveaux outils ou de nouvelles ressources pour aider les collectivités à comprendre leur droit à la vie privée par rapport à d’autres droits de la personne;</w:t>
      </w:r>
    </w:p>
    <w:p w14:paraId="2DBCE245" w14:textId="77777777" w:rsidR="0018766D" w:rsidRPr="0018766D" w:rsidRDefault="0018766D" w:rsidP="0018766D">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fr-CA"/>
        </w:rPr>
      </w:pPr>
      <w:bookmarkStart w:id="2" w:name="_Hlk167713859"/>
      <w:proofErr w:type="gramStart"/>
      <w:r w:rsidRPr="0018766D">
        <w:rPr>
          <w:rStyle w:val="None"/>
          <w:rFonts w:asciiTheme="minorHAnsi" w:hAnsiTheme="minorHAnsi"/>
          <w:lang w:val="fr-CA"/>
        </w:rPr>
        <w:t>en</w:t>
      </w:r>
      <w:proofErr w:type="gramEnd"/>
      <w:r w:rsidRPr="0018766D">
        <w:rPr>
          <w:rStyle w:val="None"/>
          <w:rFonts w:asciiTheme="minorHAnsi" w:hAnsiTheme="minorHAnsi"/>
          <w:lang w:val="fr-CA"/>
        </w:rPr>
        <w:t xml:space="preserve"> menant des recherches et en produisant des rapports d’une qualité et d’une profondeur exceptionnelles qui mettent l’accent sur l’intersection de la vie privée, de la protection des données et d’autres droits fondamentaux de la personne. </w:t>
      </w:r>
    </w:p>
    <w:bookmarkEnd w:id="0"/>
    <w:bookmarkEnd w:id="1"/>
    <w:bookmarkEnd w:id="2"/>
    <w:p w14:paraId="424136D3" w14:textId="77777777" w:rsidR="0018766D" w:rsidRDefault="0018766D" w:rsidP="0018766D">
      <w:pPr>
        <w:spacing w:after="0" w:line="240" w:lineRule="auto"/>
        <w:rPr>
          <w:rFonts w:cstheme="minorHAnsi"/>
        </w:rPr>
      </w:pPr>
    </w:p>
    <w:p w14:paraId="385C8D90" w14:textId="49F732E6" w:rsidR="00133111" w:rsidRPr="00316CA2" w:rsidRDefault="00133111" w:rsidP="7442CE3F">
      <w:pPr>
        <w:spacing w:after="0" w:line="240" w:lineRule="auto"/>
      </w:pPr>
      <w:r w:rsidRPr="7442CE3F">
        <w:t xml:space="preserve">Le premier Prix </w:t>
      </w:r>
      <w:r w:rsidRPr="7442CE3F">
        <w:rPr>
          <w:rFonts w:eastAsia="Times New Roman"/>
          <w:kern w:val="0"/>
          <w14:ligatures w14:val="none"/>
        </w:rPr>
        <w:t>de la vie privée et des droits de la personne</w:t>
      </w:r>
      <w:r w:rsidRPr="7442CE3F">
        <w:t xml:space="preserve"> sera remis lors du sommet sur les droits de la personne dans l’ère numérique, </w:t>
      </w:r>
      <w:hyperlink r:id="rId12" w:history="1">
        <w:r w:rsidRPr="7442CE3F">
          <w:rPr>
            <w:rStyle w:val="Hipervnculo"/>
          </w:rPr>
          <w:t>RightsCon</w:t>
        </w:r>
      </w:hyperlink>
      <w:r w:rsidRPr="7442CE3F">
        <w:rPr>
          <w:rStyle w:val="Hipervnculo"/>
        </w:rPr>
        <w:t xml:space="preserve"> (en anglais seulement)</w:t>
      </w:r>
      <w:r w:rsidRPr="7442CE3F">
        <w:t>, organisé par Access </w:t>
      </w:r>
      <w:proofErr w:type="spellStart"/>
      <w:r w:rsidRPr="7442CE3F">
        <w:t>Now</w:t>
      </w:r>
      <w:proofErr w:type="spellEnd"/>
      <w:r w:rsidRPr="7442CE3F">
        <w:t xml:space="preserve">, à </w:t>
      </w:r>
      <w:r w:rsidR="22A796D4" w:rsidRPr="7442CE3F">
        <w:t>Taipei</w:t>
      </w:r>
      <w:r w:rsidRPr="7442CE3F">
        <w:t xml:space="preserve">, </w:t>
      </w:r>
      <w:r w:rsidR="6471F772" w:rsidRPr="7442CE3F">
        <w:t>Taïwan</w:t>
      </w:r>
      <w:r w:rsidRPr="7442CE3F">
        <w:t>, en février 2025.</w:t>
      </w:r>
    </w:p>
    <w:p w14:paraId="08C6CA56" w14:textId="77777777" w:rsidR="0018766D" w:rsidRDefault="0018766D" w:rsidP="0018766D">
      <w:pPr>
        <w:spacing w:after="0" w:line="240" w:lineRule="auto"/>
        <w:rPr>
          <w:rFonts w:cstheme="minorHAnsi"/>
        </w:rPr>
      </w:pPr>
    </w:p>
    <w:p w14:paraId="4D4CFBCA" w14:textId="77777777" w:rsidR="0018766D" w:rsidRDefault="0018766D" w:rsidP="0018766D">
      <w:pPr>
        <w:spacing w:after="0" w:line="240" w:lineRule="auto"/>
        <w:rPr>
          <w:rFonts w:cstheme="minorHAnsi"/>
          <w:b/>
          <w:bCs/>
        </w:rPr>
      </w:pPr>
      <w:r>
        <w:rPr>
          <w:b/>
        </w:rPr>
        <w:t>Citations</w:t>
      </w:r>
    </w:p>
    <w:p w14:paraId="1D645737" w14:textId="77777777" w:rsidR="0018766D" w:rsidRDefault="0018766D" w:rsidP="0018766D">
      <w:pPr>
        <w:spacing w:after="0" w:line="240" w:lineRule="auto"/>
        <w:rPr>
          <w:rFonts w:cstheme="minorHAnsi"/>
        </w:rPr>
      </w:pPr>
    </w:p>
    <w:p w14:paraId="2D72A2DC" w14:textId="3EA22129" w:rsidR="0018766D" w:rsidRDefault="0018766D" w:rsidP="0018766D">
      <w:pPr>
        <w:spacing w:after="0" w:line="240" w:lineRule="auto"/>
        <w:rPr>
          <w:rFonts w:cstheme="minorHAnsi"/>
        </w:rPr>
      </w:pPr>
      <w:r>
        <w:t xml:space="preserve">« Le </w:t>
      </w:r>
      <w:r w:rsidR="00133111">
        <w:t>P</w:t>
      </w:r>
      <w:r>
        <w:t>rix de la vie privée et des droits de la personne fait la promotion de la protection de la vie privée et des autres droits fondamentaux et reconnaît que la protection de la vie privée et des données personnelles est essentielle pour renforcer la confiance, la certitude et les autres droits de la personne, tout particulièrement dans le paysage numérique actuel, auquel nous sommes tous confrontés. »</w:t>
      </w:r>
    </w:p>
    <w:p w14:paraId="21DEAF82" w14:textId="77777777" w:rsidR="0018766D" w:rsidRDefault="0018766D" w:rsidP="0018766D">
      <w:pPr>
        <w:spacing w:after="0" w:line="240" w:lineRule="auto"/>
        <w:rPr>
          <w:i/>
        </w:rPr>
      </w:pPr>
    </w:p>
    <w:p w14:paraId="76FFE30B" w14:textId="77777777" w:rsidR="0018766D" w:rsidRPr="00DE414E" w:rsidRDefault="0018766D" w:rsidP="532B65FC">
      <w:pPr>
        <w:spacing w:after="0" w:line="240" w:lineRule="auto"/>
        <w:rPr>
          <w:i/>
          <w:iCs/>
        </w:rPr>
      </w:pPr>
      <w:r w:rsidRPr="532B65FC">
        <w:rPr>
          <w:i/>
          <w:iCs/>
        </w:rPr>
        <w:t>Commissaire Josefina </w:t>
      </w:r>
      <w:proofErr w:type="spellStart"/>
      <w:r w:rsidRPr="532B65FC">
        <w:rPr>
          <w:i/>
          <w:iCs/>
        </w:rPr>
        <w:t>Román</w:t>
      </w:r>
      <w:proofErr w:type="spellEnd"/>
      <w:r w:rsidRPr="532B65FC">
        <w:rPr>
          <w:i/>
          <w:iCs/>
        </w:rPr>
        <w:t> </w:t>
      </w:r>
      <w:proofErr w:type="spellStart"/>
      <w:r w:rsidRPr="532B65FC">
        <w:rPr>
          <w:i/>
          <w:iCs/>
        </w:rPr>
        <w:t>Vergara</w:t>
      </w:r>
      <w:proofErr w:type="spellEnd"/>
      <w:r w:rsidRPr="532B65FC">
        <w:rPr>
          <w:i/>
          <w:iCs/>
        </w:rPr>
        <w:t xml:space="preserve">, au nom du conseil d’administration de l’Institut national pour la transparence, l’accès à l’information et la protection des données personnelles du Mexique, président de l’AMVP </w:t>
      </w:r>
    </w:p>
    <w:p w14:paraId="51B60E83" w14:textId="77777777" w:rsidR="0018766D" w:rsidRDefault="0018766D" w:rsidP="0018766D">
      <w:pPr>
        <w:spacing w:after="0" w:line="240" w:lineRule="auto"/>
        <w:rPr>
          <w:rFonts w:cstheme="minorHAnsi"/>
        </w:rPr>
      </w:pPr>
    </w:p>
    <w:p w14:paraId="5057989F" w14:textId="1AC4025E" w:rsidR="0018766D" w:rsidRPr="008A6654" w:rsidRDefault="0018766D" w:rsidP="0018766D">
      <w:pPr>
        <w:spacing w:after="0" w:line="240" w:lineRule="auto"/>
      </w:pPr>
      <w:r>
        <w:lastRenderedPageBreak/>
        <w:t xml:space="preserve">« Il est excitant de </w:t>
      </w:r>
      <w:r w:rsidR="00664D03">
        <w:t>récompenser</w:t>
      </w:r>
      <w:r>
        <w:t xml:space="preserve"> les travaux importants qui </w:t>
      </w:r>
      <w:r w:rsidR="00664D03">
        <w:t>protège</w:t>
      </w:r>
      <w:r w:rsidR="00554AF2">
        <w:t>nt</w:t>
      </w:r>
      <w:r w:rsidR="00664D03">
        <w:t xml:space="preserve"> </w:t>
      </w:r>
      <w:r>
        <w:t xml:space="preserve">le droit fondamental à la vie privée et les autres droits de la personne. </w:t>
      </w:r>
      <w:r w:rsidR="00D46F2F">
        <w:t>Il est essentiel de</w:t>
      </w:r>
      <w:r>
        <w:t xml:space="preserve"> protéger la vie privée</w:t>
      </w:r>
      <w:r w:rsidR="008A6654">
        <w:t xml:space="preserve"> </w:t>
      </w:r>
      <w:r w:rsidR="008A6654" w:rsidRPr="008A6654">
        <w:t>parce qu’elle sous-tend de nombreux autres droits fondamentaux, comme les droits démocratiques et le droit d’être protégé contre toute discrimination</w:t>
      </w:r>
      <w:r>
        <w:t xml:space="preserve">. » </w:t>
      </w:r>
    </w:p>
    <w:p w14:paraId="4B86EE38" w14:textId="77777777" w:rsidR="0018766D" w:rsidRDefault="0018766D" w:rsidP="0018766D">
      <w:pPr>
        <w:spacing w:after="0" w:line="240" w:lineRule="auto"/>
        <w:rPr>
          <w:rFonts w:cstheme="minorHAnsi"/>
        </w:rPr>
      </w:pPr>
    </w:p>
    <w:p w14:paraId="126DA7BF" w14:textId="29CCA14D" w:rsidR="0018766D" w:rsidRPr="00DE414E" w:rsidRDefault="0018766D" w:rsidP="532B65FC">
      <w:pPr>
        <w:spacing w:after="0" w:line="240" w:lineRule="auto"/>
        <w:rPr>
          <w:i/>
          <w:iCs/>
        </w:rPr>
      </w:pPr>
      <w:r w:rsidRPr="532B65FC">
        <w:rPr>
          <w:i/>
          <w:iCs/>
        </w:rPr>
        <w:t xml:space="preserve">Philippe Dufresne, </w:t>
      </w:r>
      <w:r w:rsidR="0053027C" w:rsidRPr="532B65FC">
        <w:rPr>
          <w:i/>
          <w:iCs/>
        </w:rPr>
        <w:t>P</w:t>
      </w:r>
      <w:r w:rsidRPr="532B65FC">
        <w:rPr>
          <w:i/>
          <w:iCs/>
        </w:rPr>
        <w:t xml:space="preserve">résident du </w:t>
      </w:r>
      <w:r w:rsidR="0053027C" w:rsidRPr="532B65FC">
        <w:rPr>
          <w:i/>
          <w:iCs/>
        </w:rPr>
        <w:t>G</w:t>
      </w:r>
      <w:r w:rsidRPr="532B65FC">
        <w:rPr>
          <w:i/>
          <w:iCs/>
        </w:rPr>
        <w:t xml:space="preserve">roupe de travail sur la protection des données et </w:t>
      </w:r>
      <w:r w:rsidR="0053027C" w:rsidRPr="532B65FC">
        <w:rPr>
          <w:i/>
          <w:iCs/>
        </w:rPr>
        <w:t xml:space="preserve">des </w:t>
      </w:r>
      <w:r w:rsidRPr="532B65FC">
        <w:rPr>
          <w:i/>
          <w:iCs/>
        </w:rPr>
        <w:t xml:space="preserve">autres droits et libertés de l’AMVP et </w:t>
      </w:r>
      <w:r w:rsidR="0053027C" w:rsidRPr="532B65FC">
        <w:rPr>
          <w:i/>
          <w:iCs/>
        </w:rPr>
        <w:t>C</w:t>
      </w:r>
      <w:r w:rsidRPr="532B65FC">
        <w:rPr>
          <w:i/>
          <w:iCs/>
        </w:rPr>
        <w:t>ommissaire à la protection de la vie privée du Canada</w:t>
      </w:r>
    </w:p>
    <w:p w14:paraId="13C91638" w14:textId="77777777" w:rsidR="0018766D" w:rsidRDefault="0018766D" w:rsidP="0018766D">
      <w:pPr>
        <w:spacing w:after="0" w:line="240" w:lineRule="auto"/>
        <w:rPr>
          <w:rFonts w:cstheme="minorHAnsi"/>
          <w:highlight w:val="yellow"/>
        </w:rPr>
      </w:pPr>
    </w:p>
    <w:p w14:paraId="24660EEE" w14:textId="1F45DC94" w:rsidR="0018766D" w:rsidRDefault="0018766D" w:rsidP="0018766D">
      <w:pPr>
        <w:spacing w:after="0" w:line="240" w:lineRule="auto"/>
        <w:rPr>
          <w:rFonts w:cstheme="minorHAnsi"/>
        </w:rPr>
      </w:pPr>
      <w:r>
        <w:t xml:space="preserve">« Dans l’ère numérique, le droit individuel et collectif à la vie privée est l’un des droits fondamentaux de la personne, et nous devons le protéger. Grâce au </w:t>
      </w:r>
      <w:r w:rsidR="00133111">
        <w:t>P</w:t>
      </w:r>
      <w:r>
        <w:t>rix de la vie privée et des droits de la personne de l’AMVP, la société civile à tous les niveaux saura reconnaître collectivement le droit à la vie privée de tout un chacun et se battre pour le défendre. Access </w:t>
      </w:r>
      <w:proofErr w:type="spellStart"/>
      <w:r>
        <w:t>Now</w:t>
      </w:r>
      <w:proofErr w:type="spellEnd"/>
      <w:r>
        <w:t xml:space="preserve"> se réjouit à l’idée de faire de RightsCon une plateforme qui encourage la réalisation de ces travaux urgents de défense et de renforcement des droits numériques de tous. »</w:t>
      </w:r>
    </w:p>
    <w:p w14:paraId="7A5776DB" w14:textId="77777777" w:rsidR="0018766D" w:rsidRDefault="0018766D" w:rsidP="0018766D">
      <w:pPr>
        <w:spacing w:after="0" w:line="240" w:lineRule="auto"/>
        <w:rPr>
          <w:rFonts w:cstheme="minorHAnsi"/>
        </w:rPr>
      </w:pPr>
    </w:p>
    <w:p w14:paraId="0877AAD2" w14:textId="77777777" w:rsidR="0018766D" w:rsidRPr="007F34D1" w:rsidRDefault="0018766D" w:rsidP="532B65FC">
      <w:pPr>
        <w:spacing w:after="0" w:line="240" w:lineRule="auto"/>
        <w:rPr>
          <w:i/>
          <w:iCs/>
          <w:lang w:val="en-CA"/>
        </w:rPr>
      </w:pPr>
      <w:r w:rsidRPr="532B65FC">
        <w:rPr>
          <w:i/>
          <w:iCs/>
          <w:lang w:val="en-CA"/>
        </w:rPr>
        <w:t xml:space="preserve">Nikki Gladstone, </w:t>
      </w:r>
      <w:proofErr w:type="spellStart"/>
      <w:r w:rsidRPr="532B65FC">
        <w:rPr>
          <w:i/>
          <w:iCs/>
          <w:lang w:val="en-CA"/>
        </w:rPr>
        <w:t>directrice</w:t>
      </w:r>
      <w:proofErr w:type="spellEnd"/>
      <w:r w:rsidRPr="532B65FC">
        <w:rPr>
          <w:i/>
          <w:iCs/>
          <w:lang w:val="en-CA"/>
        </w:rPr>
        <w:t xml:space="preserve"> de </w:t>
      </w:r>
      <w:proofErr w:type="spellStart"/>
      <w:r w:rsidRPr="532B65FC">
        <w:rPr>
          <w:i/>
          <w:iCs/>
          <w:lang w:val="en-CA"/>
        </w:rPr>
        <w:t>RightsCon</w:t>
      </w:r>
      <w:proofErr w:type="spellEnd"/>
      <w:r w:rsidRPr="532B65FC">
        <w:rPr>
          <w:i/>
          <w:iCs/>
          <w:lang w:val="en-CA"/>
        </w:rPr>
        <w:t>, Access Now</w:t>
      </w:r>
    </w:p>
    <w:p w14:paraId="71E0E61F" w14:textId="77777777" w:rsidR="0018766D" w:rsidRDefault="0018766D" w:rsidP="0018766D">
      <w:pPr>
        <w:spacing w:after="0" w:line="240" w:lineRule="auto"/>
        <w:rPr>
          <w:rFonts w:cstheme="minorHAnsi"/>
          <w:lang w:val="en-US"/>
        </w:rPr>
      </w:pPr>
    </w:p>
    <w:p w14:paraId="5BE91711" w14:textId="77777777" w:rsidR="0018766D" w:rsidRDefault="0018766D" w:rsidP="0018766D">
      <w:pPr>
        <w:spacing w:after="0" w:line="240" w:lineRule="auto"/>
        <w:rPr>
          <w:rFonts w:cstheme="minorHAnsi"/>
          <w:b/>
          <w:bCs/>
        </w:rPr>
      </w:pPr>
      <w:r>
        <w:rPr>
          <w:b/>
        </w:rPr>
        <w:t>Renseignements supplémentaires sur le prix</w:t>
      </w:r>
    </w:p>
    <w:p w14:paraId="1826BEEB" w14:textId="77777777" w:rsidR="0018766D" w:rsidRDefault="0018766D" w:rsidP="0018766D">
      <w:pPr>
        <w:spacing w:after="0" w:line="240" w:lineRule="auto"/>
        <w:rPr>
          <w:rFonts w:cstheme="minorHAnsi"/>
        </w:rPr>
      </w:pPr>
    </w:p>
    <w:bookmarkStart w:id="3" w:name="_Hlk164092024"/>
    <w:p w14:paraId="21770BC0" w14:textId="6383EE9C" w:rsidR="0018766D" w:rsidRDefault="00A56F49" w:rsidP="532B65FC">
      <w:pPr>
        <w:shd w:val="clear" w:color="auto" w:fill="FDFDFD"/>
        <w:spacing w:after="0" w:line="240" w:lineRule="auto"/>
        <w:rPr>
          <w:rFonts w:eastAsia="Times New Roman"/>
          <w:kern w:val="0"/>
          <w14:ligatures w14:val="none"/>
        </w:rPr>
      </w:pPr>
      <w:r>
        <w:fldChar w:fldCharType="begin"/>
      </w:r>
      <w:r>
        <w:instrText xml:space="preserve"> HYPERLINK "https://globalprivacyassembly.org/privacy-human-rights-award/" </w:instrText>
      </w:r>
      <w:r>
        <w:fldChar w:fldCharType="separate"/>
      </w:r>
      <w:r w:rsidR="0018766D" w:rsidRPr="00A56F49">
        <w:rPr>
          <w:rStyle w:val="Hipervnculo"/>
        </w:rPr>
        <w:t>Prix de la vie privée et des droits de la personne</w:t>
      </w:r>
      <w:bookmarkEnd w:id="3"/>
      <w:r>
        <w:fldChar w:fldCharType="end"/>
      </w:r>
    </w:p>
    <w:p w14:paraId="6F0A7813" w14:textId="77777777" w:rsidR="0018766D" w:rsidRDefault="0018766D" w:rsidP="0018766D">
      <w:pPr>
        <w:spacing w:after="0" w:line="240" w:lineRule="auto"/>
        <w:rPr>
          <w:rFonts w:cstheme="minorHAnsi"/>
        </w:rPr>
      </w:pPr>
    </w:p>
    <w:p w14:paraId="42625B0F" w14:textId="77777777" w:rsidR="005964ED" w:rsidRPr="00316CA2" w:rsidRDefault="005964ED" w:rsidP="005964ED">
      <w:pPr>
        <w:shd w:val="clear" w:color="auto" w:fill="FDFDFD"/>
        <w:spacing w:after="0" w:line="240" w:lineRule="auto"/>
        <w:rPr>
          <w:rFonts w:eastAsia="Times New Roman"/>
          <w:kern w:val="0"/>
          <w14:ligatures w14:val="none"/>
        </w:rPr>
      </w:pPr>
      <w:r w:rsidRPr="5767F45C">
        <w:rPr>
          <w:rFonts w:eastAsia="Times New Roman"/>
          <w:kern w:val="0"/>
          <w14:ligatures w14:val="none"/>
        </w:rPr>
        <w:t xml:space="preserve">Présentez la candidature d’une organisation en suivent ce </w:t>
      </w:r>
      <w:hyperlink r:id="rId13" w:history="1">
        <w:r w:rsidRPr="5767F45C">
          <w:rPr>
            <w:rStyle w:val="Hipervnculo"/>
            <w:rFonts w:eastAsia="Times New Roman"/>
            <w:kern w:val="0"/>
            <w14:ligatures w14:val="none"/>
          </w:rPr>
          <w:t>lien vers le formulaire</w:t>
        </w:r>
      </w:hyperlink>
      <w:r w:rsidRPr="5767F45C">
        <w:rPr>
          <w:rFonts w:eastAsia="Times New Roman"/>
          <w:kern w:val="0"/>
          <w14:ligatures w14:val="none"/>
        </w:rPr>
        <w:t xml:space="preserve">. Le formulaire est aussi disponible </w:t>
      </w:r>
      <w:hyperlink r:id="rId14">
        <w:r w:rsidRPr="5767F45C">
          <w:rPr>
            <w:rStyle w:val="Hipervnculo"/>
            <w:rFonts w:eastAsia="Times New Roman"/>
          </w:rPr>
          <w:t>en anglais</w:t>
        </w:r>
      </w:hyperlink>
      <w:r w:rsidRPr="5767F45C">
        <w:rPr>
          <w:rFonts w:eastAsia="Times New Roman"/>
          <w:kern w:val="0"/>
          <w14:ligatures w14:val="none"/>
        </w:rPr>
        <w:t xml:space="preserve"> et </w:t>
      </w:r>
      <w:hyperlink r:id="rId15">
        <w:r w:rsidRPr="5767F45C">
          <w:rPr>
            <w:rStyle w:val="Hipervnculo"/>
            <w:rFonts w:eastAsia="Times New Roman"/>
          </w:rPr>
          <w:t>en français</w:t>
        </w:r>
      </w:hyperlink>
      <w:r w:rsidRPr="5767F45C">
        <w:rPr>
          <w:rFonts w:eastAsia="Times New Roman"/>
          <w:kern w:val="0"/>
          <w14:ligatures w14:val="none"/>
        </w:rPr>
        <w:t xml:space="preserve">. </w:t>
      </w:r>
    </w:p>
    <w:p w14:paraId="2F6A2C28" w14:textId="77777777" w:rsidR="007C7261" w:rsidRDefault="007C7261" w:rsidP="0018766D">
      <w:pPr>
        <w:spacing w:after="0" w:line="240" w:lineRule="auto"/>
        <w:rPr>
          <w:rFonts w:cstheme="minorHAnsi"/>
        </w:rPr>
      </w:pPr>
    </w:p>
    <w:p w14:paraId="7FAD5AFF" w14:textId="77777777" w:rsidR="0018766D" w:rsidRDefault="0018766D" w:rsidP="0018766D">
      <w:pPr>
        <w:spacing w:after="0" w:line="240" w:lineRule="auto"/>
        <w:rPr>
          <w:rFonts w:cstheme="minorHAnsi"/>
        </w:rPr>
      </w:pPr>
      <w:r>
        <w:t xml:space="preserve">Les questions d’ordre général et les demandes des médias doivent être envoyées au secrétariat de l’AMVP à l’adresse </w:t>
      </w:r>
      <w:hyperlink r:id="rId16" w:history="1">
        <w:r>
          <w:rPr>
            <w:rStyle w:val="Hipervnculo"/>
          </w:rPr>
          <w:t>secretariat@globalprivacyassembly.org</w:t>
        </w:r>
      </w:hyperlink>
      <w:r>
        <w:t>.</w:t>
      </w:r>
    </w:p>
    <w:p w14:paraId="3888F0A2" w14:textId="77777777" w:rsidR="0018766D" w:rsidRDefault="0018766D" w:rsidP="0018766D">
      <w:pPr>
        <w:spacing w:after="0" w:line="240" w:lineRule="auto"/>
        <w:rPr>
          <w:rStyle w:val="Hipervnculo"/>
        </w:rPr>
      </w:pPr>
    </w:p>
    <w:p w14:paraId="62935976" w14:textId="77777777" w:rsidR="002B681D" w:rsidRPr="0018766D" w:rsidRDefault="002B681D" w:rsidP="0018766D">
      <w:pPr>
        <w:rPr>
          <w:rStyle w:val="Hipervnculo"/>
          <w:color w:val="auto"/>
          <w:u w:val="none"/>
        </w:rPr>
      </w:pPr>
    </w:p>
    <w:sectPr w:rsidR="002B681D" w:rsidRPr="0018766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3E89C" w14:textId="77777777" w:rsidR="00FA520E" w:rsidRDefault="00FA520E" w:rsidP="00554AF2">
      <w:pPr>
        <w:spacing w:after="0" w:line="240" w:lineRule="auto"/>
      </w:pPr>
      <w:r>
        <w:separator/>
      </w:r>
    </w:p>
  </w:endnote>
  <w:endnote w:type="continuationSeparator" w:id="0">
    <w:p w14:paraId="47CDE444" w14:textId="77777777" w:rsidR="00FA520E" w:rsidRDefault="00FA520E" w:rsidP="0055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C520" w14:textId="77777777" w:rsidR="00554AF2" w:rsidRDefault="00554A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96C0" w14:textId="77777777" w:rsidR="00554AF2" w:rsidRDefault="00554A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B416" w14:textId="77777777" w:rsidR="00554AF2" w:rsidRDefault="00554A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6F34" w14:textId="77777777" w:rsidR="00FA520E" w:rsidRDefault="00FA520E" w:rsidP="00554AF2">
      <w:pPr>
        <w:spacing w:after="0" w:line="240" w:lineRule="auto"/>
      </w:pPr>
      <w:r>
        <w:separator/>
      </w:r>
    </w:p>
  </w:footnote>
  <w:footnote w:type="continuationSeparator" w:id="0">
    <w:p w14:paraId="44987DDB" w14:textId="77777777" w:rsidR="00FA520E" w:rsidRDefault="00FA520E" w:rsidP="0055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7428" w14:textId="77777777" w:rsidR="00554AF2" w:rsidRDefault="00554A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6DA3" w14:textId="77777777" w:rsidR="00554AF2" w:rsidRDefault="00554AF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07F2" w14:textId="77777777" w:rsidR="00554AF2" w:rsidRDefault="00554A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6EB8"/>
    <w:multiLevelType w:val="hybridMultilevel"/>
    <w:tmpl w:val="8A487CE4"/>
    <w:lvl w:ilvl="0" w:tplc="E59C4242">
      <w:start w:val="1"/>
      <w:numFmt w:val="bullet"/>
      <w:lvlText w:val=""/>
      <w:lvlJc w:val="left"/>
      <w:pPr>
        <w:ind w:left="720" w:hanging="360"/>
      </w:pPr>
      <w:rPr>
        <w:rFonts w:ascii="Symbol" w:hAnsi="Symbol" w:hint="default"/>
      </w:rPr>
    </w:lvl>
    <w:lvl w:ilvl="1" w:tplc="73364054">
      <w:start w:val="1"/>
      <w:numFmt w:val="bullet"/>
      <w:lvlText w:val="o"/>
      <w:lvlJc w:val="left"/>
      <w:pPr>
        <w:ind w:left="1440" w:hanging="360"/>
      </w:pPr>
      <w:rPr>
        <w:rFonts w:ascii="Courier New" w:hAnsi="Courier New" w:cs="Courier New" w:hint="default"/>
      </w:rPr>
    </w:lvl>
    <w:lvl w:ilvl="2" w:tplc="547C9186">
      <w:start w:val="1"/>
      <w:numFmt w:val="bullet"/>
      <w:lvlText w:val=""/>
      <w:lvlJc w:val="left"/>
      <w:pPr>
        <w:ind w:left="2160" w:hanging="360"/>
      </w:pPr>
      <w:rPr>
        <w:rFonts w:ascii="Wingdings" w:hAnsi="Wingdings" w:hint="default"/>
      </w:rPr>
    </w:lvl>
    <w:lvl w:ilvl="3" w:tplc="52FAA742">
      <w:start w:val="1"/>
      <w:numFmt w:val="bullet"/>
      <w:lvlText w:val=""/>
      <w:lvlJc w:val="left"/>
      <w:pPr>
        <w:ind w:left="2880" w:hanging="360"/>
      </w:pPr>
      <w:rPr>
        <w:rFonts w:ascii="Symbol" w:hAnsi="Symbol" w:hint="default"/>
      </w:rPr>
    </w:lvl>
    <w:lvl w:ilvl="4" w:tplc="239A3142">
      <w:start w:val="1"/>
      <w:numFmt w:val="bullet"/>
      <w:lvlText w:val="o"/>
      <w:lvlJc w:val="left"/>
      <w:pPr>
        <w:ind w:left="3600" w:hanging="360"/>
      </w:pPr>
      <w:rPr>
        <w:rFonts w:ascii="Courier New" w:hAnsi="Courier New" w:cs="Courier New" w:hint="default"/>
      </w:rPr>
    </w:lvl>
    <w:lvl w:ilvl="5" w:tplc="1D9EB110">
      <w:start w:val="1"/>
      <w:numFmt w:val="bullet"/>
      <w:lvlText w:val=""/>
      <w:lvlJc w:val="left"/>
      <w:pPr>
        <w:ind w:left="4320" w:hanging="360"/>
      </w:pPr>
      <w:rPr>
        <w:rFonts w:ascii="Wingdings" w:hAnsi="Wingdings" w:hint="default"/>
      </w:rPr>
    </w:lvl>
    <w:lvl w:ilvl="6" w:tplc="67465CB4">
      <w:start w:val="1"/>
      <w:numFmt w:val="bullet"/>
      <w:lvlText w:val=""/>
      <w:lvlJc w:val="left"/>
      <w:pPr>
        <w:ind w:left="5040" w:hanging="360"/>
      </w:pPr>
      <w:rPr>
        <w:rFonts w:ascii="Symbol" w:hAnsi="Symbol" w:hint="default"/>
      </w:rPr>
    </w:lvl>
    <w:lvl w:ilvl="7" w:tplc="BF3C0722">
      <w:start w:val="1"/>
      <w:numFmt w:val="bullet"/>
      <w:lvlText w:val="o"/>
      <w:lvlJc w:val="left"/>
      <w:pPr>
        <w:ind w:left="5760" w:hanging="360"/>
      </w:pPr>
      <w:rPr>
        <w:rFonts w:ascii="Courier New" w:hAnsi="Courier New" w:cs="Courier New" w:hint="default"/>
      </w:rPr>
    </w:lvl>
    <w:lvl w:ilvl="8" w:tplc="1F3A3EDA">
      <w:start w:val="1"/>
      <w:numFmt w:val="bullet"/>
      <w:lvlText w:val=""/>
      <w:lvlJc w:val="left"/>
      <w:pPr>
        <w:ind w:left="6480" w:hanging="360"/>
      </w:pPr>
      <w:rPr>
        <w:rFonts w:ascii="Wingdings" w:hAnsi="Wingdings" w:hint="default"/>
      </w:rPr>
    </w:lvl>
  </w:abstractNum>
  <w:abstractNum w:abstractNumId="1" w15:restartNumberingAfterBreak="0">
    <w:nsid w:val="0BC53995"/>
    <w:multiLevelType w:val="hybridMultilevel"/>
    <w:tmpl w:val="75664004"/>
    <w:numStyleLink w:val="ImportedStyle1"/>
  </w:abstractNum>
  <w:abstractNum w:abstractNumId="2" w15:restartNumberingAfterBreak="0">
    <w:nsid w:val="18983196"/>
    <w:multiLevelType w:val="hybridMultilevel"/>
    <w:tmpl w:val="243C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60DB9"/>
    <w:multiLevelType w:val="hybridMultilevel"/>
    <w:tmpl w:val="2B604C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C570C"/>
    <w:multiLevelType w:val="hybridMultilevel"/>
    <w:tmpl w:val="7F96409C"/>
    <w:lvl w:ilvl="0" w:tplc="2CB22CBC">
      <w:start w:val="1"/>
      <w:numFmt w:val="bullet"/>
      <w:lvlText w:val=""/>
      <w:lvlJc w:val="left"/>
      <w:pPr>
        <w:ind w:left="1440" w:hanging="360"/>
      </w:pPr>
      <w:rPr>
        <w:rFonts w:ascii="Symbol" w:hAnsi="Symbol"/>
      </w:rPr>
    </w:lvl>
    <w:lvl w:ilvl="1" w:tplc="7A3260BA">
      <w:start w:val="1"/>
      <w:numFmt w:val="bullet"/>
      <w:lvlText w:val=""/>
      <w:lvlJc w:val="left"/>
      <w:pPr>
        <w:ind w:left="1440" w:hanging="360"/>
      </w:pPr>
      <w:rPr>
        <w:rFonts w:ascii="Symbol" w:hAnsi="Symbol"/>
      </w:rPr>
    </w:lvl>
    <w:lvl w:ilvl="2" w:tplc="54884604">
      <w:start w:val="1"/>
      <w:numFmt w:val="bullet"/>
      <w:lvlText w:val=""/>
      <w:lvlJc w:val="left"/>
      <w:pPr>
        <w:ind w:left="1440" w:hanging="360"/>
      </w:pPr>
      <w:rPr>
        <w:rFonts w:ascii="Symbol" w:hAnsi="Symbol"/>
      </w:rPr>
    </w:lvl>
    <w:lvl w:ilvl="3" w:tplc="93964A60">
      <w:start w:val="1"/>
      <w:numFmt w:val="bullet"/>
      <w:lvlText w:val=""/>
      <w:lvlJc w:val="left"/>
      <w:pPr>
        <w:ind w:left="1440" w:hanging="360"/>
      </w:pPr>
      <w:rPr>
        <w:rFonts w:ascii="Symbol" w:hAnsi="Symbol"/>
      </w:rPr>
    </w:lvl>
    <w:lvl w:ilvl="4" w:tplc="CC4AEA8E">
      <w:start w:val="1"/>
      <w:numFmt w:val="bullet"/>
      <w:lvlText w:val=""/>
      <w:lvlJc w:val="left"/>
      <w:pPr>
        <w:ind w:left="1440" w:hanging="360"/>
      </w:pPr>
      <w:rPr>
        <w:rFonts w:ascii="Symbol" w:hAnsi="Symbol"/>
      </w:rPr>
    </w:lvl>
    <w:lvl w:ilvl="5" w:tplc="F5BAAC46">
      <w:start w:val="1"/>
      <w:numFmt w:val="bullet"/>
      <w:lvlText w:val=""/>
      <w:lvlJc w:val="left"/>
      <w:pPr>
        <w:ind w:left="1440" w:hanging="360"/>
      </w:pPr>
      <w:rPr>
        <w:rFonts w:ascii="Symbol" w:hAnsi="Symbol"/>
      </w:rPr>
    </w:lvl>
    <w:lvl w:ilvl="6" w:tplc="77382EE8">
      <w:start w:val="1"/>
      <w:numFmt w:val="bullet"/>
      <w:lvlText w:val=""/>
      <w:lvlJc w:val="left"/>
      <w:pPr>
        <w:ind w:left="1440" w:hanging="360"/>
      </w:pPr>
      <w:rPr>
        <w:rFonts w:ascii="Symbol" w:hAnsi="Symbol"/>
      </w:rPr>
    </w:lvl>
    <w:lvl w:ilvl="7" w:tplc="DFBCDC52">
      <w:start w:val="1"/>
      <w:numFmt w:val="bullet"/>
      <w:lvlText w:val=""/>
      <w:lvlJc w:val="left"/>
      <w:pPr>
        <w:ind w:left="1440" w:hanging="360"/>
      </w:pPr>
      <w:rPr>
        <w:rFonts w:ascii="Symbol" w:hAnsi="Symbol"/>
      </w:rPr>
    </w:lvl>
    <w:lvl w:ilvl="8" w:tplc="C66834BE">
      <w:start w:val="1"/>
      <w:numFmt w:val="bullet"/>
      <w:lvlText w:val=""/>
      <w:lvlJc w:val="left"/>
      <w:pPr>
        <w:ind w:left="1440" w:hanging="360"/>
      </w:pPr>
      <w:rPr>
        <w:rFonts w:ascii="Symbol" w:hAnsi="Symbol"/>
      </w:rPr>
    </w:lvl>
  </w:abstractNum>
  <w:abstractNum w:abstractNumId="5" w15:restartNumberingAfterBreak="0">
    <w:nsid w:val="7488477D"/>
    <w:multiLevelType w:val="hybridMultilevel"/>
    <w:tmpl w:val="75664004"/>
    <w:styleLink w:val="ImportedStyle1"/>
    <w:lvl w:ilvl="0" w:tplc="377C16F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FB8F12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832132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1F4963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326091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F7E731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3663E8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54CEEF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C76D14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2816653">
    <w:abstractNumId w:val="2"/>
  </w:num>
  <w:num w:numId="2" w16cid:durableId="443771762">
    <w:abstractNumId w:val="5"/>
  </w:num>
  <w:num w:numId="3" w16cid:durableId="1153528468">
    <w:abstractNumId w:val="1"/>
    <w:lvlOverride w:ilvl="0">
      <w:lvl w:ilvl="0" w:tplc="2AD235E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1D92E36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 w16cid:durableId="642081883">
    <w:abstractNumId w:val="3"/>
  </w:num>
  <w:num w:numId="5" w16cid:durableId="456679008">
    <w:abstractNumId w:val="3"/>
  </w:num>
  <w:num w:numId="6" w16cid:durableId="1535075376">
    <w:abstractNumId w:val="4"/>
  </w:num>
  <w:num w:numId="7" w16cid:durableId="599335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EC"/>
    <w:rsid w:val="00017379"/>
    <w:rsid w:val="0004438C"/>
    <w:rsid w:val="00071BD8"/>
    <w:rsid w:val="00073F2A"/>
    <w:rsid w:val="000909F4"/>
    <w:rsid w:val="000A4E16"/>
    <w:rsid w:val="000B21C9"/>
    <w:rsid w:val="00133111"/>
    <w:rsid w:val="00164125"/>
    <w:rsid w:val="0018766D"/>
    <w:rsid w:val="00187837"/>
    <w:rsid w:val="00193688"/>
    <w:rsid w:val="0022149F"/>
    <w:rsid w:val="002366B0"/>
    <w:rsid w:val="00263EB3"/>
    <w:rsid w:val="002B681D"/>
    <w:rsid w:val="002D5F4C"/>
    <w:rsid w:val="003173A1"/>
    <w:rsid w:val="0034261D"/>
    <w:rsid w:val="003561BD"/>
    <w:rsid w:val="00375A74"/>
    <w:rsid w:val="003913D1"/>
    <w:rsid w:val="003A0D2C"/>
    <w:rsid w:val="003F5281"/>
    <w:rsid w:val="00406211"/>
    <w:rsid w:val="004E5D40"/>
    <w:rsid w:val="00507508"/>
    <w:rsid w:val="0053027C"/>
    <w:rsid w:val="00546413"/>
    <w:rsid w:val="00551422"/>
    <w:rsid w:val="00554AF2"/>
    <w:rsid w:val="005565F9"/>
    <w:rsid w:val="0058513E"/>
    <w:rsid w:val="005964ED"/>
    <w:rsid w:val="005A7D87"/>
    <w:rsid w:val="005C7E8C"/>
    <w:rsid w:val="005D660C"/>
    <w:rsid w:val="005F2F34"/>
    <w:rsid w:val="00664D03"/>
    <w:rsid w:val="00712E34"/>
    <w:rsid w:val="00734FAE"/>
    <w:rsid w:val="007A50CD"/>
    <w:rsid w:val="007C1B05"/>
    <w:rsid w:val="007C7261"/>
    <w:rsid w:val="007D4A47"/>
    <w:rsid w:val="007D596B"/>
    <w:rsid w:val="007E6E3F"/>
    <w:rsid w:val="007F34D1"/>
    <w:rsid w:val="00821F08"/>
    <w:rsid w:val="00840848"/>
    <w:rsid w:val="00875F2E"/>
    <w:rsid w:val="008A6654"/>
    <w:rsid w:val="008F1AA8"/>
    <w:rsid w:val="009449AE"/>
    <w:rsid w:val="00956CB9"/>
    <w:rsid w:val="009939BE"/>
    <w:rsid w:val="009B3C24"/>
    <w:rsid w:val="009C0074"/>
    <w:rsid w:val="009C3814"/>
    <w:rsid w:val="00A30710"/>
    <w:rsid w:val="00A56F49"/>
    <w:rsid w:val="00A66224"/>
    <w:rsid w:val="00A96127"/>
    <w:rsid w:val="00B4650C"/>
    <w:rsid w:val="00B76107"/>
    <w:rsid w:val="00BC3DDD"/>
    <w:rsid w:val="00C443FC"/>
    <w:rsid w:val="00C44F19"/>
    <w:rsid w:val="00C46822"/>
    <w:rsid w:val="00CA2369"/>
    <w:rsid w:val="00CB3051"/>
    <w:rsid w:val="00D0052A"/>
    <w:rsid w:val="00D27F2C"/>
    <w:rsid w:val="00D401E4"/>
    <w:rsid w:val="00D46F2F"/>
    <w:rsid w:val="00D77F41"/>
    <w:rsid w:val="00DA6A07"/>
    <w:rsid w:val="00DD1CFD"/>
    <w:rsid w:val="00DE414E"/>
    <w:rsid w:val="00DE4E2A"/>
    <w:rsid w:val="00E003EC"/>
    <w:rsid w:val="00E16FFE"/>
    <w:rsid w:val="00E60144"/>
    <w:rsid w:val="00E8640F"/>
    <w:rsid w:val="00EC2C05"/>
    <w:rsid w:val="00F6172F"/>
    <w:rsid w:val="00F806F8"/>
    <w:rsid w:val="00FA520E"/>
    <w:rsid w:val="00FA5BCF"/>
    <w:rsid w:val="00FE234C"/>
    <w:rsid w:val="02DA7FA3"/>
    <w:rsid w:val="0B231DC7"/>
    <w:rsid w:val="16E36D07"/>
    <w:rsid w:val="20C6661D"/>
    <w:rsid w:val="22A796D4"/>
    <w:rsid w:val="3D20B38A"/>
    <w:rsid w:val="45FDBEBD"/>
    <w:rsid w:val="532B65FC"/>
    <w:rsid w:val="6471F772"/>
    <w:rsid w:val="7442CE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1964"/>
  <w15:chartTrackingRefBased/>
  <w15:docId w15:val="{E85B2A15-583F-4CEB-9665-8B7094F8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66D"/>
    <w:pPr>
      <w:spacing w:line="256" w:lineRule="auto"/>
    </w:pPr>
    <w:rPr>
      <w:lang w:val="fr-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003E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Prrafodelista">
    <w:name w:val="List Paragraph"/>
    <w:basedOn w:val="Normal"/>
    <w:uiPriority w:val="34"/>
    <w:qFormat/>
    <w:rsid w:val="00C44F19"/>
    <w:pPr>
      <w:spacing w:line="259" w:lineRule="auto"/>
      <w:ind w:left="720"/>
      <w:contextualSpacing/>
    </w:pPr>
    <w:rPr>
      <w:lang w:val="en-CA"/>
    </w:rPr>
  </w:style>
  <w:style w:type="character" w:styleId="Hipervnculo">
    <w:name w:val="Hyperlink"/>
    <w:basedOn w:val="Fuentedeprrafopredeter"/>
    <w:uiPriority w:val="99"/>
    <w:unhideWhenUsed/>
    <w:rsid w:val="00071BD8"/>
    <w:rPr>
      <w:color w:val="0563C1" w:themeColor="hyperlink"/>
      <w:u w:val="single"/>
    </w:rPr>
  </w:style>
  <w:style w:type="character" w:styleId="Mencinsinresolver">
    <w:name w:val="Unresolved Mention"/>
    <w:basedOn w:val="Fuentedeprrafopredeter"/>
    <w:uiPriority w:val="99"/>
    <w:semiHidden/>
    <w:unhideWhenUsed/>
    <w:rsid w:val="00071BD8"/>
    <w:rPr>
      <w:color w:val="605E5C"/>
      <w:shd w:val="clear" w:color="auto" w:fill="E1DFDD"/>
    </w:rPr>
  </w:style>
  <w:style w:type="paragraph" w:customStyle="1" w:styleId="Body">
    <w:name w:val="Body"/>
    <w:rsid w:val="00551422"/>
    <w:pPr>
      <w:pBdr>
        <w:top w:val="nil"/>
        <w:left w:val="nil"/>
        <w:bottom w:val="nil"/>
        <w:right w:val="nil"/>
        <w:between w:val="nil"/>
        <w:bar w:val="nil"/>
      </w:pBdr>
      <w:spacing w:after="0" w:line="240" w:lineRule="auto"/>
    </w:pPr>
    <w:rPr>
      <w:rFonts w:ascii="Calibri" w:eastAsia="Arial Unicode MS" w:hAnsi="Calibri" w:cs="Arial Unicode MS"/>
      <w:color w:val="000000"/>
      <w:kern w:val="0"/>
      <w:u w:color="000000"/>
      <w:bdr w:val="nil"/>
      <w:lang w:eastAsia="en-CA"/>
      <w14:ligatures w14:val="none"/>
    </w:rPr>
  </w:style>
  <w:style w:type="character" w:customStyle="1" w:styleId="None">
    <w:name w:val="None"/>
    <w:rsid w:val="00551422"/>
  </w:style>
  <w:style w:type="numbering" w:customStyle="1" w:styleId="ImportedStyle1">
    <w:name w:val="Imported Style 1"/>
    <w:rsid w:val="00551422"/>
    <w:pPr>
      <w:numPr>
        <w:numId w:val="2"/>
      </w:numPr>
    </w:pPr>
  </w:style>
  <w:style w:type="paragraph" w:styleId="Revisin">
    <w:name w:val="Revision"/>
    <w:hidden/>
    <w:uiPriority w:val="99"/>
    <w:semiHidden/>
    <w:rsid w:val="002D5F4C"/>
    <w:pPr>
      <w:spacing w:after="0" w:line="240" w:lineRule="auto"/>
    </w:pPr>
  </w:style>
  <w:style w:type="character" w:styleId="Refdecomentario">
    <w:name w:val="annotation reference"/>
    <w:basedOn w:val="Fuentedeprrafopredeter"/>
    <w:uiPriority w:val="99"/>
    <w:semiHidden/>
    <w:unhideWhenUsed/>
    <w:rsid w:val="00187837"/>
    <w:rPr>
      <w:sz w:val="16"/>
      <w:szCs w:val="16"/>
    </w:rPr>
  </w:style>
  <w:style w:type="paragraph" w:styleId="Textocomentario">
    <w:name w:val="annotation text"/>
    <w:basedOn w:val="Normal"/>
    <w:link w:val="TextocomentarioCar"/>
    <w:uiPriority w:val="99"/>
    <w:unhideWhenUsed/>
    <w:rsid w:val="00187837"/>
    <w:pPr>
      <w:spacing w:line="240" w:lineRule="auto"/>
    </w:pPr>
    <w:rPr>
      <w:sz w:val="20"/>
      <w:szCs w:val="20"/>
      <w:lang w:val="en-CA"/>
    </w:rPr>
  </w:style>
  <w:style w:type="character" w:customStyle="1" w:styleId="TextocomentarioCar">
    <w:name w:val="Texto comentario Car"/>
    <w:basedOn w:val="Fuentedeprrafopredeter"/>
    <w:link w:val="Textocomentario"/>
    <w:uiPriority w:val="99"/>
    <w:rsid w:val="00187837"/>
    <w:rPr>
      <w:sz w:val="20"/>
      <w:szCs w:val="20"/>
    </w:rPr>
  </w:style>
  <w:style w:type="paragraph" w:styleId="Asuntodelcomentario">
    <w:name w:val="annotation subject"/>
    <w:basedOn w:val="Textocomentario"/>
    <w:next w:val="Textocomentario"/>
    <w:link w:val="AsuntodelcomentarioCar"/>
    <w:uiPriority w:val="99"/>
    <w:semiHidden/>
    <w:unhideWhenUsed/>
    <w:rsid w:val="00187837"/>
    <w:rPr>
      <w:b/>
      <w:bCs/>
    </w:rPr>
  </w:style>
  <w:style w:type="character" w:customStyle="1" w:styleId="AsuntodelcomentarioCar">
    <w:name w:val="Asunto del comentario Car"/>
    <w:basedOn w:val="TextocomentarioCar"/>
    <w:link w:val="Asuntodelcomentario"/>
    <w:uiPriority w:val="99"/>
    <w:semiHidden/>
    <w:rsid w:val="00187837"/>
    <w:rPr>
      <w:b/>
      <w:bCs/>
      <w:sz w:val="20"/>
      <w:szCs w:val="20"/>
    </w:rPr>
  </w:style>
  <w:style w:type="paragraph" w:styleId="Encabezado">
    <w:name w:val="header"/>
    <w:basedOn w:val="Normal"/>
    <w:link w:val="EncabezadoCar"/>
    <w:uiPriority w:val="99"/>
    <w:unhideWhenUsed/>
    <w:rsid w:val="00554AF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54AF2"/>
    <w:rPr>
      <w:lang w:val="fr-CA"/>
    </w:rPr>
  </w:style>
  <w:style w:type="paragraph" w:styleId="Piedepgina">
    <w:name w:val="footer"/>
    <w:basedOn w:val="Normal"/>
    <w:link w:val="PiedepginaCar"/>
    <w:uiPriority w:val="99"/>
    <w:unhideWhenUsed/>
    <w:rsid w:val="00554AF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54AF2"/>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4943">
      <w:bodyDiv w:val="1"/>
      <w:marLeft w:val="0"/>
      <w:marRight w:val="0"/>
      <w:marTop w:val="0"/>
      <w:marBottom w:val="0"/>
      <w:divBdr>
        <w:top w:val="none" w:sz="0" w:space="0" w:color="auto"/>
        <w:left w:val="none" w:sz="0" w:space="0" w:color="auto"/>
        <w:bottom w:val="none" w:sz="0" w:space="0" w:color="auto"/>
        <w:right w:val="none" w:sz="0" w:space="0" w:color="auto"/>
      </w:divBdr>
    </w:div>
    <w:div w:id="622230134">
      <w:bodyDiv w:val="1"/>
      <w:marLeft w:val="0"/>
      <w:marRight w:val="0"/>
      <w:marTop w:val="0"/>
      <w:marBottom w:val="0"/>
      <w:divBdr>
        <w:top w:val="none" w:sz="0" w:space="0" w:color="auto"/>
        <w:left w:val="none" w:sz="0" w:space="0" w:color="auto"/>
        <w:bottom w:val="none" w:sz="0" w:space="0" w:color="auto"/>
        <w:right w:val="none" w:sz="0" w:space="0" w:color="auto"/>
      </w:divBdr>
    </w:div>
    <w:div w:id="1639454573">
      <w:bodyDiv w:val="1"/>
      <w:marLeft w:val="0"/>
      <w:marRight w:val="0"/>
      <w:marTop w:val="0"/>
      <w:marBottom w:val="0"/>
      <w:divBdr>
        <w:top w:val="none" w:sz="0" w:space="0" w:color="auto"/>
        <w:left w:val="none" w:sz="0" w:space="0" w:color="auto"/>
        <w:bottom w:val="none" w:sz="0" w:space="0" w:color="auto"/>
        <w:right w:val="none" w:sz="0" w:space="0" w:color="auto"/>
      </w:divBdr>
    </w:div>
    <w:div w:id="17783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r.surveymonkey.com/r/GPAaward_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rightsco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cretariat@globalprivacyassembly.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fr.surveymonkey.com/r/GPAaward_F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rveymonkey.com/r/GPAawar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6ce903ba-a320-441f-a5cc-090709e140c4" xsi:nil="true"/>
    <_dlc_DocId xmlns="6ce903ba-a320-441f-a5cc-090709e140c4">KZE5C3YASHDH-545633556-764</_dlc_DocId>
    <_dlc_DocIdUrl xmlns="6ce903ba-a320-441f-a5cc-090709e140c4">
      <Url>https://096gc.sharepoint.com/sites/FPT.International/_layouts/15/DocIdRedir.aspx?ID=KZE5C3YASHDH-545633556-764</Url>
      <Description>KZE5C3YASHDH-545633556-764</Description>
    </_dlc_DocIdUrl>
    <SharedWithUsers xmlns="6ce903ba-a320-441f-a5cc-090709e140c4">
      <UserInfo>
        <DisplayName>Tribe, Laura (CPVP/OPC)</DisplayName>
        <AccountId>1526</AccountId>
        <AccountType/>
      </UserInfo>
      <UserInfo>
        <DisplayName>Langeveld, Laura (CPVP/OPC)</DisplayName>
        <AccountId>1523</AccountId>
        <AccountType/>
      </UserInfo>
    </SharedWithUsers>
    <TaxCatchAll xmlns="b894c253-b1d0-4b9c-ae00-5f494ff979e9" xsi:nil="true"/>
    <lcf76f155ced4ddcb4097134ff3c332f xmlns="d4a70365-26b3-44f3-af99-778179ac74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520A199AA8A24FA878CBE6E652392B" ma:contentTypeVersion="17" ma:contentTypeDescription="Create a new document." ma:contentTypeScope="" ma:versionID="fcd34682b7d1ccf914c989b3e93a8fca">
  <xsd:schema xmlns:xsd="http://www.w3.org/2001/XMLSchema" xmlns:xs="http://www.w3.org/2001/XMLSchema" xmlns:p="http://schemas.microsoft.com/office/2006/metadata/properties" xmlns:ns2="b894c253-b1d0-4b9c-ae00-5f494ff979e9" xmlns:ns3="6ce903ba-a320-441f-a5cc-090709e140c4" xmlns:ns4="d4a70365-26b3-44f3-af99-778179ac7486" targetNamespace="http://schemas.microsoft.com/office/2006/metadata/properties" ma:root="true" ma:fieldsID="e3c034b6499d32d439a3f4d23c6244c3" ns2:_="" ns3:_="" ns4:_="">
    <xsd:import namespace="b894c253-b1d0-4b9c-ae00-5f494ff979e9"/>
    <xsd:import namespace="6ce903ba-a320-441f-a5cc-090709e140c4"/>
    <xsd:import namespace="d4a70365-26b3-44f3-af99-778179ac7486"/>
    <xsd:element name="properties">
      <xsd:complexType>
        <xsd:sequence>
          <xsd:element name="documentManagement">
            <xsd:complexType>
              <xsd:all>
                <xsd:element ref="ns2:TaxCatchAll" minOccurs="0"/>
                <xsd:element ref="ns2:TaxCatchAllLabel" minOccurs="0"/>
                <xsd:element ref="ns3:_dlc_DocId" minOccurs="0"/>
                <xsd:element ref="ns3:_dlc_DocIdUrl" minOccurs="0"/>
                <xsd:element ref="ns3:_dlc_DocIdPersistId" minOccurs="0"/>
                <xsd:element ref="ns4:MediaServiceMetadata" minOccurs="0"/>
                <xsd:element ref="ns4:MediaServiceFastMetadata" minOccurs="0"/>
                <xsd:element ref="ns4:MediaServiceObjectDetectorVersions" minOccurs="0"/>
                <xsd:element ref="ns3:SharedWithUsers" minOccurs="0"/>
                <xsd:element ref="ns3:SharedWithDetails" minOccurs="0"/>
                <xsd:element ref="ns4:MediaServiceSearchPropertie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4c253-b1d0-4b9c-ae00-5f494ff979e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ca0da9e-ee0e-4d7e-8c65-ed63551c5b51}" ma:internalName="TaxCatchAll" ma:showField="CatchAllData" ma:web="6ce903ba-a320-441f-a5cc-090709e140c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ca0da9e-ee0e-4d7e-8c65-ed63551c5b51}" ma:internalName="TaxCatchAllLabel" ma:readOnly="true" ma:showField="CatchAllDataLabel" ma:web="6ce903ba-a320-441f-a5cc-090709e140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e903ba-a320-441f-a5cc-090709e140c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70365-26b3-44f3-af99-778179ac748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6b78b-9646-4de5-a434-08fce1879a5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9e6b78b-9646-4de5-a434-08fce1879a54"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8D43A-B4C0-4A63-91BD-1D0B05D2C053}">
  <ds:schemaRefs>
    <ds:schemaRef ds:uri="http://schemas.microsoft.com/office/2006/metadata/properties"/>
    <ds:schemaRef ds:uri="http://schemas.microsoft.com/office/infopath/2007/PartnerControls"/>
    <ds:schemaRef ds:uri="6ce903ba-a320-441f-a5cc-090709e140c4"/>
    <ds:schemaRef ds:uri="b894c253-b1d0-4b9c-ae00-5f494ff979e9"/>
    <ds:schemaRef ds:uri="d4a70365-26b3-44f3-af99-778179ac7486"/>
  </ds:schemaRefs>
</ds:datastoreItem>
</file>

<file path=customXml/itemProps2.xml><?xml version="1.0" encoding="utf-8"?>
<ds:datastoreItem xmlns:ds="http://schemas.openxmlformats.org/officeDocument/2006/customXml" ds:itemID="{303645FD-8642-49EB-8C21-56282EBD3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4c253-b1d0-4b9c-ae00-5f494ff979e9"/>
    <ds:schemaRef ds:uri="6ce903ba-a320-441f-a5cc-090709e140c4"/>
    <ds:schemaRef ds:uri="d4a70365-26b3-44f3-af99-778179ac7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A7E0F-529F-4FAF-A5B7-019CAE35C969}">
  <ds:schemaRefs>
    <ds:schemaRef ds:uri="Microsoft.SharePoint.Taxonomy.ContentTypeSync"/>
  </ds:schemaRefs>
</ds:datastoreItem>
</file>

<file path=customXml/itemProps4.xml><?xml version="1.0" encoding="utf-8"?>
<ds:datastoreItem xmlns:ds="http://schemas.openxmlformats.org/officeDocument/2006/customXml" ds:itemID="{D53ED4E0-1B05-4621-9CFB-EC69A9684575}">
  <ds:schemaRefs>
    <ds:schemaRef ds:uri="http://schemas.microsoft.com/sharepoint/events"/>
  </ds:schemaRefs>
</ds:datastoreItem>
</file>

<file path=customXml/itemProps5.xml><?xml version="1.0" encoding="utf-8"?>
<ds:datastoreItem xmlns:ds="http://schemas.openxmlformats.org/officeDocument/2006/customXml" ds:itemID="{6003891E-4A01-4711-816A-72039E9AE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3952</Characters>
  <Application>Microsoft Office Word</Application>
  <DocSecurity>0</DocSecurity>
  <Lines>32</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Prix de la vie privée et des droits de la personne - Communiqué</dc:title>
  <dc:subject/>
  <dc:creator>Valérie Forgues</dc:creator>
  <cp:keywords/>
  <dc:description/>
  <cp:lastModifiedBy>GPA Secretariat</cp:lastModifiedBy>
  <cp:revision>7</cp:revision>
  <dcterms:created xsi:type="dcterms:W3CDTF">2024-05-27T20:10:00Z</dcterms:created>
  <dcterms:modified xsi:type="dcterms:W3CDTF">2024-06-17T23:52:00Z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0x01010055520A199AA8A24FA878CBE6E652392B</vt:lpwstr>
  </property>
  <property fmtid="{D5CDD505-2E9C-101B-9397-08002B2CF9AE}" pid="3" name="_dlc_DocIdItemGuid">
    <vt:lpwstr>a8c7eb48-444f-450c-ab38-fa1c54b0ec43</vt:lpwstr>
  </property>
  <property fmtid="{D5CDD505-2E9C-101B-9397-08002B2CF9AE}" pid="4" name="_dlc_policyId">
    <vt:lpwstr/>
  </property>
  <property fmtid="{D5CDD505-2E9C-101B-9397-08002B2CF9AE}" pid="5" name="ItemRetentionFormula">
    <vt:lpwstr/>
  </property>
  <property fmtid="{D5CDD505-2E9C-101B-9397-08002B2CF9AE}" pid="6" name="MediaServiceImageTags">
    <vt:lpwstr/>
  </property>
</Properties>
</file>