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gjdgxs" w:colFirst="0" w:colLast="0"/>
    <w:bookmarkEnd w:id="0"/>
    <w:p w14:paraId="00000001" w14:textId="77777777" w:rsidR="00395B53" w:rsidRPr="00F035C7" w:rsidRDefault="001B09CD" w:rsidP="007B19F5">
      <w:pPr>
        <w:spacing w:before="120" w:after="120" w:line="240" w:lineRule="auto"/>
        <w:jc w:val="center"/>
        <w:rPr>
          <w:rFonts w:asciiTheme="majorHAnsi" w:hAnsiTheme="majorHAnsi" w:cstheme="majorHAnsi"/>
          <w:b/>
          <w:lang w:val="en-GB"/>
        </w:rPr>
      </w:pPr>
      <w:r w:rsidRPr="00F035C7">
        <w:rPr>
          <w:rFonts w:asciiTheme="majorHAnsi" w:hAnsiTheme="majorHAnsi" w:cstheme="majorHAnsi"/>
          <w:noProof/>
          <w:lang w:val="en-GB"/>
        </w:rPr>
        <mc:AlternateContent>
          <mc:Choice Requires="wps">
            <w:drawing>
              <wp:anchor distT="45720" distB="45720" distL="114300" distR="114300" simplePos="0" relativeHeight="251658240" behindDoc="0" locked="0" layoutInCell="1" hidden="0" allowOverlap="1" wp14:anchorId="699B1565" wp14:editId="07777777">
                <wp:simplePos x="0" y="0"/>
                <wp:positionH relativeFrom="column">
                  <wp:posOffset>1299210</wp:posOffset>
                </wp:positionH>
                <wp:positionV relativeFrom="paragraph">
                  <wp:posOffset>192405</wp:posOffset>
                </wp:positionV>
                <wp:extent cx="3105150" cy="745490"/>
                <wp:effectExtent l="0" t="0" r="6350" b="3810"/>
                <wp:wrapTopAndBottom distT="45720" distB="4572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45490"/>
                        </a:xfrm>
                        <a:prstGeom prst="rect">
                          <a:avLst/>
                        </a:prstGeom>
                        <a:solidFill>
                          <a:srgbClr val="060D59"/>
                        </a:solidFill>
                        <a:ln w="9525">
                          <a:noFill/>
                          <a:miter lim="800000"/>
                          <a:headEnd/>
                          <a:tailEnd/>
                        </a:ln>
                      </wps:spPr>
                      <wps:txbx>
                        <w:txbxContent>
                          <w:p w14:paraId="67917ABD" w14:textId="77777777" w:rsidR="00A92DB0" w:rsidRDefault="001B09CD" w:rsidP="00E33FC3">
                            <w:pPr>
                              <w:jc w:val="center"/>
                              <w:rPr>
                                <w:b/>
                                <w:sz w:val="28"/>
                                <w:szCs w:val="28"/>
                              </w:rPr>
                            </w:pPr>
                            <w:r w:rsidRPr="00363DD9">
                              <w:rPr>
                                <w:b/>
                                <w:sz w:val="28"/>
                                <w:szCs w:val="28"/>
                              </w:rPr>
                              <w:t>GPA Executive Committee</w:t>
                            </w:r>
                          </w:p>
                          <w:p w14:paraId="2AC24731" w14:textId="4BFCF4C4" w:rsidR="00E33FC3" w:rsidRPr="00363DD9" w:rsidRDefault="001B09CD" w:rsidP="00E33FC3">
                            <w:pPr>
                              <w:jc w:val="center"/>
                              <w:rPr>
                                <w:b/>
                                <w:sz w:val="28"/>
                                <w:szCs w:val="28"/>
                              </w:rPr>
                            </w:pPr>
                            <w:r w:rsidRPr="00363DD9">
                              <w:rPr>
                                <w:b/>
                                <w:sz w:val="28"/>
                                <w:szCs w:val="28"/>
                              </w:rPr>
                              <w:t xml:space="preserve"> </w:t>
                            </w:r>
                            <w:r w:rsidR="004724DA">
                              <w:rPr>
                                <w:b/>
                                <w:sz w:val="28"/>
                                <w:szCs w:val="28"/>
                              </w:rPr>
                              <w:t>Minute Note</w:t>
                            </w:r>
                          </w:p>
                        </w:txbxContent>
                      </wps:txbx>
                      <wps:bodyPr rot="0" vert="horz" wrap="square" lIns="91440" tIns="45720" rIns="91440" bIns="45720" anchor="ctr" anchorCtr="0">
                        <a:noAutofit/>
                      </wps:bodyPr>
                    </wps:wsp>
                  </a:graphicData>
                </a:graphic>
              </wp:anchor>
            </w:drawing>
          </mc:Choice>
          <mc:Fallback>
            <w:pict>
              <v:shapetype w14:anchorId="699B1565" id="_x0000_t202" coordsize="21600,21600" o:spt="202" path="m,l,21600r21600,l21600,xe">
                <v:stroke joinstyle="miter"/>
                <v:path gradientshapeok="t" o:connecttype="rect"/>
              </v:shapetype>
              <v:shape id="Cuadro de texto 1" o:spid="_x0000_s1026" type="#_x0000_t202" style="position:absolute;left:0;text-align:left;margin-left:102.3pt;margin-top:15.15pt;width:244.5pt;height:58.7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" fillcolor="#060d59" stroked="f">
                <v:textbox>
                  <w:txbxContent>
                    <w:p w14:paraId="67917ABD" w14:textId="77777777" w:rsidR="00A92DB0" w:rsidRDefault="001B09CD" w:rsidP="00E33FC3">
                      <w:pPr>
                        <w:jc w:val="center"/>
                        <w:rPr>
                          <w:b/>
                          <w:sz w:val="28"/>
                          <w:szCs w:val="28"/>
                        </w:rPr>
                      </w:pPr>
                      <w:r w:rsidRPr="00363DD9">
                        <w:rPr>
                          <w:b/>
                          <w:sz w:val="28"/>
                          <w:szCs w:val="28"/>
                        </w:rPr>
                        <w:t>GPA Executive Committee</w:t>
                      </w:r>
                    </w:p>
                    <w:p w14:paraId="2AC24731" w14:textId="4BFCF4C4" w:rsidR="00E33FC3" w:rsidRPr="00363DD9" w:rsidRDefault="001B09CD" w:rsidP="00E33FC3">
                      <w:pPr>
                        <w:jc w:val="center"/>
                        <w:rPr>
                          <w:b/>
                          <w:sz w:val="28"/>
                          <w:szCs w:val="28"/>
                        </w:rPr>
                      </w:pPr>
                      <w:r w:rsidRPr="00363DD9">
                        <w:rPr>
                          <w:b/>
                          <w:sz w:val="28"/>
                          <w:szCs w:val="28"/>
                        </w:rPr>
                        <w:t xml:space="preserve"> </w:t>
                      </w:r>
                      <w:r w:rsidR="004724DA">
                        <w:rPr>
                          <w:b/>
                          <w:sz w:val="28"/>
                          <w:szCs w:val="28"/>
                        </w:rPr>
                        <w:t>Minute Note</w:t>
                      </w:r>
                    </w:p>
                  </w:txbxContent>
                </v:textbox>
                <w10:wrap type="topAndBottom"/>
              </v:shape>
            </w:pict>
          </mc:Fallback>
        </mc:AlternateContent>
      </w:r>
    </w:p>
    <w:p w14:paraId="00000002" w14:textId="7488CB6A" w:rsidR="00395B53" w:rsidRPr="00F035C7" w:rsidRDefault="00F51009" w:rsidP="007B19F5">
      <w:pPr>
        <w:spacing w:before="120" w:after="120" w:line="240" w:lineRule="auto"/>
        <w:jc w:val="center"/>
        <w:rPr>
          <w:rFonts w:asciiTheme="majorHAnsi" w:hAnsiTheme="majorHAnsi" w:cstheme="majorHAnsi"/>
          <w:lang w:val="en-GB"/>
        </w:rPr>
      </w:pPr>
      <w:r w:rsidRPr="00F035C7">
        <w:rPr>
          <w:rFonts w:asciiTheme="majorHAnsi" w:hAnsiTheme="majorHAnsi" w:cstheme="majorHAnsi"/>
          <w:b/>
          <w:bCs/>
          <w:lang w:val="en-GB"/>
        </w:rPr>
        <w:t>7</w:t>
      </w:r>
      <w:r w:rsidR="00834FCF" w:rsidRPr="00F035C7">
        <w:rPr>
          <w:rFonts w:asciiTheme="majorHAnsi" w:hAnsiTheme="majorHAnsi" w:cstheme="majorHAnsi"/>
          <w:b/>
          <w:bCs/>
          <w:lang w:val="en-GB"/>
        </w:rPr>
        <w:t>2</w:t>
      </w:r>
      <w:r w:rsidR="00834FCF" w:rsidRPr="00F035C7">
        <w:rPr>
          <w:rFonts w:asciiTheme="majorHAnsi" w:hAnsiTheme="majorHAnsi" w:cstheme="majorHAnsi"/>
          <w:b/>
          <w:bCs/>
          <w:vertAlign w:val="superscript"/>
          <w:lang w:val="en-GB"/>
        </w:rPr>
        <w:t>nd</w:t>
      </w:r>
      <w:r w:rsidR="00834FCF" w:rsidRPr="00F035C7">
        <w:rPr>
          <w:rFonts w:asciiTheme="majorHAnsi" w:hAnsiTheme="majorHAnsi" w:cstheme="majorHAnsi"/>
          <w:b/>
          <w:bCs/>
          <w:lang w:val="en-GB"/>
        </w:rPr>
        <w:t xml:space="preserve"> </w:t>
      </w:r>
      <w:r w:rsidR="41DEE4A4" w:rsidRPr="00F035C7">
        <w:rPr>
          <w:rFonts w:asciiTheme="majorHAnsi" w:hAnsiTheme="majorHAnsi" w:cstheme="majorHAnsi"/>
          <w:b/>
          <w:bCs/>
          <w:lang w:val="en-GB"/>
        </w:rPr>
        <w:t>GPA Executive Committee </w:t>
      </w:r>
    </w:p>
    <w:p w14:paraId="00000003" w14:textId="593DA6BC" w:rsidR="00395B53" w:rsidRPr="00F035C7" w:rsidRDefault="41DEE4A4" w:rsidP="007B19F5">
      <w:pPr>
        <w:spacing w:before="120" w:after="120" w:line="240" w:lineRule="auto"/>
        <w:jc w:val="center"/>
        <w:rPr>
          <w:rFonts w:asciiTheme="majorHAnsi" w:hAnsiTheme="majorHAnsi" w:cstheme="majorHAnsi"/>
          <w:b/>
          <w:bCs/>
          <w:lang w:val="en-GB"/>
        </w:rPr>
      </w:pPr>
      <w:r w:rsidRPr="00F035C7">
        <w:rPr>
          <w:rFonts w:asciiTheme="majorHAnsi" w:hAnsiTheme="majorHAnsi" w:cstheme="majorHAnsi"/>
          <w:b/>
          <w:bCs/>
          <w:lang w:val="en-GB"/>
        </w:rPr>
        <w:t>T</w:t>
      </w:r>
      <w:r w:rsidR="007E5146" w:rsidRPr="00F035C7">
        <w:rPr>
          <w:rFonts w:asciiTheme="majorHAnsi" w:hAnsiTheme="majorHAnsi" w:cstheme="majorHAnsi"/>
          <w:b/>
          <w:bCs/>
          <w:lang w:val="en-GB"/>
        </w:rPr>
        <w:t>hurs</w:t>
      </w:r>
      <w:r w:rsidRPr="00F035C7">
        <w:rPr>
          <w:rFonts w:asciiTheme="majorHAnsi" w:hAnsiTheme="majorHAnsi" w:cstheme="majorHAnsi"/>
          <w:b/>
          <w:bCs/>
          <w:lang w:val="en-GB"/>
        </w:rPr>
        <w:t xml:space="preserve">day, </w:t>
      </w:r>
      <w:r w:rsidR="00834FCF" w:rsidRPr="00F035C7">
        <w:rPr>
          <w:rFonts w:asciiTheme="majorHAnsi" w:hAnsiTheme="majorHAnsi" w:cstheme="majorHAnsi"/>
          <w:b/>
          <w:bCs/>
          <w:lang w:val="en-GB"/>
        </w:rPr>
        <w:t>November</w:t>
      </w:r>
      <w:r w:rsidR="00BE320A" w:rsidRPr="00F035C7">
        <w:rPr>
          <w:rFonts w:asciiTheme="majorHAnsi" w:hAnsiTheme="majorHAnsi" w:cstheme="majorHAnsi"/>
          <w:b/>
          <w:bCs/>
          <w:lang w:val="en-GB"/>
        </w:rPr>
        <w:t xml:space="preserve"> </w:t>
      </w:r>
      <w:r w:rsidR="00834FCF" w:rsidRPr="00F035C7">
        <w:rPr>
          <w:rFonts w:asciiTheme="majorHAnsi" w:hAnsiTheme="majorHAnsi" w:cstheme="majorHAnsi"/>
          <w:b/>
          <w:bCs/>
          <w:lang w:val="en-GB"/>
        </w:rPr>
        <w:t>24</w:t>
      </w:r>
      <w:r w:rsidR="00834FCF" w:rsidRPr="00F035C7">
        <w:rPr>
          <w:rFonts w:asciiTheme="majorHAnsi" w:hAnsiTheme="majorHAnsi" w:cstheme="majorHAnsi"/>
          <w:b/>
          <w:bCs/>
          <w:vertAlign w:val="superscript"/>
          <w:lang w:val="en-GB"/>
        </w:rPr>
        <w:t>th</w:t>
      </w:r>
      <w:r w:rsidRPr="00F035C7">
        <w:rPr>
          <w:rFonts w:asciiTheme="majorHAnsi" w:hAnsiTheme="majorHAnsi" w:cstheme="majorHAnsi"/>
          <w:b/>
          <w:bCs/>
          <w:lang w:val="en-GB"/>
        </w:rPr>
        <w:t>, 2022.</w:t>
      </w:r>
    </w:p>
    <w:p w14:paraId="00000004" w14:textId="77777777" w:rsidR="00395B53" w:rsidRPr="00F035C7" w:rsidRDefault="001B09CD" w:rsidP="007B19F5">
      <w:pPr>
        <w:spacing w:before="120" w:after="120" w:line="240" w:lineRule="auto"/>
        <w:jc w:val="center"/>
        <w:rPr>
          <w:rFonts w:asciiTheme="majorHAnsi" w:hAnsiTheme="majorHAnsi" w:cstheme="majorHAnsi"/>
          <w:lang w:val="en-GB"/>
        </w:rPr>
      </w:pPr>
      <w:r w:rsidRPr="00F035C7">
        <w:rPr>
          <w:rFonts w:asciiTheme="majorHAnsi" w:hAnsiTheme="majorHAnsi" w:cstheme="majorHAnsi"/>
          <w:b/>
          <w:lang w:val="en-GB"/>
        </w:rPr>
        <w:t>Videoconference</w:t>
      </w:r>
    </w:p>
    <w:p w14:paraId="00000005" w14:textId="61AA557B" w:rsidR="00395B53" w:rsidRPr="00F035C7" w:rsidRDefault="001B09CD" w:rsidP="007B19F5">
      <w:pPr>
        <w:spacing w:before="120" w:after="120" w:line="240" w:lineRule="auto"/>
        <w:jc w:val="center"/>
        <w:rPr>
          <w:rFonts w:asciiTheme="majorHAnsi" w:hAnsiTheme="majorHAnsi" w:cstheme="majorHAnsi"/>
          <w:lang w:val="en-GB"/>
        </w:rPr>
      </w:pPr>
      <w:r w:rsidRPr="00F035C7">
        <w:rPr>
          <w:rFonts w:asciiTheme="majorHAnsi" w:hAnsiTheme="majorHAnsi" w:cstheme="majorHAnsi"/>
          <w:b/>
          <w:lang w:val="en-GB"/>
        </w:rPr>
        <w:t>Timing (1</w:t>
      </w:r>
      <w:r w:rsidR="00065F3E" w:rsidRPr="00F035C7">
        <w:rPr>
          <w:rFonts w:asciiTheme="majorHAnsi" w:hAnsiTheme="majorHAnsi" w:cstheme="majorHAnsi"/>
          <w:b/>
          <w:lang w:val="en-GB"/>
        </w:rPr>
        <w:t>4</w:t>
      </w:r>
      <w:r w:rsidRPr="00F035C7">
        <w:rPr>
          <w:rFonts w:asciiTheme="majorHAnsi" w:hAnsiTheme="majorHAnsi" w:cstheme="majorHAnsi"/>
          <w:b/>
          <w:lang w:val="en-GB"/>
        </w:rPr>
        <w:t>:</w:t>
      </w:r>
      <w:r w:rsidR="00065F3E" w:rsidRPr="00F035C7">
        <w:rPr>
          <w:rFonts w:asciiTheme="majorHAnsi" w:hAnsiTheme="majorHAnsi" w:cstheme="majorHAnsi"/>
          <w:b/>
          <w:lang w:val="en-GB"/>
        </w:rPr>
        <w:t>3</w:t>
      </w:r>
      <w:r w:rsidRPr="00F035C7">
        <w:rPr>
          <w:rFonts w:asciiTheme="majorHAnsi" w:hAnsiTheme="majorHAnsi" w:cstheme="majorHAnsi"/>
          <w:b/>
          <w:lang w:val="en-GB"/>
        </w:rPr>
        <w:t>0, CST - duration </w:t>
      </w:r>
      <w:r w:rsidR="00834FCF" w:rsidRPr="00F035C7">
        <w:rPr>
          <w:rFonts w:asciiTheme="majorHAnsi" w:hAnsiTheme="majorHAnsi" w:cstheme="majorHAnsi"/>
          <w:b/>
          <w:lang w:val="en-GB"/>
        </w:rPr>
        <w:t>50</w:t>
      </w:r>
      <w:r w:rsidR="0052308B" w:rsidRPr="00F035C7">
        <w:rPr>
          <w:rFonts w:asciiTheme="majorHAnsi" w:hAnsiTheme="majorHAnsi" w:cstheme="majorHAnsi"/>
          <w:b/>
          <w:lang w:val="en-GB"/>
        </w:rPr>
        <w:t xml:space="preserve"> minutes</w:t>
      </w:r>
      <w:r w:rsidRPr="00F035C7">
        <w:rPr>
          <w:rFonts w:asciiTheme="majorHAnsi" w:hAnsiTheme="majorHAnsi" w:cstheme="majorHAnsi"/>
          <w:b/>
          <w:lang w:val="en-GB"/>
        </w:rPr>
        <w:t>)</w:t>
      </w:r>
      <w:r w:rsidRPr="00F035C7">
        <w:rPr>
          <w:rFonts w:asciiTheme="majorHAnsi" w:hAnsiTheme="majorHAnsi" w:cstheme="majorHAnsi"/>
          <w:lang w:val="en-GB"/>
        </w:rPr>
        <w:t> </w:t>
      </w:r>
    </w:p>
    <w:p w14:paraId="00000006" w14:textId="77777777" w:rsidR="00395B53" w:rsidRPr="00F035C7" w:rsidRDefault="001B09CD" w:rsidP="007B19F5">
      <w:pPr>
        <w:spacing w:before="120" w:after="120" w:line="240" w:lineRule="auto"/>
        <w:jc w:val="center"/>
        <w:rPr>
          <w:rFonts w:asciiTheme="majorHAnsi" w:hAnsiTheme="majorHAnsi" w:cstheme="majorHAnsi"/>
          <w:lang w:val="en-GB"/>
        </w:rPr>
      </w:pPr>
      <w:r w:rsidRPr="00F035C7">
        <w:rPr>
          <w:rFonts w:asciiTheme="majorHAnsi" w:hAnsiTheme="majorHAnsi" w:cstheme="majorHAnsi"/>
          <w:lang w:val="en-GB"/>
        </w:rPr>
        <w:t> </w:t>
      </w:r>
    </w:p>
    <w:p w14:paraId="00000007" w14:textId="138FEF9A" w:rsidR="00395B53" w:rsidRPr="00F02DD7" w:rsidRDefault="001B09CD" w:rsidP="007B19F5">
      <w:pPr>
        <w:pBdr>
          <w:top w:val="nil"/>
          <w:left w:val="nil"/>
          <w:bottom w:val="nil"/>
          <w:right w:val="nil"/>
          <w:between w:val="nil"/>
        </w:pBdr>
        <w:spacing w:before="120" w:after="120" w:line="240" w:lineRule="auto"/>
        <w:rPr>
          <w:rFonts w:asciiTheme="majorHAnsi" w:hAnsiTheme="majorHAnsi" w:cstheme="majorHAnsi"/>
          <w:color w:val="000000"/>
        </w:rPr>
      </w:pPr>
      <w:r w:rsidRPr="00F02DD7">
        <w:rPr>
          <w:rFonts w:asciiTheme="majorHAnsi" w:hAnsiTheme="majorHAnsi" w:cstheme="majorHAnsi"/>
          <w:b/>
          <w:color w:val="000000"/>
        </w:rPr>
        <w:t>Attend</w:t>
      </w:r>
      <w:r w:rsidR="00673B39" w:rsidRPr="00F02DD7">
        <w:rPr>
          <w:rFonts w:asciiTheme="majorHAnsi" w:hAnsiTheme="majorHAnsi" w:cstheme="majorHAnsi"/>
          <w:b/>
          <w:color w:val="000000"/>
        </w:rPr>
        <w:t>ees</w:t>
      </w:r>
      <w:r w:rsidRPr="00F02DD7">
        <w:rPr>
          <w:rFonts w:asciiTheme="majorHAnsi" w:hAnsiTheme="majorHAnsi" w:cstheme="majorHAnsi"/>
          <w:b/>
          <w:color w:val="000000"/>
        </w:rPr>
        <w:t>:</w:t>
      </w:r>
      <w:r w:rsidRPr="00F02DD7">
        <w:rPr>
          <w:rFonts w:asciiTheme="majorHAnsi" w:hAnsiTheme="majorHAnsi" w:cstheme="majorHAnsi"/>
          <w:color w:val="000000"/>
        </w:rPr>
        <w:t> </w:t>
      </w:r>
    </w:p>
    <w:p w14:paraId="00000008" w14:textId="3E69D601" w:rsidR="00395B53" w:rsidRPr="00F02DD7" w:rsidRDefault="001B09CD" w:rsidP="007B19F5">
      <w:pPr>
        <w:pBdr>
          <w:top w:val="nil"/>
          <w:left w:val="nil"/>
          <w:bottom w:val="nil"/>
          <w:right w:val="nil"/>
          <w:between w:val="nil"/>
        </w:pBdr>
        <w:spacing w:before="120" w:after="120" w:line="240" w:lineRule="auto"/>
        <w:ind w:left="2130" w:hanging="2130"/>
        <w:rPr>
          <w:rFonts w:asciiTheme="majorHAnsi" w:hAnsiTheme="majorHAnsi" w:cstheme="majorHAnsi"/>
          <w:color w:val="000000"/>
        </w:rPr>
      </w:pPr>
      <w:r w:rsidRPr="00F02DD7">
        <w:rPr>
          <w:rFonts w:asciiTheme="majorHAnsi" w:hAnsiTheme="majorHAnsi" w:cstheme="majorHAnsi"/>
          <w:color w:val="000000"/>
        </w:rPr>
        <w:t xml:space="preserve">Chair: </w:t>
      </w:r>
      <w:r w:rsidRPr="00F02DD7">
        <w:rPr>
          <w:rFonts w:asciiTheme="majorHAnsi" w:hAnsiTheme="majorHAnsi" w:cstheme="majorHAnsi"/>
          <w:color w:val="000000"/>
        </w:rPr>
        <w:tab/>
      </w:r>
      <w:r w:rsidR="00834FCF" w:rsidRPr="00F02DD7">
        <w:rPr>
          <w:rFonts w:asciiTheme="majorHAnsi" w:hAnsiTheme="majorHAnsi" w:cstheme="majorHAnsi"/>
          <w:color w:val="000000"/>
        </w:rPr>
        <w:t>Josefina Román Vergara</w:t>
      </w:r>
      <w:r w:rsidRPr="00F02DD7">
        <w:rPr>
          <w:rFonts w:asciiTheme="majorHAnsi" w:hAnsiTheme="majorHAnsi" w:cstheme="majorHAnsi"/>
          <w:color w:val="000000"/>
        </w:rPr>
        <w:t xml:space="preserve"> (Commissioner at INAI Mexico) </w:t>
      </w:r>
    </w:p>
    <w:p w14:paraId="00000009" w14:textId="77777777" w:rsidR="00395B53" w:rsidRPr="00F02DD7" w:rsidRDefault="001B09CD" w:rsidP="007B19F5">
      <w:pPr>
        <w:pBdr>
          <w:top w:val="nil"/>
          <w:left w:val="nil"/>
          <w:bottom w:val="nil"/>
          <w:right w:val="nil"/>
          <w:between w:val="nil"/>
        </w:pBdr>
        <w:tabs>
          <w:tab w:val="left" w:pos="7080"/>
        </w:tabs>
        <w:spacing w:before="120" w:after="120" w:line="240" w:lineRule="auto"/>
        <w:ind w:left="2130" w:hanging="2130"/>
        <w:rPr>
          <w:rFonts w:asciiTheme="majorHAnsi" w:hAnsiTheme="majorHAnsi" w:cstheme="majorHAnsi"/>
          <w:color w:val="000000"/>
        </w:rPr>
      </w:pPr>
      <w:r w:rsidRPr="00F02DD7">
        <w:rPr>
          <w:rFonts w:asciiTheme="majorHAnsi" w:hAnsiTheme="majorHAnsi" w:cstheme="majorHAnsi"/>
          <w:color w:val="000000"/>
        </w:rPr>
        <w:tab/>
      </w:r>
      <w:r w:rsidRPr="00F02DD7">
        <w:rPr>
          <w:rFonts w:asciiTheme="majorHAnsi" w:hAnsiTheme="majorHAnsi" w:cstheme="majorHAnsi"/>
          <w:color w:val="000000"/>
        </w:rPr>
        <w:tab/>
      </w:r>
    </w:p>
    <w:p w14:paraId="0000000B" w14:textId="618B1BA6" w:rsidR="00395B53" w:rsidRPr="00F035C7" w:rsidRDefault="001B09CD" w:rsidP="00834FCF">
      <w:pPr>
        <w:pBdr>
          <w:top w:val="nil"/>
          <w:left w:val="nil"/>
          <w:bottom w:val="nil"/>
          <w:right w:val="nil"/>
          <w:between w:val="nil"/>
        </w:pBdr>
        <w:spacing w:before="120" w:after="120" w:line="240" w:lineRule="auto"/>
        <w:ind w:left="2130" w:hanging="2130"/>
        <w:rPr>
          <w:rFonts w:asciiTheme="majorHAnsi" w:hAnsiTheme="majorHAnsi" w:cstheme="majorHAnsi"/>
          <w:color w:val="000000"/>
          <w:lang w:val="es-MX"/>
        </w:rPr>
      </w:pPr>
      <w:r w:rsidRPr="00F035C7">
        <w:rPr>
          <w:rFonts w:asciiTheme="majorHAnsi" w:hAnsiTheme="majorHAnsi" w:cstheme="majorHAnsi"/>
          <w:color w:val="000000"/>
          <w:lang w:val="es-MX"/>
        </w:rPr>
        <w:t>Argentina: </w:t>
      </w:r>
      <w:r w:rsidRPr="00F035C7">
        <w:rPr>
          <w:rFonts w:asciiTheme="majorHAnsi" w:hAnsiTheme="majorHAnsi" w:cstheme="majorHAnsi"/>
          <w:color w:val="000000"/>
          <w:lang w:val="es-MX"/>
        </w:rPr>
        <w:tab/>
      </w:r>
      <w:r w:rsidR="00144D73" w:rsidRPr="00F035C7">
        <w:rPr>
          <w:rFonts w:asciiTheme="majorHAnsi" w:hAnsiTheme="majorHAnsi" w:cstheme="majorHAnsi"/>
          <w:lang w:val="es-MX"/>
        </w:rPr>
        <w:t>Beatriz de Anchorena</w:t>
      </w:r>
      <w:r w:rsidR="007674C7" w:rsidRPr="00F035C7">
        <w:rPr>
          <w:rFonts w:asciiTheme="majorHAnsi" w:hAnsiTheme="majorHAnsi" w:cstheme="majorHAnsi"/>
          <w:color w:val="000000"/>
          <w:lang w:val="es-MX"/>
        </w:rPr>
        <w:t>, Anastasia Dozo</w:t>
      </w:r>
      <w:r w:rsidR="41DEE4A4" w:rsidRPr="00F035C7">
        <w:rPr>
          <w:rFonts w:asciiTheme="majorHAnsi" w:hAnsiTheme="majorHAnsi" w:cstheme="majorHAnsi"/>
          <w:color w:val="000000"/>
          <w:lang w:val="es-MX"/>
        </w:rPr>
        <w:t>         </w:t>
      </w:r>
      <w:r w:rsidRPr="00F035C7">
        <w:rPr>
          <w:rFonts w:asciiTheme="majorHAnsi" w:hAnsiTheme="majorHAnsi" w:cstheme="majorHAnsi"/>
          <w:color w:val="000000"/>
          <w:lang w:val="es-MX"/>
        </w:rPr>
        <w:tab/>
      </w:r>
      <w:r w:rsidR="0035264A" w:rsidRPr="00F035C7">
        <w:rPr>
          <w:rFonts w:asciiTheme="majorHAnsi" w:hAnsiTheme="majorHAnsi" w:cstheme="majorHAnsi"/>
          <w:color w:val="000000"/>
          <w:lang w:val="es-MX"/>
        </w:rPr>
        <w:t xml:space="preserve"> </w:t>
      </w:r>
    </w:p>
    <w:p w14:paraId="4BA63A50" w14:textId="77777777" w:rsidR="00834FCF" w:rsidRPr="00F02DD7" w:rsidRDefault="00834FCF" w:rsidP="00834FCF">
      <w:pPr>
        <w:spacing w:before="120" w:after="120" w:line="240" w:lineRule="auto"/>
        <w:ind w:left="2131" w:hanging="2131"/>
        <w:rPr>
          <w:rFonts w:asciiTheme="majorHAnsi" w:hAnsiTheme="majorHAnsi" w:cstheme="majorHAnsi"/>
          <w:color w:val="000000" w:themeColor="text1"/>
        </w:rPr>
      </w:pPr>
      <w:r w:rsidRPr="00F02DD7">
        <w:rPr>
          <w:rFonts w:asciiTheme="majorHAnsi" w:hAnsiTheme="majorHAnsi" w:cstheme="majorHAnsi"/>
          <w:color w:val="000000" w:themeColor="text1"/>
        </w:rPr>
        <w:t>Bermuda:</w:t>
      </w:r>
      <w:r w:rsidRPr="00F02DD7">
        <w:rPr>
          <w:rFonts w:asciiTheme="majorHAnsi" w:hAnsiTheme="majorHAnsi" w:cstheme="majorHAnsi"/>
        </w:rPr>
        <w:tab/>
      </w:r>
      <w:r w:rsidRPr="00F02DD7">
        <w:rPr>
          <w:rFonts w:asciiTheme="majorHAnsi" w:hAnsiTheme="majorHAnsi" w:cstheme="majorHAnsi"/>
          <w:color w:val="000000" w:themeColor="text1"/>
        </w:rPr>
        <w:t>Alexander White</w:t>
      </w:r>
    </w:p>
    <w:p w14:paraId="0000000C" w14:textId="59118679" w:rsidR="00395B53" w:rsidRPr="00F035C7" w:rsidRDefault="41DEE4A4" w:rsidP="007B19F5">
      <w:pPr>
        <w:pBdr>
          <w:top w:val="nil"/>
          <w:left w:val="nil"/>
          <w:bottom w:val="nil"/>
          <w:right w:val="nil"/>
          <w:between w:val="nil"/>
        </w:pBdr>
        <w:spacing w:before="120" w:after="120" w:line="240" w:lineRule="auto"/>
        <w:ind w:left="2130" w:hanging="2130"/>
        <w:rPr>
          <w:rFonts w:asciiTheme="majorHAnsi" w:hAnsiTheme="majorHAnsi" w:cstheme="majorHAnsi"/>
          <w:color w:val="000000"/>
        </w:rPr>
      </w:pPr>
      <w:r w:rsidRPr="00F035C7">
        <w:rPr>
          <w:rFonts w:asciiTheme="majorHAnsi" w:hAnsiTheme="majorHAnsi" w:cstheme="majorHAnsi"/>
          <w:color w:val="000000"/>
        </w:rPr>
        <w:t>Germany:</w:t>
      </w:r>
      <w:r w:rsidR="001B09CD" w:rsidRPr="00F035C7">
        <w:rPr>
          <w:rFonts w:asciiTheme="majorHAnsi" w:hAnsiTheme="majorHAnsi" w:cstheme="majorHAnsi"/>
          <w:color w:val="000000"/>
        </w:rPr>
        <w:tab/>
      </w:r>
      <w:r w:rsidR="00AB58BA" w:rsidRPr="00F035C7">
        <w:rPr>
          <w:rFonts w:asciiTheme="majorHAnsi" w:hAnsiTheme="majorHAnsi" w:cstheme="majorHAnsi"/>
          <w:color w:val="000000"/>
        </w:rPr>
        <w:t xml:space="preserve">Ulrich </w:t>
      </w:r>
      <w:proofErr w:type="spellStart"/>
      <w:r w:rsidR="00AB58BA" w:rsidRPr="00F035C7">
        <w:rPr>
          <w:rFonts w:asciiTheme="majorHAnsi" w:hAnsiTheme="majorHAnsi" w:cstheme="majorHAnsi"/>
          <w:color w:val="000000"/>
        </w:rPr>
        <w:t>Kelber</w:t>
      </w:r>
      <w:proofErr w:type="spellEnd"/>
      <w:r w:rsidR="004A1F90" w:rsidRPr="00F035C7">
        <w:rPr>
          <w:rFonts w:asciiTheme="majorHAnsi" w:hAnsiTheme="majorHAnsi" w:cstheme="majorHAnsi"/>
          <w:color w:val="000000"/>
        </w:rPr>
        <w:t xml:space="preserve">, Stefan </w:t>
      </w:r>
      <w:proofErr w:type="spellStart"/>
      <w:r w:rsidR="004A1F90" w:rsidRPr="00F035C7">
        <w:rPr>
          <w:rFonts w:asciiTheme="majorHAnsi" w:hAnsiTheme="majorHAnsi" w:cstheme="majorHAnsi"/>
          <w:color w:val="000000"/>
        </w:rPr>
        <w:t>Niederer</w:t>
      </w:r>
      <w:proofErr w:type="spellEnd"/>
    </w:p>
    <w:p w14:paraId="0793B47D" w14:textId="49200902" w:rsidR="00834FCF" w:rsidRPr="00F035C7" w:rsidRDefault="00834FCF" w:rsidP="007B19F5">
      <w:pPr>
        <w:spacing w:before="120" w:after="120" w:line="240" w:lineRule="auto"/>
        <w:ind w:left="2131" w:hanging="2131"/>
        <w:rPr>
          <w:rFonts w:asciiTheme="majorHAnsi" w:hAnsiTheme="majorHAnsi" w:cstheme="majorHAnsi"/>
        </w:rPr>
      </w:pPr>
      <w:r w:rsidRPr="00F035C7">
        <w:rPr>
          <w:rFonts w:asciiTheme="majorHAnsi" w:hAnsiTheme="majorHAnsi" w:cstheme="majorHAnsi"/>
        </w:rPr>
        <w:t>Jersey:</w:t>
      </w:r>
      <w:r w:rsidRPr="00F035C7">
        <w:rPr>
          <w:rFonts w:asciiTheme="majorHAnsi" w:hAnsiTheme="majorHAnsi" w:cstheme="majorHAnsi"/>
        </w:rPr>
        <w:tab/>
        <w:t xml:space="preserve">Paul Vane, Sara Moorhouse, </w:t>
      </w:r>
    </w:p>
    <w:p w14:paraId="0000000D" w14:textId="2A22CDCE" w:rsidR="00395B53" w:rsidRPr="00F035C7" w:rsidRDefault="41DEE4A4" w:rsidP="007B19F5">
      <w:pPr>
        <w:spacing w:before="120" w:after="120" w:line="240" w:lineRule="auto"/>
        <w:ind w:left="2131" w:hanging="2131"/>
        <w:rPr>
          <w:rFonts w:asciiTheme="majorHAnsi" w:hAnsiTheme="majorHAnsi" w:cstheme="majorHAnsi"/>
          <w:lang w:val="es-MX"/>
        </w:rPr>
      </w:pPr>
      <w:r w:rsidRPr="00F035C7">
        <w:rPr>
          <w:rFonts w:asciiTheme="majorHAnsi" w:hAnsiTheme="majorHAnsi" w:cstheme="majorHAnsi"/>
          <w:lang w:val="es-MX"/>
        </w:rPr>
        <w:t>Mexico:              </w:t>
      </w:r>
      <w:r w:rsidR="001B09CD" w:rsidRPr="00F035C7">
        <w:rPr>
          <w:rFonts w:asciiTheme="majorHAnsi" w:hAnsiTheme="majorHAnsi" w:cstheme="majorHAnsi"/>
          <w:lang w:val="es-MX"/>
        </w:rPr>
        <w:tab/>
      </w:r>
      <w:r w:rsidR="00614478" w:rsidRPr="00F035C7">
        <w:rPr>
          <w:rFonts w:asciiTheme="majorHAnsi" w:hAnsiTheme="majorHAnsi" w:cstheme="majorHAnsi"/>
          <w:lang w:val="es-MX"/>
        </w:rPr>
        <w:t xml:space="preserve">Haroldo Sánchez </w:t>
      </w:r>
      <w:r w:rsidR="00E264BE" w:rsidRPr="00F035C7">
        <w:rPr>
          <w:rFonts w:asciiTheme="majorHAnsi" w:hAnsiTheme="majorHAnsi" w:cstheme="majorHAnsi"/>
          <w:lang w:val="es-MX"/>
        </w:rPr>
        <w:t xml:space="preserve">Morán </w:t>
      </w:r>
    </w:p>
    <w:p w14:paraId="0000000E" w14:textId="27D685F9" w:rsidR="00395B53" w:rsidRPr="00F035C7" w:rsidRDefault="41DEE4A4" w:rsidP="007B19F5">
      <w:pPr>
        <w:spacing w:before="120" w:after="120" w:line="240" w:lineRule="auto"/>
        <w:ind w:left="2131" w:hanging="2131"/>
        <w:rPr>
          <w:rFonts w:asciiTheme="majorHAnsi" w:hAnsiTheme="majorHAnsi" w:cstheme="majorHAnsi"/>
          <w:lang w:val="es-MX"/>
        </w:rPr>
      </w:pPr>
      <w:r w:rsidRPr="00F035C7">
        <w:rPr>
          <w:rFonts w:asciiTheme="majorHAnsi" w:hAnsiTheme="majorHAnsi" w:cstheme="majorHAnsi"/>
          <w:lang w:val="es-MX"/>
        </w:rPr>
        <w:t>Morocco:</w:t>
      </w:r>
      <w:r w:rsidR="001B09CD" w:rsidRPr="00F035C7">
        <w:rPr>
          <w:rFonts w:asciiTheme="majorHAnsi" w:hAnsiTheme="majorHAnsi" w:cstheme="majorHAnsi"/>
          <w:lang w:val="es-MX"/>
        </w:rPr>
        <w:tab/>
      </w:r>
      <w:r w:rsidR="007674C7" w:rsidRPr="00F035C7">
        <w:rPr>
          <w:rFonts w:asciiTheme="majorHAnsi" w:hAnsiTheme="majorHAnsi" w:cstheme="majorHAnsi"/>
          <w:lang w:val="es-MX"/>
        </w:rPr>
        <w:t>Salwa Dhieche</w:t>
      </w:r>
    </w:p>
    <w:p w14:paraId="093B4DBA" w14:textId="3A83CA42" w:rsidR="41DEE4A4" w:rsidRPr="00F035C7" w:rsidRDefault="41DEE4A4" w:rsidP="007B19F5">
      <w:pPr>
        <w:spacing w:before="120" w:after="120" w:line="240" w:lineRule="auto"/>
        <w:ind w:left="2131" w:hanging="2131"/>
        <w:rPr>
          <w:rFonts w:asciiTheme="majorHAnsi" w:hAnsiTheme="majorHAnsi" w:cstheme="majorHAnsi"/>
          <w:lang w:val="es-MX"/>
        </w:rPr>
      </w:pPr>
      <w:r w:rsidRPr="00F035C7">
        <w:rPr>
          <w:rFonts w:asciiTheme="majorHAnsi" w:hAnsiTheme="majorHAnsi" w:cstheme="majorHAnsi"/>
          <w:lang w:val="es-MX"/>
        </w:rPr>
        <w:t>Turkey:</w:t>
      </w:r>
      <w:r w:rsidRPr="00F035C7">
        <w:rPr>
          <w:rFonts w:asciiTheme="majorHAnsi" w:hAnsiTheme="majorHAnsi" w:cstheme="majorHAnsi"/>
          <w:lang w:val="es-MX"/>
        </w:rPr>
        <w:tab/>
      </w:r>
      <w:r w:rsidR="00AB58BA" w:rsidRPr="00F035C7">
        <w:rPr>
          <w:rFonts w:asciiTheme="majorHAnsi" w:hAnsiTheme="majorHAnsi" w:cstheme="majorHAnsi"/>
          <w:lang w:val="es-MX"/>
        </w:rPr>
        <w:t>Ahmet Sönmez</w:t>
      </w:r>
    </w:p>
    <w:p w14:paraId="0083797E" w14:textId="77777777" w:rsidR="00AB58BA" w:rsidRPr="00F035C7" w:rsidRDefault="00AB58BA" w:rsidP="007B19F5">
      <w:pPr>
        <w:spacing w:before="120" w:after="120" w:line="240" w:lineRule="auto"/>
        <w:ind w:left="2131" w:hanging="2131"/>
        <w:rPr>
          <w:rFonts w:asciiTheme="majorHAnsi" w:hAnsiTheme="majorHAnsi" w:cstheme="majorHAnsi"/>
          <w:lang w:val="es-MX"/>
        </w:rPr>
      </w:pPr>
    </w:p>
    <w:p w14:paraId="0000000F" w14:textId="71C1CF86" w:rsidR="00395B53" w:rsidRPr="00F035C7" w:rsidRDefault="41DEE4A4" w:rsidP="007B19F5">
      <w:pPr>
        <w:spacing w:before="120" w:after="120" w:line="240" w:lineRule="auto"/>
        <w:ind w:left="2131" w:hanging="2131"/>
        <w:rPr>
          <w:rFonts w:asciiTheme="majorHAnsi" w:hAnsiTheme="majorHAnsi" w:cstheme="majorHAnsi"/>
          <w:lang w:val="es-MX"/>
        </w:rPr>
      </w:pPr>
      <w:r w:rsidRPr="00F035C7">
        <w:rPr>
          <w:rFonts w:asciiTheme="majorHAnsi" w:hAnsiTheme="majorHAnsi" w:cstheme="majorHAnsi"/>
          <w:lang w:val="es-MX"/>
        </w:rPr>
        <w:t>Secretariat:</w:t>
      </w:r>
      <w:r w:rsidR="001B09CD" w:rsidRPr="00F035C7">
        <w:rPr>
          <w:rFonts w:asciiTheme="majorHAnsi" w:hAnsiTheme="majorHAnsi" w:cstheme="majorHAnsi"/>
          <w:lang w:val="es-MX"/>
        </w:rPr>
        <w:tab/>
      </w:r>
      <w:r w:rsidR="00626111" w:rsidRPr="00F035C7">
        <w:rPr>
          <w:rFonts w:asciiTheme="majorHAnsi" w:hAnsiTheme="majorHAnsi" w:cstheme="majorHAnsi"/>
          <w:lang w:val="es-MX"/>
        </w:rPr>
        <w:t xml:space="preserve">Laura Sofía Gómez, </w:t>
      </w:r>
      <w:r w:rsidRPr="00F035C7">
        <w:rPr>
          <w:rFonts w:asciiTheme="majorHAnsi" w:hAnsiTheme="majorHAnsi" w:cstheme="majorHAnsi"/>
          <w:lang w:val="es-MX"/>
        </w:rPr>
        <w:t>Mariana Gómez Rodríguez</w:t>
      </w:r>
      <w:r w:rsidR="007E5146" w:rsidRPr="00F035C7">
        <w:rPr>
          <w:rFonts w:asciiTheme="majorHAnsi" w:hAnsiTheme="majorHAnsi" w:cstheme="majorHAnsi"/>
          <w:lang w:val="es-MX"/>
        </w:rPr>
        <w:t>, Isabel González</w:t>
      </w:r>
      <w:r w:rsidR="00626111" w:rsidRPr="00F035C7">
        <w:rPr>
          <w:rFonts w:asciiTheme="majorHAnsi" w:hAnsiTheme="majorHAnsi" w:cstheme="majorHAnsi"/>
          <w:lang w:val="es-MX"/>
        </w:rPr>
        <w:t xml:space="preserve"> Flores, Daniela Elliet Dávalos</w:t>
      </w:r>
    </w:p>
    <w:p w14:paraId="1316C5C7" w14:textId="191853FA" w:rsidR="41DEE4A4" w:rsidRPr="00F035C7" w:rsidRDefault="41DEE4A4" w:rsidP="007B19F5">
      <w:pPr>
        <w:spacing w:before="120" w:after="120" w:line="240" w:lineRule="auto"/>
        <w:ind w:left="2131" w:hanging="2131"/>
        <w:rPr>
          <w:rFonts w:asciiTheme="majorHAnsi" w:hAnsiTheme="majorHAnsi" w:cstheme="majorHAnsi"/>
          <w:b/>
          <w:bCs/>
          <w:lang w:val="es-MX"/>
        </w:rPr>
      </w:pPr>
    </w:p>
    <w:p w14:paraId="34843504" w14:textId="4CACFD71" w:rsidR="00AB58BA" w:rsidRPr="00F035C7" w:rsidRDefault="41DEE4A4" w:rsidP="007B19F5">
      <w:pPr>
        <w:spacing w:before="120" w:after="120" w:line="240" w:lineRule="auto"/>
        <w:ind w:left="2131" w:hanging="2131"/>
        <w:rPr>
          <w:rFonts w:asciiTheme="majorHAnsi" w:hAnsiTheme="majorHAnsi" w:cstheme="majorHAnsi"/>
          <w:lang w:val="en-GB"/>
        </w:rPr>
      </w:pPr>
      <w:r w:rsidRPr="00F035C7">
        <w:rPr>
          <w:rFonts w:asciiTheme="majorHAnsi" w:hAnsiTheme="majorHAnsi" w:cstheme="majorHAnsi"/>
          <w:b/>
          <w:bCs/>
          <w:lang w:val="en-GB"/>
        </w:rPr>
        <w:t>Apologies:</w:t>
      </w:r>
      <w:r w:rsidRPr="00F035C7">
        <w:rPr>
          <w:rFonts w:asciiTheme="majorHAnsi" w:hAnsiTheme="majorHAnsi" w:cstheme="majorHAnsi"/>
          <w:lang w:val="en-GB"/>
        </w:rPr>
        <w:tab/>
      </w:r>
      <w:r w:rsidR="00F035C7">
        <w:rPr>
          <w:rFonts w:asciiTheme="majorHAnsi" w:hAnsiTheme="majorHAnsi" w:cstheme="majorHAnsi"/>
          <w:lang w:val="en-GB"/>
        </w:rPr>
        <w:t xml:space="preserve">Omar </w:t>
      </w:r>
      <w:proofErr w:type="spellStart"/>
      <w:r w:rsidR="00F035C7">
        <w:rPr>
          <w:rFonts w:asciiTheme="majorHAnsi" w:hAnsiTheme="majorHAnsi" w:cstheme="majorHAnsi"/>
          <w:lang w:val="en-GB"/>
        </w:rPr>
        <w:t>Seghrouchni</w:t>
      </w:r>
      <w:proofErr w:type="spellEnd"/>
      <w:r w:rsidR="00F035C7">
        <w:rPr>
          <w:rFonts w:asciiTheme="majorHAnsi" w:hAnsiTheme="majorHAnsi" w:cstheme="majorHAnsi"/>
          <w:lang w:val="en-GB"/>
        </w:rPr>
        <w:t xml:space="preserve">, Morocco and </w:t>
      </w:r>
      <w:r w:rsidR="00AB58BA" w:rsidRPr="00F035C7">
        <w:rPr>
          <w:rFonts w:asciiTheme="majorHAnsi" w:hAnsiTheme="majorHAnsi" w:cstheme="majorHAnsi"/>
          <w:lang w:val="en-GB"/>
        </w:rPr>
        <w:t xml:space="preserve">Faruk </w:t>
      </w:r>
      <w:proofErr w:type="spellStart"/>
      <w:r w:rsidR="00AB58BA" w:rsidRPr="00F035C7">
        <w:rPr>
          <w:rFonts w:asciiTheme="majorHAnsi" w:hAnsiTheme="majorHAnsi" w:cstheme="majorHAnsi"/>
          <w:lang w:val="en-GB"/>
        </w:rPr>
        <w:t>Bilir</w:t>
      </w:r>
      <w:proofErr w:type="spellEnd"/>
      <w:r w:rsidR="00235C47" w:rsidRPr="00F035C7">
        <w:rPr>
          <w:rFonts w:asciiTheme="majorHAnsi" w:hAnsiTheme="majorHAnsi" w:cstheme="majorHAnsi"/>
          <w:lang w:val="en-GB"/>
        </w:rPr>
        <w:t>, Turkiye</w:t>
      </w:r>
    </w:p>
    <w:p w14:paraId="774EF6BA" w14:textId="77777777" w:rsidR="004A1F90" w:rsidRPr="00F035C7" w:rsidRDefault="004A1F90" w:rsidP="007B19F5">
      <w:pPr>
        <w:spacing w:before="120" w:after="120" w:line="240" w:lineRule="auto"/>
        <w:ind w:left="2131" w:hanging="2131"/>
        <w:rPr>
          <w:rFonts w:asciiTheme="majorHAnsi" w:hAnsiTheme="majorHAnsi" w:cstheme="majorHAnsi"/>
          <w:color w:val="000000"/>
          <w:lang w:val="en-GB"/>
        </w:rPr>
      </w:pPr>
    </w:p>
    <w:p w14:paraId="00000010" w14:textId="77777777" w:rsidR="00395B53" w:rsidRPr="00F035C7" w:rsidRDefault="00395B53" w:rsidP="007B19F5">
      <w:pPr>
        <w:spacing w:before="120" w:after="120" w:line="240" w:lineRule="auto"/>
        <w:rPr>
          <w:rFonts w:asciiTheme="majorHAnsi" w:hAnsiTheme="majorHAnsi" w:cstheme="majorHAnsi"/>
          <w:lang w:val="en-GB"/>
        </w:rPr>
      </w:pPr>
    </w:p>
    <w:p w14:paraId="00000012" w14:textId="6F09C26F" w:rsidR="00395B53" w:rsidRPr="00E14E06" w:rsidRDefault="41DEE4A4" w:rsidP="00E14E06">
      <w:pPr>
        <w:pStyle w:val="Prrafodelista"/>
        <w:numPr>
          <w:ilvl w:val="0"/>
          <w:numId w:val="47"/>
        </w:numPr>
        <w:pBdr>
          <w:top w:val="nil"/>
          <w:left w:val="nil"/>
          <w:bottom w:val="nil"/>
          <w:right w:val="nil"/>
          <w:between w:val="nil"/>
        </w:pBdr>
        <w:spacing w:before="120" w:after="120" w:line="240" w:lineRule="auto"/>
        <w:rPr>
          <w:rFonts w:asciiTheme="majorHAnsi" w:hAnsiTheme="majorHAnsi" w:cstheme="majorHAnsi"/>
          <w:color w:val="000000"/>
          <w:lang w:val="en-GB"/>
        </w:rPr>
      </w:pPr>
      <w:r w:rsidRPr="00E14E06">
        <w:rPr>
          <w:rFonts w:asciiTheme="majorHAnsi" w:hAnsiTheme="majorHAnsi" w:cstheme="majorHAnsi"/>
          <w:b/>
          <w:bCs/>
          <w:color w:val="000000"/>
          <w:lang w:val="en-GB"/>
        </w:rPr>
        <w:t xml:space="preserve">Welcome and Presentation of the Agenda- for decision. </w:t>
      </w:r>
    </w:p>
    <w:p w14:paraId="2A05BFA3" w14:textId="2A7B76B8" w:rsidR="00395B53" w:rsidRPr="00F035C7" w:rsidRDefault="004D40B0" w:rsidP="007B19F5">
      <w:pPr>
        <w:pBdr>
          <w:top w:val="nil"/>
          <w:left w:val="nil"/>
          <w:bottom w:val="nil"/>
          <w:right w:val="nil"/>
          <w:between w:val="nil"/>
        </w:pBdr>
        <w:spacing w:before="120" w:after="120" w:line="240" w:lineRule="auto"/>
        <w:jc w:val="both"/>
        <w:rPr>
          <w:rFonts w:asciiTheme="majorHAnsi" w:hAnsiTheme="majorHAnsi" w:cstheme="majorHAnsi"/>
          <w:b/>
          <w:bCs/>
          <w:color w:val="000000"/>
          <w:lang w:val="en-GB"/>
        </w:rPr>
      </w:pPr>
      <w:r w:rsidRPr="00F035C7">
        <w:rPr>
          <w:rFonts w:asciiTheme="majorHAnsi" w:hAnsiTheme="majorHAnsi" w:cstheme="majorHAnsi"/>
          <w:b/>
          <w:bCs/>
          <w:color w:val="000000"/>
          <w:lang w:val="en-GB"/>
        </w:rPr>
        <w:t xml:space="preserve">        </w:t>
      </w:r>
      <w:r w:rsidR="41DEE4A4" w:rsidRPr="00F035C7">
        <w:rPr>
          <w:rFonts w:asciiTheme="majorHAnsi" w:hAnsiTheme="majorHAnsi" w:cstheme="majorHAnsi"/>
          <w:b/>
          <w:bCs/>
          <w:color w:val="000000"/>
          <w:lang w:val="en-GB"/>
        </w:rPr>
        <w:t xml:space="preserve">Formalities: </w:t>
      </w:r>
      <w:r w:rsidR="00FB3A4C" w:rsidRPr="00F035C7">
        <w:rPr>
          <w:rFonts w:asciiTheme="majorHAnsi" w:hAnsiTheme="majorHAnsi" w:cstheme="majorHAnsi"/>
          <w:b/>
          <w:bCs/>
          <w:color w:val="000000"/>
          <w:lang w:val="en-GB"/>
        </w:rPr>
        <w:t xml:space="preserve">Apologies, adopt agenda and review actions of the </w:t>
      </w:r>
      <w:r w:rsidR="00626111" w:rsidRPr="00F035C7">
        <w:rPr>
          <w:rFonts w:asciiTheme="majorHAnsi" w:hAnsiTheme="majorHAnsi" w:cstheme="majorHAnsi"/>
          <w:b/>
          <w:bCs/>
          <w:color w:val="000000"/>
          <w:lang w:val="en-GB"/>
        </w:rPr>
        <w:t>70</w:t>
      </w:r>
      <w:r w:rsidR="00FB3A4C" w:rsidRPr="00F035C7">
        <w:rPr>
          <w:rFonts w:asciiTheme="majorHAnsi" w:hAnsiTheme="majorHAnsi" w:cstheme="majorHAnsi"/>
          <w:b/>
          <w:bCs/>
          <w:color w:val="000000"/>
          <w:lang w:val="en-GB"/>
        </w:rPr>
        <w:t>th meeting (</w:t>
      </w:r>
      <w:r w:rsidR="00626111" w:rsidRPr="00F035C7">
        <w:rPr>
          <w:rFonts w:asciiTheme="majorHAnsi" w:hAnsiTheme="majorHAnsi" w:cstheme="majorHAnsi"/>
          <w:b/>
          <w:bCs/>
          <w:color w:val="000000"/>
          <w:lang w:val="en-GB"/>
        </w:rPr>
        <w:t>15</w:t>
      </w:r>
      <w:r w:rsidR="00FB3A4C" w:rsidRPr="00F035C7">
        <w:rPr>
          <w:rFonts w:asciiTheme="majorHAnsi" w:hAnsiTheme="majorHAnsi" w:cstheme="majorHAnsi"/>
          <w:b/>
          <w:bCs/>
          <w:color w:val="000000"/>
          <w:lang w:val="en-GB"/>
        </w:rPr>
        <w:t>/</w:t>
      </w:r>
      <w:r w:rsidR="007E5146" w:rsidRPr="00F035C7">
        <w:rPr>
          <w:rFonts w:asciiTheme="majorHAnsi" w:hAnsiTheme="majorHAnsi" w:cstheme="majorHAnsi"/>
          <w:b/>
          <w:bCs/>
          <w:color w:val="000000"/>
          <w:lang w:val="en-GB"/>
        </w:rPr>
        <w:t>0</w:t>
      </w:r>
      <w:r w:rsidR="00626111" w:rsidRPr="00F035C7">
        <w:rPr>
          <w:rFonts w:asciiTheme="majorHAnsi" w:hAnsiTheme="majorHAnsi" w:cstheme="majorHAnsi"/>
          <w:b/>
          <w:bCs/>
          <w:color w:val="000000"/>
          <w:lang w:val="en-GB"/>
        </w:rPr>
        <w:t>9</w:t>
      </w:r>
      <w:r w:rsidR="00FB3A4C" w:rsidRPr="00F035C7">
        <w:rPr>
          <w:rFonts w:asciiTheme="majorHAnsi" w:hAnsiTheme="majorHAnsi" w:cstheme="majorHAnsi"/>
          <w:b/>
          <w:bCs/>
          <w:color w:val="000000"/>
          <w:lang w:val="en-GB"/>
        </w:rPr>
        <w:t>/2022)</w:t>
      </w:r>
    </w:p>
    <w:p w14:paraId="09C6E9BF" w14:textId="6ADC9557" w:rsidR="00395B53" w:rsidRDefault="41DEE4A4" w:rsidP="007B19F5">
      <w:pPr>
        <w:numPr>
          <w:ilvl w:val="0"/>
          <w:numId w:val="12"/>
        </w:numPr>
        <w:tabs>
          <w:tab w:val="num" w:pos="1440"/>
        </w:tabs>
        <w:spacing w:before="120" w:after="120" w:line="240" w:lineRule="auto"/>
        <w:jc w:val="both"/>
        <w:rPr>
          <w:rFonts w:asciiTheme="majorHAnsi" w:hAnsiTheme="majorHAnsi" w:cstheme="majorHAnsi"/>
          <w:color w:val="000000" w:themeColor="text1"/>
          <w:lang w:val="en-GB"/>
        </w:rPr>
      </w:pPr>
      <w:r w:rsidRPr="00F035C7">
        <w:rPr>
          <w:rFonts w:asciiTheme="majorHAnsi" w:hAnsiTheme="majorHAnsi" w:cstheme="majorHAnsi"/>
          <w:color w:val="000000" w:themeColor="text1"/>
          <w:lang w:val="en-GB"/>
        </w:rPr>
        <w:t xml:space="preserve">The meeting´s agenda was unanimously adopted without any </w:t>
      </w:r>
      <w:r w:rsidR="0081761B" w:rsidRPr="00F035C7">
        <w:rPr>
          <w:rFonts w:asciiTheme="majorHAnsi" w:hAnsiTheme="majorHAnsi" w:cstheme="majorHAnsi"/>
          <w:color w:val="000000" w:themeColor="text1"/>
          <w:lang w:val="en-GB"/>
        </w:rPr>
        <w:t>amendments</w:t>
      </w:r>
      <w:r w:rsidR="009848FE" w:rsidRPr="00F035C7">
        <w:rPr>
          <w:rFonts w:asciiTheme="majorHAnsi" w:hAnsiTheme="majorHAnsi" w:cstheme="majorHAnsi"/>
          <w:color w:val="000000" w:themeColor="text1"/>
          <w:lang w:val="en-GB"/>
        </w:rPr>
        <w:t xml:space="preserve"> or </w:t>
      </w:r>
      <w:r w:rsidRPr="00F035C7">
        <w:rPr>
          <w:rFonts w:asciiTheme="majorHAnsi" w:hAnsiTheme="majorHAnsi" w:cstheme="majorHAnsi"/>
          <w:color w:val="000000" w:themeColor="text1"/>
          <w:lang w:val="en-GB"/>
        </w:rPr>
        <w:t>objections</w:t>
      </w:r>
    </w:p>
    <w:p w14:paraId="2B5A10CF" w14:textId="70F36742" w:rsidR="00325023" w:rsidRPr="00F035C7" w:rsidRDefault="00325023" w:rsidP="007B19F5">
      <w:pPr>
        <w:numPr>
          <w:ilvl w:val="0"/>
          <w:numId w:val="12"/>
        </w:numPr>
        <w:tabs>
          <w:tab w:val="num" w:pos="1440"/>
        </w:tabs>
        <w:spacing w:before="120" w:after="120" w:line="240" w:lineRule="auto"/>
        <w:jc w:val="both"/>
        <w:rPr>
          <w:rFonts w:asciiTheme="majorHAnsi" w:hAnsiTheme="majorHAnsi" w:cstheme="majorHAnsi"/>
          <w:color w:val="000000" w:themeColor="text1"/>
          <w:lang w:val="en-GB"/>
        </w:rPr>
      </w:pPr>
      <w:r>
        <w:rPr>
          <w:rFonts w:asciiTheme="majorHAnsi" w:hAnsiTheme="majorHAnsi" w:cstheme="majorHAnsi"/>
          <w:color w:val="000000" w:themeColor="text1"/>
          <w:lang w:val="en-GB"/>
        </w:rPr>
        <w:t>The 71</w:t>
      </w:r>
      <w:r w:rsidRPr="00325023">
        <w:rPr>
          <w:rFonts w:asciiTheme="majorHAnsi" w:hAnsiTheme="majorHAnsi" w:cstheme="majorHAnsi"/>
          <w:color w:val="000000" w:themeColor="text1"/>
          <w:vertAlign w:val="superscript"/>
          <w:lang w:val="en-GB"/>
        </w:rPr>
        <w:t>st</w:t>
      </w:r>
      <w:r>
        <w:rPr>
          <w:rFonts w:asciiTheme="majorHAnsi" w:hAnsiTheme="majorHAnsi" w:cstheme="majorHAnsi"/>
          <w:color w:val="000000" w:themeColor="text1"/>
          <w:lang w:val="en-GB"/>
        </w:rPr>
        <w:t xml:space="preserve"> meeting minutes were unanimously adopted</w:t>
      </w:r>
    </w:p>
    <w:p w14:paraId="00000017" w14:textId="77777777" w:rsidR="00395B53" w:rsidRPr="00325023" w:rsidRDefault="00395B53" w:rsidP="00E14E06">
      <w:pPr>
        <w:pBdr>
          <w:top w:val="nil"/>
          <w:left w:val="nil"/>
          <w:bottom w:val="nil"/>
          <w:right w:val="nil"/>
          <w:between w:val="nil"/>
        </w:pBdr>
        <w:spacing w:before="120" w:after="120" w:line="240" w:lineRule="auto"/>
        <w:jc w:val="both"/>
        <w:rPr>
          <w:rFonts w:asciiTheme="majorHAnsi" w:hAnsiTheme="majorHAnsi" w:cstheme="majorHAnsi"/>
          <w:b/>
          <w:bCs/>
          <w:color w:val="000000"/>
        </w:rPr>
      </w:pPr>
    </w:p>
    <w:p w14:paraId="00000018" w14:textId="652976CF" w:rsidR="00395B53" w:rsidRPr="00E14E06" w:rsidRDefault="007674C7" w:rsidP="00E14E06">
      <w:pPr>
        <w:pStyle w:val="Prrafodelista"/>
        <w:numPr>
          <w:ilvl w:val="0"/>
          <w:numId w:val="47"/>
        </w:numPr>
        <w:pBdr>
          <w:top w:val="nil"/>
          <w:left w:val="nil"/>
          <w:bottom w:val="nil"/>
          <w:right w:val="nil"/>
          <w:between w:val="nil"/>
        </w:pBdr>
        <w:spacing w:before="120" w:after="120" w:line="240" w:lineRule="auto"/>
        <w:rPr>
          <w:rFonts w:asciiTheme="majorHAnsi" w:hAnsiTheme="majorHAnsi" w:cstheme="majorHAnsi"/>
          <w:b/>
          <w:bCs/>
          <w:color w:val="000000"/>
          <w:lang w:val="en-GB"/>
        </w:rPr>
      </w:pPr>
      <w:r w:rsidRPr="00E14E06">
        <w:rPr>
          <w:rFonts w:asciiTheme="majorHAnsi" w:eastAsia="Times New Roman" w:hAnsiTheme="majorHAnsi" w:cstheme="majorHAnsi"/>
          <w:b/>
          <w:bCs/>
          <w:lang w:eastAsia="en-GB"/>
        </w:rPr>
        <w:t>Presentation of Jersey as new Ex Co Member</w:t>
      </w:r>
    </w:p>
    <w:p w14:paraId="2698A8E5" w14:textId="7A2175F6" w:rsidR="00325023" w:rsidRPr="00325023" w:rsidRDefault="00325023" w:rsidP="00325023">
      <w:pPr>
        <w:pStyle w:val="Prrafodelista"/>
        <w:numPr>
          <w:ilvl w:val="0"/>
          <w:numId w:val="43"/>
        </w:numPr>
        <w:pBdr>
          <w:top w:val="nil"/>
          <w:left w:val="nil"/>
          <w:bottom w:val="nil"/>
          <w:right w:val="nil"/>
          <w:between w:val="nil"/>
        </w:pBdr>
        <w:spacing w:before="120" w:after="120" w:line="240" w:lineRule="auto"/>
        <w:rPr>
          <w:rFonts w:asciiTheme="majorHAnsi" w:hAnsiTheme="majorHAnsi" w:cstheme="majorHAnsi"/>
          <w:b/>
          <w:bCs/>
          <w:color w:val="000000"/>
          <w:lang w:val="en-GB"/>
        </w:rPr>
      </w:pPr>
      <w:r>
        <w:rPr>
          <w:rFonts w:asciiTheme="majorHAnsi" w:hAnsiTheme="majorHAnsi" w:cstheme="majorHAnsi"/>
          <w:color w:val="000000"/>
          <w:lang w:val="en-GB"/>
        </w:rPr>
        <w:t>The 72</w:t>
      </w:r>
      <w:r w:rsidRPr="00325023">
        <w:rPr>
          <w:rFonts w:asciiTheme="majorHAnsi" w:hAnsiTheme="majorHAnsi" w:cstheme="majorHAnsi"/>
          <w:color w:val="000000"/>
          <w:vertAlign w:val="superscript"/>
          <w:lang w:val="en-GB"/>
        </w:rPr>
        <w:t>nd</w:t>
      </w:r>
      <w:r>
        <w:rPr>
          <w:rFonts w:asciiTheme="majorHAnsi" w:hAnsiTheme="majorHAnsi" w:cstheme="majorHAnsi"/>
          <w:color w:val="000000"/>
          <w:lang w:val="en-GB"/>
        </w:rPr>
        <w:t xml:space="preserve"> Executive Committee meeting is Jersey´s DPA (JOIC) first meeting as ExCo Member</w:t>
      </w:r>
    </w:p>
    <w:p w14:paraId="1BBCBF8A" w14:textId="5096F83A" w:rsidR="00325023" w:rsidRPr="00325023" w:rsidRDefault="00325023" w:rsidP="00325023">
      <w:pPr>
        <w:pStyle w:val="Prrafodelista"/>
        <w:numPr>
          <w:ilvl w:val="0"/>
          <w:numId w:val="43"/>
        </w:numPr>
        <w:pBdr>
          <w:top w:val="nil"/>
          <w:left w:val="nil"/>
          <w:bottom w:val="nil"/>
          <w:right w:val="nil"/>
          <w:between w:val="nil"/>
        </w:pBdr>
        <w:spacing w:before="120" w:after="120" w:line="240" w:lineRule="auto"/>
        <w:rPr>
          <w:rFonts w:asciiTheme="majorHAnsi" w:hAnsiTheme="majorHAnsi" w:cstheme="majorHAnsi"/>
          <w:b/>
          <w:bCs/>
          <w:color w:val="000000"/>
          <w:lang w:val="en-GB"/>
        </w:rPr>
      </w:pPr>
      <w:r>
        <w:rPr>
          <w:rFonts w:asciiTheme="majorHAnsi" w:hAnsiTheme="majorHAnsi" w:cstheme="majorHAnsi"/>
          <w:color w:val="000000"/>
          <w:lang w:val="en-GB"/>
        </w:rPr>
        <w:lastRenderedPageBreak/>
        <w:t>Commissioner Paul Vane introduced himself</w:t>
      </w:r>
      <w:r w:rsidR="00FB7D07">
        <w:rPr>
          <w:rFonts w:asciiTheme="majorHAnsi" w:hAnsiTheme="majorHAnsi" w:cstheme="majorHAnsi"/>
          <w:color w:val="000000"/>
          <w:lang w:val="en-GB"/>
        </w:rPr>
        <w:t>, gave a brief overview of his professional path towards Information Commissioner,</w:t>
      </w:r>
      <w:r>
        <w:rPr>
          <w:rFonts w:asciiTheme="majorHAnsi" w:hAnsiTheme="majorHAnsi" w:cstheme="majorHAnsi"/>
          <w:color w:val="000000"/>
          <w:lang w:val="en-GB"/>
        </w:rPr>
        <w:t xml:space="preserve"> and mentioned Jersey has a 35-year history of data protection. </w:t>
      </w:r>
    </w:p>
    <w:p w14:paraId="3055068D" w14:textId="4ABDAE99" w:rsidR="00325023" w:rsidRDefault="00325023" w:rsidP="00325023">
      <w:pPr>
        <w:pStyle w:val="Prrafodelista"/>
        <w:numPr>
          <w:ilvl w:val="0"/>
          <w:numId w:val="43"/>
        </w:numPr>
        <w:pBdr>
          <w:top w:val="nil"/>
          <w:left w:val="nil"/>
          <w:bottom w:val="nil"/>
          <w:right w:val="nil"/>
          <w:between w:val="nil"/>
        </w:pBdr>
        <w:spacing w:before="120" w:after="120" w:line="240" w:lineRule="auto"/>
        <w:rPr>
          <w:rFonts w:asciiTheme="majorHAnsi" w:hAnsiTheme="majorHAnsi" w:cstheme="majorHAnsi"/>
          <w:color w:val="000000"/>
          <w:lang w:val="en-GB"/>
        </w:rPr>
      </w:pPr>
      <w:r w:rsidRPr="00325023">
        <w:rPr>
          <w:rFonts w:asciiTheme="majorHAnsi" w:hAnsiTheme="majorHAnsi" w:cstheme="majorHAnsi"/>
          <w:color w:val="000000"/>
          <w:lang w:val="en-GB"/>
        </w:rPr>
        <w:t>Commissioner Vane</w:t>
      </w:r>
      <w:r>
        <w:rPr>
          <w:rFonts w:asciiTheme="majorHAnsi" w:hAnsiTheme="majorHAnsi" w:cstheme="majorHAnsi"/>
          <w:color w:val="000000"/>
          <w:lang w:val="en-GB"/>
        </w:rPr>
        <w:t xml:space="preserve"> also spoke of his commitment to further Jersey’s relationship with global colleagues over the next two years and contribute to </w:t>
      </w:r>
      <w:r w:rsidR="00FB7D07">
        <w:rPr>
          <w:rFonts w:asciiTheme="majorHAnsi" w:hAnsiTheme="majorHAnsi" w:cstheme="majorHAnsi"/>
          <w:color w:val="000000"/>
          <w:lang w:val="en-GB"/>
        </w:rPr>
        <w:t xml:space="preserve">running </w:t>
      </w:r>
      <w:r>
        <w:rPr>
          <w:rFonts w:asciiTheme="majorHAnsi" w:hAnsiTheme="majorHAnsi" w:cstheme="majorHAnsi"/>
          <w:color w:val="000000"/>
          <w:lang w:val="en-GB"/>
        </w:rPr>
        <w:t>an efficient and effective Global Privacy Assembly.</w:t>
      </w:r>
    </w:p>
    <w:p w14:paraId="0EAD9DE1" w14:textId="358D3164" w:rsidR="00325023" w:rsidRDefault="00325023" w:rsidP="00325023">
      <w:pPr>
        <w:pStyle w:val="Prrafodelista"/>
        <w:numPr>
          <w:ilvl w:val="0"/>
          <w:numId w:val="43"/>
        </w:numPr>
        <w:pBdr>
          <w:top w:val="nil"/>
          <w:left w:val="nil"/>
          <w:bottom w:val="nil"/>
          <w:right w:val="nil"/>
          <w:between w:val="nil"/>
        </w:pBdr>
        <w:spacing w:before="120" w:after="120" w:line="240" w:lineRule="auto"/>
        <w:rPr>
          <w:rFonts w:asciiTheme="majorHAnsi" w:hAnsiTheme="majorHAnsi" w:cstheme="majorHAnsi"/>
          <w:color w:val="000000"/>
          <w:lang w:val="en-GB"/>
        </w:rPr>
      </w:pPr>
      <w:r>
        <w:rPr>
          <w:rFonts w:asciiTheme="majorHAnsi" w:hAnsiTheme="majorHAnsi" w:cstheme="majorHAnsi"/>
          <w:color w:val="000000"/>
          <w:lang w:val="en-GB"/>
        </w:rPr>
        <w:t>Commissioner Vane also chairs the Data Sharing for Public Good working group</w:t>
      </w:r>
    </w:p>
    <w:p w14:paraId="04AC91B6" w14:textId="69E00224" w:rsidR="00014A04" w:rsidRPr="00325023" w:rsidRDefault="00014A04" w:rsidP="00325023">
      <w:pPr>
        <w:pStyle w:val="Prrafodelista"/>
        <w:numPr>
          <w:ilvl w:val="0"/>
          <w:numId w:val="43"/>
        </w:numPr>
        <w:pBdr>
          <w:top w:val="nil"/>
          <w:left w:val="nil"/>
          <w:bottom w:val="nil"/>
          <w:right w:val="nil"/>
          <w:between w:val="nil"/>
        </w:pBdr>
        <w:spacing w:before="120" w:after="120" w:line="240" w:lineRule="auto"/>
        <w:rPr>
          <w:rFonts w:asciiTheme="majorHAnsi" w:hAnsiTheme="majorHAnsi" w:cstheme="majorHAnsi"/>
          <w:color w:val="000000"/>
          <w:lang w:val="en-GB"/>
        </w:rPr>
      </w:pPr>
      <w:r>
        <w:rPr>
          <w:rFonts w:asciiTheme="majorHAnsi" w:hAnsiTheme="majorHAnsi" w:cstheme="majorHAnsi"/>
          <w:color w:val="000000"/>
          <w:lang w:val="en-GB"/>
        </w:rPr>
        <w:t>He spoke about his interest in educating the public on data protection and privacy in a way that means something tangible to them is what drives him</w:t>
      </w:r>
    </w:p>
    <w:p w14:paraId="2050AE3E" w14:textId="77777777" w:rsidR="00325023" w:rsidRPr="00325023" w:rsidRDefault="00325023" w:rsidP="00325023">
      <w:pPr>
        <w:pStyle w:val="Prrafodelista"/>
        <w:pBdr>
          <w:top w:val="nil"/>
          <w:left w:val="nil"/>
          <w:bottom w:val="nil"/>
          <w:right w:val="nil"/>
          <w:between w:val="nil"/>
        </w:pBdr>
        <w:spacing w:before="120" w:after="120" w:line="240" w:lineRule="auto"/>
        <w:ind w:left="1080"/>
        <w:rPr>
          <w:rFonts w:asciiTheme="majorHAnsi" w:hAnsiTheme="majorHAnsi" w:cstheme="majorHAnsi"/>
          <w:b/>
          <w:bCs/>
          <w:color w:val="000000"/>
          <w:lang w:val="en-GB"/>
        </w:rPr>
      </w:pPr>
    </w:p>
    <w:p w14:paraId="54376833" w14:textId="0401CB44" w:rsidR="009E2E07" w:rsidRPr="00014A04" w:rsidRDefault="00F035C7" w:rsidP="00014A04">
      <w:pPr>
        <w:pStyle w:val="Prrafodelista"/>
        <w:numPr>
          <w:ilvl w:val="0"/>
          <w:numId w:val="44"/>
        </w:numPr>
        <w:pBdr>
          <w:top w:val="nil"/>
          <w:left w:val="nil"/>
          <w:bottom w:val="nil"/>
          <w:right w:val="nil"/>
          <w:between w:val="nil"/>
        </w:pBdr>
        <w:spacing w:before="120" w:after="120" w:line="240" w:lineRule="auto"/>
        <w:rPr>
          <w:rFonts w:asciiTheme="majorHAnsi" w:hAnsiTheme="majorHAnsi" w:cstheme="majorHAnsi"/>
          <w:b/>
          <w:bCs/>
          <w:color w:val="000000"/>
          <w:lang w:val="en-GB"/>
        </w:rPr>
      </w:pPr>
      <w:r w:rsidRPr="00014A04">
        <w:rPr>
          <w:rFonts w:asciiTheme="majorHAnsi" w:eastAsia="Times New Roman" w:hAnsiTheme="majorHAnsi" w:cstheme="majorHAnsi"/>
          <w:b/>
          <w:bCs/>
          <w:lang w:val="nl-NL" w:eastAsia="en-GB"/>
        </w:rPr>
        <w:t xml:space="preserve">Presentation Anchorena new </w:t>
      </w:r>
      <w:r w:rsidR="00014A04">
        <w:rPr>
          <w:rFonts w:asciiTheme="majorHAnsi" w:eastAsia="Times New Roman" w:hAnsiTheme="majorHAnsi" w:cstheme="majorHAnsi"/>
          <w:b/>
          <w:bCs/>
          <w:lang w:val="nl-NL" w:eastAsia="en-GB"/>
        </w:rPr>
        <w:t>C</w:t>
      </w:r>
      <w:r w:rsidRPr="00014A04">
        <w:rPr>
          <w:rFonts w:asciiTheme="majorHAnsi" w:eastAsia="Times New Roman" w:hAnsiTheme="majorHAnsi" w:cstheme="majorHAnsi"/>
          <w:b/>
          <w:bCs/>
          <w:lang w:val="nl-NL" w:eastAsia="en-GB"/>
        </w:rPr>
        <w:t>hair of SDSC</w:t>
      </w:r>
      <w:r w:rsidR="00C7704C" w:rsidRPr="00014A04">
        <w:rPr>
          <w:rFonts w:asciiTheme="majorHAnsi" w:hAnsiTheme="majorHAnsi" w:cstheme="majorHAnsi"/>
          <w:b/>
          <w:bCs/>
          <w:color w:val="000000"/>
          <w:lang w:val="en-GB"/>
        </w:rPr>
        <w:t>.</w:t>
      </w:r>
    </w:p>
    <w:p w14:paraId="1F1B0D93" w14:textId="227EB1FA" w:rsidR="00014A04" w:rsidRDefault="00014A04" w:rsidP="00364093">
      <w:pPr>
        <w:pStyle w:val="Prrafodelista"/>
        <w:numPr>
          <w:ilvl w:val="1"/>
          <w:numId w:val="15"/>
        </w:numPr>
        <w:pBdr>
          <w:top w:val="nil"/>
          <w:left w:val="nil"/>
          <w:bottom w:val="nil"/>
          <w:right w:val="nil"/>
          <w:between w:val="nil"/>
        </w:pBdr>
        <w:spacing w:before="120" w:after="120" w:line="240" w:lineRule="auto"/>
        <w:ind w:left="1134" w:hanging="425"/>
        <w:rPr>
          <w:rFonts w:asciiTheme="majorHAnsi" w:hAnsiTheme="majorHAnsi" w:cstheme="majorHAnsi"/>
          <w:color w:val="000000"/>
          <w:lang w:val="en-GB"/>
        </w:rPr>
      </w:pPr>
      <w:r>
        <w:rPr>
          <w:rFonts w:asciiTheme="majorHAnsi" w:hAnsiTheme="majorHAnsi" w:cstheme="majorHAnsi"/>
          <w:color w:val="000000"/>
          <w:lang w:val="en-GB"/>
        </w:rPr>
        <w:t xml:space="preserve">Ms. Anchorena said it was an honour for her to chair this subcommittee. </w:t>
      </w:r>
    </w:p>
    <w:p w14:paraId="717E8CF3" w14:textId="25554B7C" w:rsidR="00014A04" w:rsidRDefault="00014A04" w:rsidP="00364093">
      <w:pPr>
        <w:pStyle w:val="Prrafodelista"/>
        <w:numPr>
          <w:ilvl w:val="1"/>
          <w:numId w:val="15"/>
        </w:numPr>
        <w:pBdr>
          <w:top w:val="nil"/>
          <w:left w:val="nil"/>
          <w:bottom w:val="nil"/>
          <w:right w:val="nil"/>
          <w:between w:val="nil"/>
        </w:pBdr>
        <w:spacing w:before="120" w:after="120" w:line="240" w:lineRule="auto"/>
        <w:ind w:left="1134" w:hanging="425"/>
        <w:rPr>
          <w:rFonts w:asciiTheme="majorHAnsi" w:hAnsiTheme="majorHAnsi" w:cstheme="majorHAnsi"/>
          <w:color w:val="000000"/>
          <w:lang w:val="en-GB"/>
        </w:rPr>
      </w:pPr>
      <w:r>
        <w:rPr>
          <w:rFonts w:asciiTheme="majorHAnsi" w:hAnsiTheme="majorHAnsi" w:cstheme="majorHAnsi"/>
          <w:color w:val="000000"/>
          <w:lang w:val="en-GB"/>
        </w:rPr>
        <w:t xml:space="preserve">She spoke about the three challenges the SDSC was facing at the moment: a) a meeting with the former SDSC chair, Commissioner </w:t>
      </w:r>
      <w:proofErr w:type="spellStart"/>
      <w:r>
        <w:rPr>
          <w:rFonts w:asciiTheme="majorHAnsi" w:hAnsiTheme="majorHAnsi" w:cstheme="majorHAnsi"/>
          <w:color w:val="000000"/>
          <w:lang w:val="en-GB"/>
        </w:rPr>
        <w:t>Angelene</w:t>
      </w:r>
      <w:proofErr w:type="spellEnd"/>
      <w:r>
        <w:rPr>
          <w:rFonts w:asciiTheme="majorHAnsi" w:hAnsiTheme="majorHAnsi" w:cstheme="majorHAnsi"/>
          <w:color w:val="000000"/>
          <w:lang w:val="en-GB"/>
        </w:rPr>
        <w:t xml:space="preserve"> Falk of Australia </w:t>
      </w:r>
      <w:r w:rsidR="00AC7196">
        <w:rPr>
          <w:rFonts w:asciiTheme="majorHAnsi" w:hAnsiTheme="majorHAnsi" w:cstheme="majorHAnsi"/>
          <w:color w:val="000000"/>
          <w:lang w:val="en-GB"/>
        </w:rPr>
        <w:t xml:space="preserve">with the objective </w:t>
      </w:r>
      <w:r w:rsidR="005F5213">
        <w:rPr>
          <w:rFonts w:asciiTheme="majorHAnsi" w:hAnsiTheme="majorHAnsi" w:cstheme="majorHAnsi"/>
          <w:color w:val="000000"/>
          <w:lang w:val="en-GB"/>
        </w:rPr>
        <w:t>of taking</w:t>
      </w:r>
      <w:r>
        <w:rPr>
          <w:rFonts w:asciiTheme="majorHAnsi" w:hAnsiTheme="majorHAnsi" w:cstheme="majorHAnsi"/>
          <w:color w:val="000000"/>
          <w:lang w:val="en-GB"/>
        </w:rPr>
        <w:t xml:space="preserve"> stock of the current strategic plan; b) meeting with working group chairs </w:t>
      </w:r>
      <w:r w:rsidR="00FB7D07">
        <w:rPr>
          <w:rFonts w:asciiTheme="majorHAnsi" w:hAnsiTheme="majorHAnsi" w:cstheme="majorHAnsi"/>
          <w:color w:val="000000"/>
          <w:lang w:val="en-GB"/>
        </w:rPr>
        <w:t>to</w:t>
      </w:r>
      <w:r>
        <w:rPr>
          <w:rFonts w:asciiTheme="majorHAnsi" w:hAnsiTheme="majorHAnsi" w:cstheme="majorHAnsi"/>
          <w:color w:val="000000"/>
          <w:lang w:val="en-GB"/>
        </w:rPr>
        <w:t xml:space="preserve"> agree on specific goals and products to bring to the next GPA Conference; and c) the 2023-2025 strategic planning.</w:t>
      </w:r>
    </w:p>
    <w:p w14:paraId="7EA9A474" w14:textId="634F9783" w:rsidR="00014A04" w:rsidRDefault="00014A04" w:rsidP="00364093">
      <w:pPr>
        <w:pStyle w:val="Prrafodelista"/>
        <w:numPr>
          <w:ilvl w:val="1"/>
          <w:numId w:val="15"/>
        </w:numPr>
        <w:pBdr>
          <w:top w:val="nil"/>
          <w:left w:val="nil"/>
          <w:bottom w:val="nil"/>
          <w:right w:val="nil"/>
          <w:between w:val="nil"/>
        </w:pBdr>
        <w:spacing w:before="120" w:after="120" w:line="240" w:lineRule="auto"/>
        <w:ind w:left="1134" w:hanging="425"/>
        <w:rPr>
          <w:rFonts w:asciiTheme="majorHAnsi" w:hAnsiTheme="majorHAnsi" w:cstheme="majorHAnsi"/>
          <w:color w:val="000000"/>
          <w:lang w:val="en-GB"/>
        </w:rPr>
      </w:pPr>
      <w:r>
        <w:rPr>
          <w:rFonts w:asciiTheme="majorHAnsi" w:hAnsiTheme="majorHAnsi" w:cstheme="majorHAnsi"/>
          <w:color w:val="000000"/>
          <w:lang w:val="en-GB"/>
        </w:rPr>
        <w:t>Ms. Anchorena highlighted that one of the key objectives is the setting up of the Fee-Funded Secretariat</w:t>
      </w:r>
    </w:p>
    <w:p w14:paraId="7F7475BF" w14:textId="11128F66" w:rsidR="00014A04" w:rsidRPr="00014A04" w:rsidRDefault="00014A04" w:rsidP="00364093">
      <w:pPr>
        <w:pStyle w:val="Prrafodelista"/>
        <w:numPr>
          <w:ilvl w:val="1"/>
          <w:numId w:val="15"/>
        </w:numPr>
        <w:pBdr>
          <w:top w:val="nil"/>
          <w:left w:val="nil"/>
          <w:bottom w:val="nil"/>
          <w:right w:val="nil"/>
          <w:between w:val="nil"/>
        </w:pBdr>
        <w:spacing w:before="120" w:after="120" w:line="240" w:lineRule="auto"/>
        <w:ind w:left="1134" w:hanging="425"/>
        <w:rPr>
          <w:rFonts w:asciiTheme="majorHAnsi" w:hAnsiTheme="majorHAnsi" w:cstheme="majorHAnsi"/>
          <w:color w:val="000000"/>
          <w:lang w:val="en-GB"/>
        </w:rPr>
      </w:pPr>
      <w:r>
        <w:rPr>
          <w:rFonts w:asciiTheme="majorHAnsi" w:hAnsiTheme="majorHAnsi" w:cstheme="majorHAnsi"/>
          <w:color w:val="000000"/>
          <w:lang w:val="en-GB"/>
        </w:rPr>
        <w:t xml:space="preserve">She expressed she is looking forward to having the </w:t>
      </w:r>
      <w:r w:rsidR="00E4770E">
        <w:rPr>
          <w:rFonts w:asciiTheme="majorHAnsi" w:hAnsiTheme="majorHAnsi" w:cstheme="majorHAnsi"/>
          <w:color w:val="000000"/>
          <w:lang w:val="en-GB"/>
        </w:rPr>
        <w:t>Exco’s support and contributions</w:t>
      </w:r>
    </w:p>
    <w:p w14:paraId="179C9253" w14:textId="77777777" w:rsidR="00014A04" w:rsidRPr="00014A04" w:rsidRDefault="00014A04" w:rsidP="00014A04">
      <w:pPr>
        <w:pStyle w:val="Prrafodelista"/>
        <w:pBdr>
          <w:top w:val="nil"/>
          <w:left w:val="nil"/>
          <w:bottom w:val="nil"/>
          <w:right w:val="nil"/>
          <w:between w:val="nil"/>
        </w:pBdr>
        <w:spacing w:before="120" w:after="120" w:line="240" w:lineRule="auto"/>
        <w:rPr>
          <w:rFonts w:asciiTheme="majorHAnsi" w:hAnsiTheme="majorHAnsi" w:cstheme="majorHAnsi"/>
          <w:b/>
          <w:bCs/>
          <w:color w:val="000000"/>
          <w:lang w:val="en-GB"/>
        </w:rPr>
      </w:pPr>
    </w:p>
    <w:p w14:paraId="119B37D5" w14:textId="39FFAF0D" w:rsidR="00D46E72" w:rsidRPr="00F035C7" w:rsidRDefault="41DEE4A4" w:rsidP="00014A04">
      <w:pPr>
        <w:numPr>
          <w:ilvl w:val="0"/>
          <w:numId w:val="44"/>
        </w:numPr>
        <w:pBdr>
          <w:top w:val="nil"/>
          <w:left w:val="nil"/>
          <w:bottom w:val="nil"/>
          <w:right w:val="nil"/>
          <w:between w:val="nil"/>
        </w:pBdr>
        <w:spacing w:before="120" w:after="120" w:line="240" w:lineRule="auto"/>
        <w:rPr>
          <w:rFonts w:asciiTheme="majorHAnsi" w:hAnsiTheme="majorHAnsi" w:cstheme="majorHAnsi"/>
          <w:b/>
          <w:bCs/>
          <w:color w:val="000000"/>
          <w:lang w:val="en-GB"/>
        </w:rPr>
      </w:pPr>
      <w:r w:rsidRPr="00F035C7">
        <w:rPr>
          <w:rFonts w:asciiTheme="majorHAnsi" w:hAnsiTheme="majorHAnsi" w:cstheme="majorHAnsi"/>
          <w:b/>
          <w:bCs/>
          <w:color w:val="000000" w:themeColor="text1"/>
          <w:lang w:val="en-GB"/>
        </w:rPr>
        <w:t>GPA Conference 2022</w:t>
      </w:r>
      <w:r w:rsidRPr="00F035C7">
        <w:rPr>
          <w:rFonts w:asciiTheme="majorHAnsi" w:hAnsiTheme="majorHAnsi" w:cstheme="majorHAnsi"/>
          <w:b/>
          <w:bCs/>
          <w:color w:val="000000"/>
          <w:lang w:val="en-GB"/>
        </w:rPr>
        <w:t>.</w:t>
      </w:r>
    </w:p>
    <w:p w14:paraId="1A4170A5" w14:textId="1DA60240" w:rsidR="00F1638B" w:rsidRPr="00364093" w:rsidRDefault="00364093" w:rsidP="00364093">
      <w:pPr>
        <w:pStyle w:val="Prrafodelista"/>
        <w:numPr>
          <w:ilvl w:val="0"/>
          <w:numId w:val="45"/>
        </w:numPr>
        <w:spacing w:before="120" w:after="120" w:line="240" w:lineRule="auto"/>
        <w:jc w:val="both"/>
        <w:textAlignment w:val="baseline"/>
        <w:rPr>
          <w:rFonts w:asciiTheme="majorHAnsi" w:hAnsiTheme="majorHAnsi" w:cstheme="majorHAnsi"/>
          <w:b/>
          <w:bCs/>
          <w:lang w:eastAsia="en-GB"/>
        </w:rPr>
      </w:pPr>
      <w:r>
        <w:rPr>
          <w:rFonts w:asciiTheme="majorHAnsi" w:hAnsiTheme="majorHAnsi" w:cstheme="majorHAnsi"/>
          <w:lang w:eastAsia="en-GB"/>
        </w:rPr>
        <w:t xml:space="preserve">Commissioner Josefina Román expressed that during INAI’s tenure as Chair of the GPA </w:t>
      </w:r>
      <w:r w:rsidRPr="00364093">
        <w:rPr>
          <w:rFonts w:asciiTheme="majorHAnsi" w:hAnsiTheme="majorHAnsi" w:cstheme="majorHAnsi"/>
          <w:lang w:eastAsia="en-GB"/>
        </w:rPr>
        <w:t>all achievements are collective, and acknowledge</w:t>
      </w:r>
      <w:r>
        <w:rPr>
          <w:rFonts w:asciiTheme="majorHAnsi" w:hAnsiTheme="majorHAnsi" w:cstheme="majorHAnsi"/>
          <w:lang w:eastAsia="en-GB"/>
        </w:rPr>
        <w:t>d</w:t>
      </w:r>
      <w:r w:rsidRPr="00364093">
        <w:rPr>
          <w:rFonts w:asciiTheme="majorHAnsi" w:hAnsiTheme="majorHAnsi" w:cstheme="majorHAnsi"/>
          <w:lang w:eastAsia="en-GB"/>
        </w:rPr>
        <w:t xml:space="preserve"> the great effort and hard work member authorities </w:t>
      </w:r>
      <w:r>
        <w:rPr>
          <w:rFonts w:asciiTheme="majorHAnsi" w:hAnsiTheme="majorHAnsi" w:cstheme="majorHAnsi"/>
          <w:lang w:eastAsia="en-GB"/>
        </w:rPr>
        <w:t xml:space="preserve">had </w:t>
      </w:r>
      <w:r w:rsidRPr="00364093">
        <w:rPr>
          <w:rFonts w:asciiTheme="majorHAnsi" w:hAnsiTheme="majorHAnsi" w:cstheme="majorHAnsi"/>
          <w:lang w:eastAsia="en-GB"/>
        </w:rPr>
        <w:t>undertak</w:t>
      </w:r>
      <w:r>
        <w:rPr>
          <w:rFonts w:asciiTheme="majorHAnsi" w:hAnsiTheme="majorHAnsi" w:cstheme="majorHAnsi"/>
          <w:lang w:eastAsia="en-GB"/>
        </w:rPr>
        <w:t>en</w:t>
      </w:r>
      <w:r w:rsidRPr="00364093">
        <w:rPr>
          <w:rFonts w:asciiTheme="majorHAnsi" w:hAnsiTheme="majorHAnsi" w:cstheme="majorHAnsi"/>
          <w:lang w:eastAsia="en-GB"/>
        </w:rPr>
        <w:t xml:space="preserve"> in ensuring the Assembly remains a highly effective global forum in providing regulatory and policy leadership at the international level, connecting and supporting efforts, disseminating knowledge, and facilitating cooperation amongst our members</w:t>
      </w:r>
    </w:p>
    <w:p w14:paraId="04B109D3" w14:textId="5C675918" w:rsidR="00364093" w:rsidRPr="00364093" w:rsidRDefault="00364093" w:rsidP="00364093">
      <w:pPr>
        <w:pStyle w:val="Prrafodelista"/>
        <w:numPr>
          <w:ilvl w:val="0"/>
          <w:numId w:val="45"/>
        </w:numPr>
        <w:spacing w:before="120" w:after="120" w:line="240" w:lineRule="auto"/>
        <w:jc w:val="both"/>
        <w:textAlignment w:val="baseline"/>
        <w:rPr>
          <w:rFonts w:asciiTheme="majorHAnsi" w:hAnsiTheme="majorHAnsi" w:cstheme="majorHAnsi"/>
          <w:b/>
          <w:bCs/>
          <w:lang w:eastAsia="en-GB"/>
        </w:rPr>
      </w:pPr>
      <w:r>
        <w:rPr>
          <w:rFonts w:asciiTheme="majorHAnsi" w:hAnsiTheme="majorHAnsi" w:cstheme="majorHAnsi"/>
          <w:lang w:eastAsia="en-GB"/>
        </w:rPr>
        <w:t>She thanked the Turkish Data Protection Authority for hosting the 44</w:t>
      </w:r>
      <w:r w:rsidRPr="00364093">
        <w:rPr>
          <w:rFonts w:asciiTheme="majorHAnsi" w:hAnsiTheme="majorHAnsi" w:cstheme="majorHAnsi"/>
          <w:vertAlign w:val="superscript"/>
          <w:lang w:eastAsia="en-GB"/>
        </w:rPr>
        <w:t>th</w:t>
      </w:r>
      <w:r>
        <w:rPr>
          <w:rFonts w:asciiTheme="majorHAnsi" w:hAnsiTheme="majorHAnsi" w:cstheme="majorHAnsi"/>
          <w:lang w:eastAsia="en-GB"/>
        </w:rPr>
        <w:t xml:space="preserve"> GPA in Istanbul, Turkiye, with 657 attendees, of which 574 </w:t>
      </w:r>
      <w:r w:rsidR="00FB7D07">
        <w:rPr>
          <w:rFonts w:asciiTheme="majorHAnsi" w:hAnsiTheme="majorHAnsi" w:cstheme="majorHAnsi"/>
          <w:lang w:eastAsia="en-GB"/>
        </w:rPr>
        <w:t xml:space="preserve">were </w:t>
      </w:r>
      <w:r>
        <w:rPr>
          <w:rFonts w:asciiTheme="majorHAnsi" w:hAnsiTheme="majorHAnsi" w:cstheme="majorHAnsi"/>
          <w:lang w:eastAsia="en-GB"/>
        </w:rPr>
        <w:t>present in Istanbul and 83 attended virtually</w:t>
      </w:r>
    </w:p>
    <w:p w14:paraId="794F9C94" w14:textId="219E2A7A" w:rsidR="00364093" w:rsidRPr="00E9707C" w:rsidRDefault="00364093" w:rsidP="00364093">
      <w:pPr>
        <w:pStyle w:val="Prrafodelista"/>
        <w:numPr>
          <w:ilvl w:val="0"/>
          <w:numId w:val="45"/>
        </w:numPr>
        <w:spacing w:before="120" w:after="120" w:line="240" w:lineRule="auto"/>
        <w:jc w:val="both"/>
        <w:textAlignment w:val="baseline"/>
        <w:rPr>
          <w:rFonts w:asciiTheme="majorHAnsi" w:hAnsiTheme="majorHAnsi" w:cstheme="majorHAnsi"/>
          <w:b/>
          <w:bCs/>
          <w:lang w:eastAsia="en-GB"/>
        </w:rPr>
      </w:pPr>
      <w:r>
        <w:rPr>
          <w:rFonts w:asciiTheme="majorHAnsi" w:hAnsiTheme="majorHAnsi" w:cstheme="majorHAnsi"/>
          <w:lang w:eastAsia="en-GB"/>
        </w:rPr>
        <w:t>She spoke about the topics addressed at the 44</w:t>
      </w:r>
      <w:r w:rsidRPr="00364093">
        <w:rPr>
          <w:rFonts w:asciiTheme="majorHAnsi" w:hAnsiTheme="majorHAnsi" w:cstheme="majorHAnsi"/>
          <w:vertAlign w:val="superscript"/>
          <w:lang w:eastAsia="en-GB"/>
        </w:rPr>
        <w:t>th</w:t>
      </w:r>
      <w:r>
        <w:rPr>
          <w:rFonts w:asciiTheme="majorHAnsi" w:hAnsiTheme="majorHAnsi" w:cstheme="majorHAnsi"/>
          <w:lang w:eastAsia="en-GB"/>
        </w:rPr>
        <w:t xml:space="preserve"> GPA which were: artificial intelligence applications and their </w:t>
      </w:r>
      <w:r w:rsidR="00E9707C">
        <w:rPr>
          <w:rFonts w:asciiTheme="majorHAnsi" w:hAnsiTheme="majorHAnsi" w:cstheme="majorHAnsi"/>
          <w:lang w:eastAsia="en-GB"/>
        </w:rPr>
        <w:t xml:space="preserve">growing </w:t>
      </w:r>
      <w:r>
        <w:rPr>
          <w:rFonts w:asciiTheme="majorHAnsi" w:hAnsiTheme="majorHAnsi" w:cstheme="majorHAnsi"/>
          <w:lang w:eastAsia="en-GB"/>
        </w:rPr>
        <w:t xml:space="preserve">use </w:t>
      </w:r>
      <w:r w:rsidR="00E9707C">
        <w:rPr>
          <w:rFonts w:asciiTheme="majorHAnsi" w:hAnsiTheme="majorHAnsi" w:cstheme="majorHAnsi"/>
          <w:lang w:eastAsia="en-GB"/>
        </w:rPr>
        <w:t xml:space="preserve">in areas such as healthcare, education, elections, employment, security and e-commerce to name a few; facial recognition applications used for verification, identification and classification ends which pose challenges in terms of privacy and data protection; “Big Data” and how this has allowed systematic and rapid data collection and management; the role of the private sector and the use of surveillance technologies, the </w:t>
      </w:r>
      <w:r w:rsidR="00B90450">
        <w:rPr>
          <w:rFonts w:asciiTheme="majorHAnsi" w:hAnsiTheme="majorHAnsi" w:cstheme="majorHAnsi"/>
          <w:lang w:eastAsia="en-GB"/>
        </w:rPr>
        <w:t>m</w:t>
      </w:r>
      <w:r w:rsidR="00E9707C">
        <w:rPr>
          <w:rFonts w:asciiTheme="majorHAnsi" w:hAnsiTheme="majorHAnsi" w:cstheme="majorHAnsi"/>
          <w:lang w:eastAsia="en-GB"/>
        </w:rPr>
        <w:t>etaverse and cross-border data flow.</w:t>
      </w:r>
    </w:p>
    <w:p w14:paraId="4B1DBDDD" w14:textId="5B825211" w:rsidR="00E9707C" w:rsidRPr="00E9707C" w:rsidRDefault="00E9707C" w:rsidP="00364093">
      <w:pPr>
        <w:pStyle w:val="Prrafodelista"/>
        <w:numPr>
          <w:ilvl w:val="0"/>
          <w:numId w:val="45"/>
        </w:numPr>
        <w:spacing w:before="120" w:after="120" w:line="240" w:lineRule="auto"/>
        <w:jc w:val="both"/>
        <w:textAlignment w:val="baseline"/>
        <w:rPr>
          <w:rFonts w:asciiTheme="majorHAnsi" w:hAnsiTheme="majorHAnsi" w:cstheme="majorHAnsi"/>
          <w:b/>
          <w:bCs/>
          <w:lang w:eastAsia="en-GB"/>
        </w:rPr>
      </w:pPr>
      <w:r>
        <w:rPr>
          <w:rFonts w:asciiTheme="majorHAnsi" w:hAnsiTheme="majorHAnsi" w:cstheme="majorHAnsi"/>
          <w:lang w:eastAsia="en-GB"/>
        </w:rPr>
        <w:t xml:space="preserve">Commissioner Román informed mentioned Elizabeth Denham had been awarded the Giovanni </w:t>
      </w:r>
      <w:proofErr w:type="spellStart"/>
      <w:r>
        <w:rPr>
          <w:rFonts w:asciiTheme="majorHAnsi" w:hAnsiTheme="majorHAnsi" w:cstheme="majorHAnsi"/>
          <w:lang w:eastAsia="en-GB"/>
        </w:rPr>
        <w:t>Butarelli</w:t>
      </w:r>
      <w:proofErr w:type="spellEnd"/>
      <w:r>
        <w:rPr>
          <w:rFonts w:asciiTheme="majorHAnsi" w:hAnsiTheme="majorHAnsi" w:cstheme="majorHAnsi"/>
          <w:lang w:eastAsia="en-GB"/>
        </w:rPr>
        <w:t xml:space="preserve"> Award, and the recipients of other awards as:</w:t>
      </w:r>
    </w:p>
    <w:p w14:paraId="31932BBF" w14:textId="77777777" w:rsidR="00E9707C" w:rsidRPr="00E9707C" w:rsidRDefault="00E9707C" w:rsidP="00E9707C">
      <w:pPr>
        <w:pStyle w:val="Prrafodelista"/>
        <w:spacing w:before="120" w:after="120" w:line="240" w:lineRule="auto"/>
        <w:ind w:left="1080"/>
        <w:jc w:val="both"/>
        <w:textAlignment w:val="baseline"/>
        <w:rPr>
          <w:rFonts w:asciiTheme="majorHAnsi" w:hAnsiTheme="majorHAnsi" w:cstheme="majorHAnsi"/>
          <w:b/>
          <w:bCs/>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gridCol w:w="4961"/>
      </w:tblGrid>
      <w:tr w:rsidR="00E9707C" w:rsidRPr="00B90450" w14:paraId="1ACCD33B" w14:textId="77777777" w:rsidTr="00B90450">
        <w:trPr>
          <w:jc w:val="center"/>
        </w:trPr>
        <w:tc>
          <w:tcPr>
            <w:tcW w:w="8500" w:type="dxa"/>
            <w:gridSpan w:val="2"/>
            <w:tcMar>
              <w:top w:w="0" w:type="dxa"/>
              <w:left w:w="108" w:type="dxa"/>
              <w:bottom w:w="0" w:type="dxa"/>
              <w:right w:w="108" w:type="dxa"/>
            </w:tcMar>
            <w:hideMark/>
          </w:tcPr>
          <w:p w14:paraId="1A2F11DC" w14:textId="47E91F2A" w:rsidR="00E9707C" w:rsidRPr="00B90450" w:rsidRDefault="00E9707C" w:rsidP="00DF5DD0">
            <w:pPr>
              <w:pStyle w:val="NormalWeb"/>
              <w:ind w:left="360"/>
              <w:jc w:val="center"/>
              <w:rPr>
                <w:rFonts w:asciiTheme="majorHAnsi" w:hAnsiTheme="majorHAnsi" w:cstheme="majorHAnsi"/>
                <w:b/>
                <w:bCs/>
                <w:smallCaps/>
                <w:sz w:val="22"/>
                <w:szCs w:val="22"/>
              </w:rPr>
            </w:pPr>
            <w:r w:rsidRPr="00B90450">
              <w:rPr>
                <w:rFonts w:asciiTheme="majorHAnsi" w:hAnsiTheme="majorHAnsi" w:cstheme="majorHAnsi"/>
                <w:b/>
                <w:bCs/>
                <w:smallCaps/>
                <w:sz w:val="22"/>
                <w:szCs w:val="22"/>
              </w:rPr>
              <w:t>GLOBAL PRIVACY AWARDS 2022:</w:t>
            </w:r>
          </w:p>
        </w:tc>
      </w:tr>
      <w:tr w:rsidR="00E9707C" w:rsidRPr="00B90450" w14:paraId="25BD879A" w14:textId="77777777" w:rsidTr="00B90450">
        <w:trPr>
          <w:jc w:val="center"/>
        </w:trPr>
        <w:tc>
          <w:tcPr>
            <w:tcW w:w="3539" w:type="dxa"/>
            <w:shd w:val="clear" w:color="auto" w:fill="C6D9F1" w:themeFill="text2" w:themeFillTint="33"/>
            <w:tcMar>
              <w:top w:w="0" w:type="dxa"/>
              <w:left w:w="108" w:type="dxa"/>
              <w:bottom w:w="0" w:type="dxa"/>
              <w:right w:w="108" w:type="dxa"/>
            </w:tcMar>
            <w:hideMark/>
          </w:tcPr>
          <w:p w14:paraId="3ED03BA7" w14:textId="34264AAC" w:rsidR="00E9707C" w:rsidRPr="00B90450" w:rsidRDefault="00E9707C" w:rsidP="00DF5DD0">
            <w:pPr>
              <w:pStyle w:val="NormalWeb"/>
              <w:ind w:left="360"/>
              <w:jc w:val="center"/>
              <w:rPr>
                <w:rFonts w:asciiTheme="majorHAnsi" w:hAnsiTheme="majorHAnsi" w:cstheme="majorHAnsi"/>
                <w:sz w:val="22"/>
                <w:szCs w:val="22"/>
              </w:rPr>
            </w:pPr>
            <w:r w:rsidRPr="00B90450">
              <w:rPr>
                <w:rStyle w:val="xcontentpasted0"/>
                <w:rFonts w:asciiTheme="majorHAnsi" w:hAnsiTheme="majorHAnsi" w:cstheme="majorHAnsi"/>
                <w:color w:val="000000"/>
                <w:sz w:val="22"/>
                <w:szCs w:val="22"/>
              </w:rPr>
              <w:t>Category</w:t>
            </w:r>
          </w:p>
        </w:tc>
        <w:tc>
          <w:tcPr>
            <w:tcW w:w="4961" w:type="dxa"/>
            <w:shd w:val="clear" w:color="auto" w:fill="C6D9F1" w:themeFill="text2" w:themeFillTint="33"/>
            <w:tcMar>
              <w:top w:w="0" w:type="dxa"/>
              <w:left w:w="108" w:type="dxa"/>
              <w:bottom w:w="0" w:type="dxa"/>
              <w:right w:w="108" w:type="dxa"/>
            </w:tcMar>
            <w:hideMark/>
          </w:tcPr>
          <w:p w14:paraId="558D3881" w14:textId="45D49DE8" w:rsidR="00E9707C" w:rsidRPr="00B90450" w:rsidRDefault="00E9707C" w:rsidP="00DF5DD0">
            <w:pPr>
              <w:pStyle w:val="NormalWeb"/>
              <w:ind w:left="360"/>
              <w:jc w:val="center"/>
              <w:rPr>
                <w:rFonts w:asciiTheme="majorHAnsi" w:hAnsiTheme="majorHAnsi" w:cstheme="majorHAnsi"/>
                <w:sz w:val="22"/>
                <w:szCs w:val="22"/>
              </w:rPr>
            </w:pPr>
            <w:r w:rsidRPr="00B90450">
              <w:rPr>
                <w:rFonts w:asciiTheme="majorHAnsi" w:hAnsiTheme="majorHAnsi" w:cstheme="majorHAnsi"/>
                <w:sz w:val="22"/>
                <w:szCs w:val="22"/>
              </w:rPr>
              <w:t>Winner</w:t>
            </w:r>
          </w:p>
        </w:tc>
      </w:tr>
      <w:tr w:rsidR="00E9707C" w:rsidRPr="00B90450" w14:paraId="420D3FA0" w14:textId="77777777" w:rsidTr="00B90450">
        <w:trPr>
          <w:trHeight w:val="378"/>
          <w:jc w:val="center"/>
        </w:trPr>
        <w:tc>
          <w:tcPr>
            <w:tcW w:w="3539" w:type="dxa"/>
            <w:tcMar>
              <w:top w:w="0" w:type="dxa"/>
              <w:left w:w="108" w:type="dxa"/>
              <w:bottom w:w="0" w:type="dxa"/>
              <w:right w:w="108" w:type="dxa"/>
            </w:tcMar>
            <w:hideMark/>
          </w:tcPr>
          <w:p w14:paraId="7307F782" w14:textId="51BEC7DD" w:rsidR="00E9707C" w:rsidRPr="00B90450" w:rsidRDefault="00B90450" w:rsidP="00DF5DD0">
            <w:pPr>
              <w:pStyle w:val="NormalWeb"/>
              <w:shd w:val="clear" w:color="auto" w:fill="FDFDFD"/>
              <w:rPr>
                <w:rFonts w:asciiTheme="majorHAnsi" w:hAnsiTheme="majorHAnsi" w:cstheme="majorHAnsi"/>
                <w:sz w:val="22"/>
                <w:szCs w:val="22"/>
              </w:rPr>
            </w:pPr>
            <w:r>
              <w:rPr>
                <w:rFonts w:asciiTheme="majorHAnsi" w:hAnsiTheme="majorHAnsi" w:cstheme="majorHAnsi"/>
                <w:sz w:val="22"/>
                <w:szCs w:val="22"/>
              </w:rPr>
              <w:t>Education and Awareness</w:t>
            </w:r>
          </w:p>
        </w:tc>
        <w:tc>
          <w:tcPr>
            <w:tcW w:w="4961" w:type="dxa"/>
            <w:tcMar>
              <w:top w:w="0" w:type="dxa"/>
              <w:left w:w="108" w:type="dxa"/>
              <w:bottom w:w="0" w:type="dxa"/>
              <w:right w:w="108" w:type="dxa"/>
            </w:tcMar>
            <w:hideMark/>
          </w:tcPr>
          <w:p w14:paraId="13AF2AE5" w14:textId="769766D6" w:rsidR="00E9707C" w:rsidRPr="00B90450" w:rsidRDefault="00B90450" w:rsidP="00DF5DD0">
            <w:pPr>
              <w:pStyle w:val="NormalWeb"/>
              <w:jc w:val="both"/>
              <w:rPr>
                <w:rFonts w:asciiTheme="majorHAnsi" w:hAnsiTheme="majorHAnsi" w:cstheme="majorHAnsi"/>
                <w:sz w:val="22"/>
                <w:szCs w:val="22"/>
                <w:lang w:val="en-US"/>
              </w:rPr>
            </w:pPr>
            <w:r w:rsidRPr="00B90450">
              <w:rPr>
                <w:rFonts w:asciiTheme="majorHAnsi" w:hAnsiTheme="majorHAnsi" w:cstheme="majorHAnsi"/>
                <w:sz w:val="22"/>
                <w:szCs w:val="22"/>
                <w:lang w:val="en-US"/>
              </w:rPr>
              <w:t>The Danish Data Protection Awareness</w:t>
            </w:r>
          </w:p>
        </w:tc>
      </w:tr>
      <w:tr w:rsidR="00E9707C" w:rsidRPr="00B90450" w14:paraId="0C90C1E2" w14:textId="77777777" w:rsidTr="00B90450">
        <w:trPr>
          <w:jc w:val="center"/>
        </w:trPr>
        <w:tc>
          <w:tcPr>
            <w:tcW w:w="3539" w:type="dxa"/>
            <w:tcMar>
              <w:top w:w="0" w:type="dxa"/>
              <w:left w:w="108" w:type="dxa"/>
              <w:bottom w:w="0" w:type="dxa"/>
              <w:right w:w="108" w:type="dxa"/>
            </w:tcMar>
            <w:hideMark/>
          </w:tcPr>
          <w:p w14:paraId="114EABF4" w14:textId="44E256CA" w:rsidR="00E9707C" w:rsidRPr="00B90450" w:rsidRDefault="00E9707C" w:rsidP="00DF5DD0">
            <w:pPr>
              <w:pStyle w:val="xmsonormal"/>
              <w:shd w:val="clear" w:color="auto" w:fill="FDFDFD"/>
              <w:spacing w:before="0" w:beforeAutospacing="0" w:after="0" w:afterAutospacing="0"/>
              <w:rPr>
                <w:rFonts w:asciiTheme="majorHAnsi" w:hAnsiTheme="majorHAnsi" w:cstheme="majorHAnsi"/>
              </w:rPr>
            </w:pPr>
            <w:r w:rsidRPr="00B90450">
              <w:rPr>
                <w:rFonts w:asciiTheme="majorHAnsi" w:hAnsiTheme="majorHAnsi" w:cstheme="majorHAnsi"/>
              </w:rPr>
              <w:t>Innova</w:t>
            </w:r>
            <w:r w:rsidR="00B90450">
              <w:rPr>
                <w:rFonts w:asciiTheme="majorHAnsi" w:hAnsiTheme="majorHAnsi" w:cstheme="majorHAnsi"/>
              </w:rPr>
              <w:t>tion</w:t>
            </w:r>
          </w:p>
        </w:tc>
        <w:tc>
          <w:tcPr>
            <w:tcW w:w="4961" w:type="dxa"/>
            <w:tcMar>
              <w:top w:w="0" w:type="dxa"/>
              <w:left w:w="108" w:type="dxa"/>
              <w:bottom w:w="0" w:type="dxa"/>
              <w:right w:w="108" w:type="dxa"/>
            </w:tcMar>
            <w:hideMark/>
          </w:tcPr>
          <w:p w14:paraId="1227666B" w14:textId="5E9AF6CA" w:rsidR="00E9707C" w:rsidRPr="00B90450" w:rsidRDefault="00B90450" w:rsidP="00DF5DD0">
            <w:pPr>
              <w:pStyle w:val="NormalWeb"/>
              <w:jc w:val="both"/>
              <w:rPr>
                <w:rFonts w:asciiTheme="majorHAnsi" w:hAnsiTheme="majorHAnsi" w:cstheme="majorHAnsi"/>
                <w:sz w:val="22"/>
                <w:szCs w:val="22"/>
                <w:lang w:val="en-US"/>
              </w:rPr>
            </w:pPr>
            <w:r w:rsidRPr="00B90450">
              <w:rPr>
                <w:rFonts w:asciiTheme="majorHAnsi" w:hAnsiTheme="majorHAnsi" w:cstheme="majorHAnsi"/>
                <w:sz w:val="22"/>
                <w:szCs w:val="22"/>
                <w:lang w:val="en-US"/>
              </w:rPr>
              <w:t>Office of the Privacy Commissioner of Canada</w:t>
            </w:r>
          </w:p>
        </w:tc>
      </w:tr>
      <w:tr w:rsidR="00E9707C" w:rsidRPr="00B90450" w14:paraId="31C2506D" w14:textId="77777777" w:rsidTr="00B90450">
        <w:trPr>
          <w:jc w:val="center"/>
        </w:trPr>
        <w:tc>
          <w:tcPr>
            <w:tcW w:w="3539" w:type="dxa"/>
            <w:tcMar>
              <w:top w:w="0" w:type="dxa"/>
              <w:left w:w="108" w:type="dxa"/>
              <w:bottom w:w="0" w:type="dxa"/>
              <w:right w:w="108" w:type="dxa"/>
            </w:tcMar>
            <w:hideMark/>
          </w:tcPr>
          <w:p w14:paraId="286AB89F" w14:textId="7C397888" w:rsidR="00E9707C" w:rsidRPr="00B90450" w:rsidRDefault="00B90450" w:rsidP="00DF5DD0">
            <w:pPr>
              <w:pStyle w:val="xmsonormal"/>
              <w:spacing w:before="0" w:beforeAutospacing="0" w:after="0" w:afterAutospacing="0"/>
              <w:rPr>
                <w:rFonts w:asciiTheme="majorHAnsi" w:hAnsiTheme="majorHAnsi" w:cstheme="majorHAnsi"/>
              </w:rPr>
            </w:pPr>
            <w:r>
              <w:rPr>
                <w:rFonts w:asciiTheme="majorHAnsi" w:hAnsiTheme="majorHAnsi" w:cstheme="majorHAnsi"/>
              </w:rPr>
              <w:t>Accountability</w:t>
            </w:r>
          </w:p>
        </w:tc>
        <w:tc>
          <w:tcPr>
            <w:tcW w:w="4961" w:type="dxa"/>
            <w:tcMar>
              <w:top w:w="0" w:type="dxa"/>
              <w:left w:w="108" w:type="dxa"/>
              <w:bottom w:w="0" w:type="dxa"/>
              <w:right w:w="108" w:type="dxa"/>
            </w:tcMar>
            <w:hideMark/>
          </w:tcPr>
          <w:p w14:paraId="2139641C" w14:textId="1FDD1B2A" w:rsidR="00E9707C" w:rsidRPr="00B90450" w:rsidRDefault="00B90450" w:rsidP="00DF5DD0">
            <w:pPr>
              <w:pStyle w:val="NormalWeb"/>
              <w:jc w:val="both"/>
              <w:rPr>
                <w:rFonts w:asciiTheme="majorHAnsi" w:hAnsiTheme="majorHAnsi" w:cstheme="majorHAnsi"/>
                <w:sz w:val="22"/>
                <w:szCs w:val="22"/>
              </w:rPr>
            </w:pPr>
            <w:r>
              <w:rPr>
                <w:rFonts w:asciiTheme="majorHAnsi" w:hAnsiTheme="majorHAnsi" w:cstheme="majorHAnsi"/>
                <w:sz w:val="22"/>
                <w:szCs w:val="22"/>
              </w:rPr>
              <w:t>UK Information Commissioner’s Office</w:t>
            </w:r>
          </w:p>
        </w:tc>
      </w:tr>
      <w:tr w:rsidR="00E9707C" w:rsidRPr="00B90450" w14:paraId="5BD6E965" w14:textId="77777777" w:rsidTr="00B90450">
        <w:trPr>
          <w:trHeight w:val="344"/>
          <w:jc w:val="center"/>
        </w:trPr>
        <w:tc>
          <w:tcPr>
            <w:tcW w:w="3539" w:type="dxa"/>
            <w:tcMar>
              <w:top w:w="0" w:type="dxa"/>
              <w:left w:w="108" w:type="dxa"/>
              <w:bottom w:w="0" w:type="dxa"/>
              <w:right w:w="108" w:type="dxa"/>
            </w:tcMar>
            <w:hideMark/>
          </w:tcPr>
          <w:p w14:paraId="06943FAA" w14:textId="5091706B" w:rsidR="00E9707C" w:rsidRPr="00B90450" w:rsidRDefault="00B90450" w:rsidP="00DF5DD0">
            <w:pPr>
              <w:pStyle w:val="xmsonormal"/>
              <w:shd w:val="clear" w:color="auto" w:fill="FDFDFD"/>
              <w:spacing w:before="0" w:beforeAutospacing="0" w:after="0" w:afterAutospacing="0"/>
              <w:rPr>
                <w:rFonts w:asciiTheme="majorHAnsi" w:hAnsiTheme="majorHAnsi" w:cstheme="majorHAnsi"/>
              </w:rPr>
            </w:pPr>
            <w:r>
              <w:rPr>
                <w:rFonts w:asciiTheme="majorHAnsi" w:hAnsiTheme="majorHAnsi" w:cstheme="majorHAnsi"/>
              </w:rPr>
              <w:t>Dispute Resolution and Enforcement</w:t>
            </w:r>
          </w:p>
        </w:tc>
        <w:tc>
          <w:tcPr>
            <w:tcW w:w="4961" w:type="dxa"/>
            <w:tcMar>
              <w:top w:w="0" w:type="dxa"/>
              <w:left w:w="108" w:type="dxa"/>
              <w:bottom w:w="0" w:type="dxa"/>
              <w:right w:w="108" w:type="dxa"/>
            </w:tcMar>
            <w:hideMark/>
          </w:tcPr>
          <w:p w14:paraId="4273497C" w14:textId="3E2E22B0" w:rsidR="00E9707C" w:rsidRPr="00B90450" w:rsidRDefault="00B90450" w:rsidP="00DF5DD0">
            <w:pPr>
              <w:pStyle w:val="xmsonormal"/>
              <w:spacing w:before="0" w:beforeAutospacing="0" w:after="0" w:afterAutospacing="0"/>
              <w:ind w:left="360" w:hanging="360"/>
              <w:jc w:val="both"/>
              <w:rPr>
                <w:rFonts w:asciiTheme="majorHAnsi" w:hAnsiTheme="majorHAnsi" w:cstheme="majorHAnsi"/>
              </w:rPr>
            </w:pPr>
            <w:r>
              <w:rPr>
                <w:rFonts w:asciiTheme="majorHAnsi" w:hAnsiTheme="majorHAnsi" w:cstheme="majorHAnsi"/>
              </w:rPr>
              <w:t>UK Information Commissioner’s Office</w:t>
            </w:r>
          </w:p>
        </w:tc>
      </w:tr>
      <w:tr w:rsidR="00E9707C" w:rsidRPr="00B90450" w14:paraId="604161D3" w14:textId="77777777" w:rsidTr="00B90450">
        <w:trPr>
          <w:jc w:val="center"/>
        </w:trPr>
        <w:tc>
          <w:tcPr>
            <w:tcW w:w="3539" w:type="dxa"/>
            <w:tcMar>
              <w:top w:w="0" w:type="dxa"/>
              <w:left w:w="108" w:type="dxa"/>
              <w:bottom w:w="0" w:type="dxa"/>
              <w:right w:w="108" w:type="dxa"/>
            </w:tcMar>
            <w:hideMark/>
          </w:tcPr>
          <w:p w14:paraId="26181F4C" w14:textId="77A738AE" w:rsidR="00E9707C" w:rsidRPr="00B90450" w:rsidRDefault="00B90450" w:rsidP="00DF5DD0">
            <w:pPr>
              <w:pStyle w:val="NormalWeb"/>
              <w:shd w:val="clear" w:color="auto" w:fill="FDFDFD"/>
              <w:rPr>
                <w:rFonts w:asciiTheme="majorHAnsi" w:hAnsiTheme="majorHAnsi" w:cstheme="majorHAnsi"/>
                <w:sz w:val="22"/>
                <w:szCs w:val="22"/>
              </w:rPr>
            </w:pPr>
            <w:r>
              <w:rPr>
                <w:rFonts w:asciiTheme="majorHAnsi" w:hAnsiTheme="majorHAnsi" w:cstheme="majorHAnsi"/>
                <w:sz w:val="22"/>
                <w:szCs w:val="22"/>
              </w:rPr>
              <w:t>People’s Choice</w:t>
            </w:r>
          </w:p>
        </w:tc>
        <w:tc>
          <w:tcPr>
            <w:tcW w:w="4961" w:type="dxa"/>
            <w:tcMar>
              <w:top w:w="0" w:type="dxa"/>
              <w:left w:w="108" w:type="dxa"/>
              <w:bottom w:w="0" w:type="dxa"/>
              <w:right w:w="108" w:type="dxa"/>
            </w:tcMar>
            <w:hideMark/>
          </w:tcPr>
          <w:p w14:paraId="0675621B" w14:textId="4BB4AF64" w:rsidR="00B90450" w:rsidRPr="00B90450" w:rsidRDefault="00B90450" w:rsidP="00DF5DD0">
            <w:pPr>
              <w:pStyle w:val="NormalWeb"/>
              <w:jc w:val="both"/>
              <w:rPr>
                <w:rFonts w:asciiTheme="majorHAnsi" w:hAnsiTheme="majorHAnsi" w:cstheme="majorHAnsi"/>
                <w:sz w:val="22"/>
                <w:szCs w:val="22"/>
                <w:lang w:val="en-US"/>
              </w:rPr>
            </w:pPr>
            <w:r w:rsidRPr="00B90450">
              <w:rPr>
                <w:rFonts w:asciiTheme="majorHAnsi" w:hAnsiTheme="majorHAnsi" w:cstheme="majorHAnsi"/>
                <w:sz w:val="22"/>
                <w:szCs w:val="22"/>
                <w:lang w:val="en-US"/>
              </w:rPr>
              <w:t>The Danish Data Protection Awareness</w:t>
            </w:r>
          </w:p>
        </w:tc>
      </w:tr>
    </w:tbl>
    <w:p w14:paraId="2BC40321" w14:textId="03D1D187" w:rsidR="00B90450" w:rsidRPr="00B90450" w:rsidRDefault="00B90450" w:rsidP="00B90450">
      <w:pPr>
        <w:pStyle w:val="Prrafodelista"/>
        <w:numPr>
          <w:ilvl w:val="0"/>
          <w:numId w:val="45"/>
        </w:numPr>
        <w:spacing w:before="120" w:after="120" w:line="240" w:lineRule="auto"/>
        <w:jc w:val="both"/>
        <w:textAlignment w:val="baseline"/>
        <w:rPr>
          <w:rFonts w:asciiTheme="majorHAnsi" w:hAnsiTheme="majorHAnsi" w:cstheme="majorHAnsi"/>
          <w:b/>
          <w:bCs/>
          <w:lang w:eastAsia="en-GB"/>
        </w:rPr>
      </w:pPr>
      <w:r>
        <w:rPr>
          <w:rFonts w:asciiTheme="majorHAnsi" w:hAnsiTheme="majorHAnsi" w:cstheme="majorHAnsi"/>
          <w:lang w:eastAsia="en-GB"/>
        </w:rPr>
        <w:lastRenderedPageBreak/>
        <w:t xml:space="preserve">The SDSC has done a great job in facilitating strategic relationships with other networks which </w:t>
      </w:r>
      <w:r w:rsidR="00FB7D07">
        <w:rPr>
          <w:rFonts w:asciiTheme="majorHAnsi" w:hAnsiTheme="majorHAnsi" w:cstheme="majorHAnsi"/>
          <w:lang w:eastAsia="en-GB"/>
        </w:rPr>
        <w:t xml:space="preserve">are </w:t>
      </w:r>
      <w:r>
        <w:rPr>
          <w:rFonts w:asciiTheme="majorHAnsi" w:hAnsiTheme="majorHAnsi" w:cstheme="majorHAnsi"/>
          <w:lang w:eastAsia="en-GB"/>
        </w:rPr>
        <w:t>of great importance for knowledge sharing and recommended appointing GPA observers to the seven identified linguistic and regional networks.</w:t>
      </w:r>
    </w:p>
    <w:p w14:paraId="4EDB5B6D" w14:textId="49E90ADB" w:rsidR="00B90450" w:rsidRDefault="00B90450" w:rsidP="00620E9C">
      <w:pPr>
        <w:pStyle w:val="Prrafodelista"/>
        <w:numPr>
          <w:ilvl w:val="0"/>
          <w:numId w:val="45"/>
        </w:numPr>
        <w:spacing w:before="120" w:after="120" w:line="240" w:lineRule="auto"/>
        <w:jc w:val="both"/>
        <w:textAlignment w:val="baseline"/>
        <w:rPr>
          <w:rFonts w:asciiTheme="majorHAnsi" w:hAnsiTheme="majorHAnsi" w:cstheme="majorHAnsi"/>
          <w:lang w:eastAsia="en-GB"/>
        </w:rPr>
      </w:pPr>
      <w:r>
        <w:rPr>
          <w:rFonts w:asciiTheme="majorHAnsi" w:hAnsiTheme="majorHAnsi" w:cstheme="majorHAnsi"/>
          <w:lang w:eastAsia="en-GB"/>
        </w:rPr>
        <w:t xml:space="preserve">Adopted resolutions </w:t>
      </w:r>
      <w:r w:rsidR="00620E9C">
        <w:rPr>
          <w:rFonts w:asciiTheme="majorHAnsi" w:hAnsiTheme="majorHAnsi" w:cstheme="majorHAnsi"/>
          <w:lang w:eastAsia="en-GB"/>
        </w:rPr>
        <w:t xml:space="preserve">were: the </w:t>
      </w:r>
      <w:r w:rsidRPr="00B90450">
        <w:rPr>
          <w:rFonts w:asciiTheme="majorHAnsi" w:hAnsiTheme="majorHAnsi" w:cstheme="majorHAnsi"/>
          <w:lang w:eastAsia="en-GB"/>
        </w:rPr>
        <w:t>Resolution to Amend the Road Map and the Timeline</w:t>
      </w:r>
      <w:r w:rsidR="00620E9C">
        <w:rPr>
          <w:rFonts w:asciiTheme="majorHAnsi" w:hAnsiTheme="majorHAnsi" w:cstheme="majorHAnsi"/>
          <w:lang w:eastAsia="en-GB"/>
        </w:rPr>
        <w:t xml:space="preserve">; </w:t>
      </w:r>
      <w:r w:rsidR="00FB7D07">
        <w:rPr>
          <w:rFonts w:asciiTheme="majorHAnsi" w:hAnsiTheme="majorHAnsi" w:cstheme="majorHAnsi"/>
          <w:lang w:eastAsia="en-GB"/>
        </w:rPr>
        <w:t xml:space="preserve">the </w:t>
      </w:r>
      <w:r w:rsidRPr="00B90450">
        <w:rPr>
          <w:rFonts w:asciiTheme="majorHAnsi" w:hAnsiTheme="majorHAnsi" w:cstheme="majorHAnsi"/>
          <w:lang w:eastAsia="en-GB"/>
        </w:rPr>
        <w:t>Resolution on International Cooperation Capacity Building for Improving Cybersecurity Regulation and Understanding Cyber Incident Harms</w:t>
      </w:r>
      <w:r w:rsidR="00620E9C">
        <w:rPr>
          <w:rFonts w:asciiTheme="majorHAnsi" w:hAnsiTheme="majorHAnsi" w:cstheme="majorHAnsi"/>
          <w:lang w:eastAsia="en-GB"/>
        </w:rPr>
        <w:t xml:space="preserve">; and </w:t>
      </w:r>
      <w:r w:rsidR="00FB7D07">
        <w:rPr>
          <w:rFonts w:asciiTheme="majorHAnsi" w:hAnsiTheme="majorHAnsi" w:cstheme="majorHAnsi"/>
          <w:lang w:eastAsia="en-GB"/>
        </w:rPr>
        <w:t xml:space="preserve">the </w:t>
      </w:r>
      <w:r w:rsidRPr="00620E9C">
        <w:rPr>
          <w:rFonts w:asciiTheme="majorHAnsi" w:hAnsiTheme="majorHAnsi" w:cstheme="majorHAnsi"/>
          <w:lang w:eastAsia="en-GB"/>
        </w:rPr>
        <w:t>Resolution on Principles and Expectations for the Appropriate Use of Personal Information in Facial Recognition Technology </w:t>
      </w:r>
    </w:p>
    <w:p w14:paraId="05A64482" w14:textId="10C9ED14" w:rsidR="00F1638B" w:rsidRDefault="00620E9C" w:rsidP="007B19F5">
      <w:pPr>
        <w:pStyle w:val="Prrafodelista"/>
        <w:numPr>
          <w:ilvl w:val="0"/>
          <w:numId w:val="45"/>
        </w:numPr>
        <w:spacing w:before="120" w:after="120" w:line="240" w:lineRule="auto"/>
        <w:jc w:val="both"/>
        <w:textAlignment w:val="baseline"/>
        <w:rPr>
          <w:rFonts w:asciiTheme="majorHAnsi" w:hAnsiTheme="majorHAnsi" w:cstheme="majorHAnsi"/>
          <w:lang w:eastAsia="en-GB"/>
        </w:rPr>
      </w:pPr>
      <w:r>
        <w:rPr>
          <w:rFonts w:asciiTheme="majorHAnsi" w:hAnsiTheme="majorHAnsi" w:cstheme="majorHAnsi"/>
          <w:lang w:eastAsia="en-GB"/>
        </w:rPr>
        <w:t>Ms. Román informed committee members that the 45</w:t>
      </w:r>
      <w:r w:rsidRPr="00620E9C">
        <w:rPr>
          <w:rFonts w:asciiTheme="majorHAnsi" w:hAnsiTheme="majorHAnsi" w:cstheme="majorHAnsi"/>
          <w:vertAlign w:val="superscript"/>
          <w:lang w:eastAsia="en-GB"/>
        </w:rPr>
        <w:t>th</w:t>
      </w:r>
      <w:r>
        <w:rPr>
          <w:rFonts w:asciiTheme="majorHAnsi" w:hAnsiTheme="majorHAnsi" w:cstheme="majorHAnsi"/>
          <w:lang w:eastAsia="en-GB"/>
        </w:rPr>
        <w:t xml:space="preserve"> GPA Conference will be held in Bermuda from 17-20 October 2023</w:t>
      </w:r>
    </w:p>
    <w:p w14:paraId="2D98E046" w14:textId="2F24D29C" w:rsidR="00620E9C" w:rsidRDefault="00620E9C" w:rsidP="007B19F5">
      <w:pPr>
        <w:pStyle w:val="Prrafodelista"/>
        <w:numPr>
          <w:ilvl w:val="0"/>
          <w:numId w:val="45"/>
        </w:numPr>
        <w:spacing w:before="120" w:after="120" w:line="240" w:lineRule="auto"/>
        <w:jc w:val="both"/>
        <w:textAlignment w:val="baseline"/>
        <w:rPr>
          <w:rFonts w:asciiTheme="majorHAnsi" w:hAnsiTheme="majorHAnsi" w:cstheme="majorHAnsi"/>
          <w:lang w:eastAsia="en-GB"/>
        </w:rPr>
      </w:pPr>
      <w:r>
        <w:rPr>
          <w:rFonts w:asciiTheme="majorHAnsi" w:hAnsiTheme="majorHAnsi" w:cstheme="majorHAnsi"/>
          <w:lang w:eastAsia="en-GB"/>
        </w:rPr>
        <w:t>Germany congratulated Mexico and Turkiye for the organization of the 44</w:t>
      </w:r>
      <w:r w:rsidRPr="00620E9C">
        <w:rPr>
          <w:rFonts w:asciiTheme="majorHAnsi" w:hAnsiTheme="majorHAnsi" w:cstheme="majorHAnsi"/>
          <w:vertAlign w:val="superscript"/>
          <w:lang w:eastAsia="en-GB"/>
        </w:rPr>
        <w:t>th</w:t>
      </w:r>
      <w:r>
        <w:rPr>
          <w:rFonts w:asciiTheme="majorHAnsi" w:hAnsiTheme="majorHAnsi" w:cstheme="majorHAnsi"/>
          <w:lang w:eastAsia="en-GB"/>
        </w:rPr>
        <w:t xml:space="preserve"> GPA  and commended the fact that both the GPA and SDSC were chaired by Latin-American countries and hopes this will encourage other authorities to step up their participation in GPA. He mentioned the Anglo-Saxon view was very strong in the closed session program and mentioned the Assembly should find a way to have more representation of the other regions in the world with topics and speakers to have different perspectives in the program.</w:t>
      </w:r>
      <w:r w:rsidR="000242BB">
        <w:rPr>
          <w:rFonts w:asciiTheme="majorHAnsi" w:hAnsiTheme="majorHAnsi" w:cstheme="majorHAnsi"/>
          <w:lang w:eastAsia="en-GB"/>
        </w:rPr>
        <w:t xml:space="preserve"> Additionally, the Berlin Group is trying to change its way of working and trying to have more future foresight, maybe the GPA could bring some ideas for panels and working groups on emerging technologies which would be coming into the market for the next two or three years, having first ideas or recommendations for member authorities, </w:t>
      </w:r>
      <w:r w:rsidR="00FB7D07">
        <w:rPr>
          <w:rFonts w:asciiTheme="majorHAnsi" w:hAnsiTheme="majorHAnsi" w:cstheme="majorHAnsi"/>
          <w:lang w:eastAsia="en-GB"/>
        </w:rPr>
        <w:t>policy</w:t>
      </w:r>
      <w:r w:rsidR="005F5213">
        <w:rPr>
          <w:rFonts w:asciiTheme="majorHAnsi" w:hAnsiTheme="majorHAnsi" w:cstheme="majorHAnsi"/>
          <w:lang w:eastAsia="en-GB"/>
        </w:rPr>
        <w:t>-</w:t>
      </w:r>
      <w:r w:rsidR="00FB7D07">
        <w:rPr>
          <w:rFonts w:asciiTheme="majorHAnsi" w:hAnsiTheme="majorHAnsi" w:cstheme="majorHAnsi"/>
          <w:lang w:eastAsia="en-GB"/>
        </w:rPr>
        <w:t>makers</w:t>
      </w:r>
      <w:r w:rsidR="000242BB">
        <w:rPr>
          <w:rFonts w:asciiTheme="majorHAnsi" w:hAnsiTheme="majorHAnsi" w:cstheme="majorHAnsi"/>
          <w:lang w:eastAsia="en-GB"/>
        </w:rPr>
        <w:t xml:space="preserve">, etc., to support the GPA, members should go back to the regions to provide more points of view </w:t>
      </w:r>
      <w:r w:rsidR="00FB7D07">
        <w:rPr>
          <w:rFonts w:asciiTheme="majorHAnsi" w:hAnsiTheme="majorHAnsi" w:cstheme="majorHAnsi"/>
          <w:lang w:eastAsia="en-GB"/>
        </w:rPr>
        <w:t>to</w:t>
      </w:r>
      <w:r w:rsidR="000242BB">
        <w:rPr>
          <w:rFonts w:asciiTheme="majorHAnsi" w:hAnsiTheme="majorHAnsi" w:cstheme="majorHAnsi"/>
          <w:lang w:eastAsia="en-GB"/>
        </w:rPr>
        <w:t xml:space="preserve"> support the Assembly.</w:t>
      </w:r>
    </w:p>
    <w:p w14:paraId="465A488D" w14:textId="77777777" w:rsidR="00620E9C" w:rsidRPr="00620E9C" w:rsidRDefault="00620E9C" w:rsidP="00620E9C">
      <w:pPr>
        <w:pStyle w:val="Prrafodelista"/>
        <w:spacing w:before="120" w:after="120" w:line="240" w:lineRule="auto"/>
        <w:ind w:left="1080"/>
        <w:jc w:val="both"/>
        <w:textAlignment w:val="baseline"/>
        <w:rPr>
          <w:rFonts w:asciiTheme="majorHAnsi" w:hAnsiTheme="majorHAnsi" w:cstheme="majorHAnsi"/>
          <w:lang w:eastAsia="en-GB"/>
        </w:rPr>
      </w:pPr>
    </w:p>
    <w:p w14:paraId="1B874CC4" w14:textId="17FFA38E" w:rsidR="00F035C7" w:rsidRPr="00F035C7" w:rsidRDefault="00F035C7" w:rsidP="00014A04">
      <w:pPr>
        <w:pStyle w:val="Prrafodelista"/>
        <w:numPr>
          <w:ilvl w:val="0"/>
          <w:numId w:val="44"/>
        </w:numPr>
        <w:rPr>
          <w:rFonts w:asciiTheme="majorHAnsi" w:eastAsia="Times New Roman" w:hAnsiTheme="majorHAnsi" w:cstheme="majorHAnsi"/>
          <w:b/>
          <w:bCs/>
          <w:lang w:eastAsia="en-GB"/>
        </w:rPr>
      </w:pPr>
      <w:r w:rsidRPr="00F035C7">
        <w:rPr>
          <w:rFonts w:asciiTheme="majorHAnsi" w:eastAsia="Times New Roman" w:hAnsiTheme="majorHAnsi" w:cstheme="majorHAnsi"/>
          <w:b/>
          <w:bCs/>
          <w:lang w:val="nl-NL" w:eastAsia="en-GB"/>
        </w:rPr>
        <w:t>An</w:t>
      </w:r>
      <w:r w:rsidR="00B90450">
        <w:rPr>
          <w:rFonts w:asciiTheme="majorHAnsi" w:eastAsia="Times New Roman" w:hAnsiTheme="majorHAnsi" w:cstheme="majorHAnsi"/>
          <w:b/>
          <w:bCs/>
          <w:lang w:val="nl-NL" w:eastAsia="en-GB"/>
        </w:rPr>
        <w:t>n</w:t>
      </w:r>
      <w:r w:rsidRPr="00F035C7">
        <w:rPr>
          <w:rFonts w:asciiTheme="majorHAnsi" w:eastAsia="Times New Roman" w:hAnsiTheme="majorHAnsi" w:cstheme="majorHAnsi"/>
          <w:b/>
          <w:bCs/>
          <w:lang w:val="nl-NL" w:eastAsia="en-GB"/>
        </w:rPr>
        <w:t>ual Report 2021-2022</w:t>
      </w:r>
      <w:r w:rsidRPr="00F035C7">
        <w:rPr>
          <w:rFonts w:asciiTheme="majorHAnsi" w:eastAsia="Times New Roman" w:hAnsiTheme="majorHAnsi" w:cstheme="majorHAnsi"/>
          <w:b/>
          <w:bCs/>
          <w:lang w:val="en-GB" w:eastAsia="en-GB"/>
        </w:rPr>
        <w:t xml:space="preserve"> </w:t>
      </w:r>
    </w:p>
    <w:p w14:paraId="4599C958" w14:textId="5D66777B" w:rsidR="00094F62" w:rsidRPr="00620E9C" w:rsidRDefault="00620E9C" w:rsidP="00620E9C">
      <w:pPr>
        <w:pStyle w:val="Prrafodelista"/>
        <w:numPr>
          <w:ilvl w:val="0"/>
          <w:numId w:val="46"/>
        </w:numPr>
        <w:spacing w:before="120" w:after="120" w:line="240" w:lineRule="auto"/>
        <w:jc w:val="both"/>
        <w:textAlignment w:val="baseline"/>
        <w:rPr>
          <w:rFonts w:asciiTheme="majorHAnsi" w:hAnsiTheme="majorHAnsi" w:cstheme="majorHAnsi"/>
          <w:lang w:eastAsia="en-GB"/>
        </w:rPr>
      </w:pPr>
      <w:r w:rsidRPr="00620E9C">
        <w:rPr>
          <w:rFonts w:asciiTheme="majorHAnsi" w:hAnsiTheme="majorHAnsi" w:cstheme="majorHAnsi"/>
          <w:lang w:eastAsia="en-GB"/>
        </w:rPr>
        <w:t>The Annual report was adopted</w:t>
      </w:r>
    </w:p>
    <w:p w14:paraId="0D872574" w14:textId="77777777" w:rsidR="007B19F5" w:rsidRPr="00F035C7" w:rsidRDefault="007B19F5" w:rsidP="007B19F5">
      <w:pPr>
        <w:spacing w:before="120" w:after="120" w:line="240" w:lineRule="auto"/>
        <w:ind w:left="360"/>
        <w:jc w:val="both"/>
        <w:textAlignment w:val="baseline"/>
        <w:rPr>
          <w:rFonts w:asciiTheme="majorHAnsi" w:hAnsiTheme="majorHAnsi" w:cstheme="majorHAnsi"/>
          <w:b/>
          <w:bCs/>
          <w:lang w:eastAsia="en-GB"/>
        </w:rPr>
      </w:pPr>
    </w:p>
    <w:p w14:paraId="37FEE5EB" w14:textId="7238D0E4" w:rsidR="00F035C7" w:rsidRPr="00E14E06" w:rsidRDefault="00F035C7" w:rsidP="00014A04">
      <w:pPr>
        <w:pStyle w:val="Prrafodelista"/>
        <w:numPr>
          <w:ilvl w:val="0"/>
          <w:numId w:val="44"/>
        </w:numPr>
        <w:pBdr>
          <w:top w:val="nil"/>
          <w:left w:val="nil"/>
          <w:bottom w:val="nil"/>
          <w:right w:val="nil"/>
          <w:between w:val="nil"/>
        </w:pBdr>
        <w:spacing w:before="120" w:after="120" w:line="240" w:lineRule="auto"/>
        <w:contextualSpacing w:val="0"/>
        <w:rPr>
          <w:rFonts w:asciiTheme="majorHAnsi" w:hAnsiTheme="majorHAnsi" w:cstheme="majorHAnsi"/>
          <w:b/>
          <w:bCs/>
          <w:color w:val="000000"/>
          <w:sz w:val="21"/>
          <w:szCs w:val="21"/>
          <w:lang w:val="en-GB"/>
        </w:rPr>
      </w:pPr>
      <w:r w:rsidRPr="00620E9C">
        <w:rPr>
          <w:rFonts w:eastAsia="Times New Roman"/>
          <w:b/>
          <w:bCs/>
          <w:lang w:eastAsia="en-GB"/>
        </w:rPr>
        <w:t xml:space="preserve">Report on Objections to the Recommendation of the Host Bids </w:t>
      </w:r>
    </w:p>
    <w:p w14:paraId="08B2AD8C" w14:textId="26E9DCAE" w:rsidR="00E14E06" w:rsidRDefault="00E14E06" w:rsidP="00E14E06">
      <w:pPr>
        <w:pStyle w:val="Prrafodelista"/>
        <w:numPr>
          <w:ilvl w:val="0"/>
          <w:numId w:val="46"/>
        </w:numPr>
        <w:pBdr>
          <w:top w:val="nil"/>
          <w:left w:val="nil"/>
          <w:bottom w:val="nil"/>
          <w:right w:val="nil"/>
          <w:between w:val="nil"/>
        </w:pBdr>
        <w:spacing w:before="120" w:after="120" w:line="240" w:lineRule="auto"/>
        <w:rPr>
          <w:rFonts w:asciiTheme="majorHAnsi" w:hAnsiTheme="majorHAnsi" w:cstheme="majorHAnsi"/>
          <w:color w:val="000000"/>
          <w:sz w:val="21"/>
          <w:szCs w:val="21"/>
          <w:lang w:val="en-GB"/>
        </w:rPr>
      </w:pPr>
      <w:r w:rsidRPr="00E14E06">
        <w:rPr>
          <w:rFonts w:asciiTheme="majorHAnsi" w:hAnsiTheme="majorHAnsi" w:cstheme="majorHAnsi"/>
          <w:color w:val="000000"/>
          <w:sz w:val="21"/>
          <w:szCs w:val="21"/>
          <w:lang w:val="en-GB"/>
        </w:rPr>
        <w:t>There were two applications</w:t>
      </w:r>
      <w:r>
        <w:rPr>
          <w:rFonts w:asciiTheme="majorHAnsi" w:hAnsiTheme="majorHAnsi" w:cstheme="majorHAnsi"/>
          <w:color w:val="000000"/>
          <w:sz w:val="21"/>
          <w:szCs w:val="21"/>
          <w:lang w:val="en-GB"/>
        </w:rPr>
        <w:t xml:space="preserve"> to host the 46</w:t>
      </w:r>
      <w:r w:rsidRPr="00E14E06">
        <w:rPr>
          <w:rFonts w:asciiTheme="majorHAnsi" w:hAnsiTheme="majorHAnsi" w:cstheme="majorHAnsi"/>
          <w:color w:val="000000"/>
          <w:sz w:val="21"/>
          <w:szCs w:val="21"/>
          <w:vertAlign w:val="superscript"/>
          <w:lang w:val="en-GB"/>
        </w:rPr>
        <w:t>th</w:t>
      </w:r>
      <w:r>
        <w:rPr>
          <w:rFonts w:asciiTheme="majorHAnsi" w:hAnsiTheme="majorHAnsi" w:cstheme="majorHAnsi"/>
          <w:color w:val="000000"/>
          <w:sz w:val="21"/>
          <w:szCs w:val="21"/>
          <w:lang w:val="en-GB"/>
        </w:rPr>
        <w:t xml:space="preserve"> GPA Conference: Jersey and Georgia</w:t>
      </w:r>
    </w:p>
    <w:p w14:paraId="154932B7" w14:textId="548BD5AD" w:rsidR="00E14E06" w:rsidRDefault="00E14E06" w:rsidP="00E14E06">
      <w:pPr>
        <w:pStyle w:val="Prrafodelista"/>
        <w:numPr>
          <w:ilvl w:val="0"/>
          <w:numId w:val="46"/>
        </w:numPr>
        <w:pBdr>
          <w:top w:val="nil"/>
          <w:left w:val="nil"/>
          <w:bottom w:val="nil"/>
          <w:right w:val="nil"/>
          <w:between w:val="nil"/>
        </w:pBdr>
        <w:spacing w:before="120" w:after="120" w:line="240" w:lineRule="auto"/>
        <w:rPr>
          <w:rFonts w:asciiTheme="majorHAnsi" w:hAnsiTheme="majorHAnsi" w:cstheme="majorHAnsi"/>
          <w:color w:val="000000"/>
          <w:sz w:val="21"/>
          <w:szCs w:val="21"/>
          <w:lang w:val="en-GB"/>
        </w:rPr>
      </w:pPr>
      <w:r>
        <w:rPr>
          <w:rFonts w:asciiTheme="majorHAnsi" w:hAnsiTheme="majorHAnsi" w:cstheme="majorHAnsi"/>
          <w:color w:val="000000"/>
          <w:sz w:val="21"/>
          <w:szCs w:val="21"/>
          <w:lang w:val="en-GB"/>
        </w:rPr>
        <w:t>The Host Selection Subcommittee (Argentina, Australia, Germany and Mexico) reviewed applications in which Georgia obtained 281 points and Jersey 306, 360 being the maximum number of points. The subcommittee recommended Jersey as the 45</w:t>
      </w:r>
      <w:r w:rsidRPr="00E14E06">
        <w:rPr>
          <w:rFonts w:asciiTheme="majorHAnsi" w:hAnsiTheme="majorHAnsi" w:cstheme="majorHAnsi"/>
          <w:color w:val="000000"/>
          <w:sz w:val="21"/>
          <w:szCs w:val="21"/>
          <w:vertAlign w:val="superscript"/>
          <w:lang w:val="en-GB"/>
        </w:rPr>
        <w:t>th</w:t>
      </w:r>
      <w:r>
        <w:rPr>
          <w:rFonts w:asciiTheme="majorHAnsi" w:hAnsiTheme="majorHAnsi" w:cstheme="majorHAnsi"/>
          <w:color w:val="000000"/>
          <w:sz w:val="21"/>
          <w:szCs w:val="21"/>
          <w:lang w:val="en-GB"/>
        </w:rPr>
        <w:t xml:space="preserve"> GPA host.</w:t>
      </w:r>
    </w:p>
    <w:p w14:paraId="13912C09" w14:textId="7AEF7580" w:rsidR="00E14E06" w:rsidRPr="00E14E06" w:rsidRDefault="00E14E06" w:rsidP="00E14E06">
      <w:pPr>
        <w:pStyle w:val="Prrafodelista"/>
        <w:numPr>
          <w:ilvl w:val="0"/>
          <w:numId w:val="46"/>
        </w:numPr>
        <w:pBdr>
          <w:top w:val="nil"/>
          <w:left w:val="nil"/>
          <w:bottom w:val="nil"/>
          <w:right w:val="nil"/>
          <w:between w:val="nil"/>
        </w:pBdr>
        <w:spacing w:before="120" w:after="120" w:line="240" w:lineRule="auto"/>
        <w:rPr>
          <w:rFonts w:asciiTheme="majorHAnsi" w:hAnsiTheme="majorHAnsi" w:cstheme="majorHAnsi"/>
          <w:color w:val="000000"/>
          <w:sz w:val="21"/>
          <w:szCs w:val="21"/>
          <w:lang w:val="en-GB"/>
        </w:rPr>
      </w:pPr>
      <w:r>
        <w:rPr>
          <w:rFonts w:asciiTheme="majorHAnsi" w:hAnsiTheme="majorHAnsi" w:cstheme="majorHAnsi"/>
          <w:color w:val="000000"/>
          <w:sz w:val="21"/>
          <w:szCs w:val="21"/>
          <w:lang w:val="en-GB"/>
        </w:rPr>
        <w:t>The following step is to consult the wider membership, as per 3.2.c of the GPA Rules and Regulations, the membership has 10 days to express any objections. In the absence of any objections</w:t>
      </w:r>
      <w:r w:rsidR="00FB7D07">
        <w:rPr>
          <w:rFonts w:asciiTheme="majorHAnsi" w:hAnsiTheme="majorHAnsi" w:cstheme="majorHAnsi"/>
          <w:color w:val="000000"/>
          <w:sz w:val="21"/>
          <w:szCs w:val="21"/>
          <w:lang w:val="en-GB"/>
        </w:rPr>
        <w:t>,</w:t>
      </w:r>
      <w:r>
        <w:rPr>
          <w:rFonts w:asciiTheme="majorHAnsi" w:hAnsiTheme="majorHAnsi" w:cstheme="majorHAnsi"/>
          <w:color w:val="000000"/>
          <w:sz w:val="21"/>
          <w:szCs w:val="21"/>
          <w:lang w:val="en-GB"/>
        </w:rPr>
        <w:t xml:space="preserve"> the wider membership will be informed</w:t>
      </w:r>
    </w:p>
    <w:p w14:paraId="54D2BAEF" w14:textId="77777777" w:rsidR="00094F62" w:rsidRPr="00F035C7" w:rsidRDefault="00094F62" w:rsidP="007B19F5">
      <w:pPr>
        <w:pBdr>
          <w:top w:val="nil"/>
          <w:left w:val="nil"/>
          <w:bottom w:val="nil"/>
          <w:right w:val="nil"/>
          <w:between w:val="nil"/>
        </w:pBdr>
        <w:spacing w:before="120" w:after="120" w:line="240" w:lineRule="auto"/>
        <w:rPr>
          <w:rFonts w:asciiTheme="majorHAnsi" w:hAnsiTheme="majorHAnsi" w:cstheme="majorHAnsi"/>
          <w:b/>
          <w:bCs/>
          <w:color w:val="000000"/>
          <w:lang w:val="en-GB"/>
        </w:rPr>
      </w:pPr>
    </w:p>
    <w:p w14:paraId="33CE9A7E" w14:textId="6EF86505" w:rsidR="00481373" w:rsidRDefault="00481373" w:rsidP="00014A04">
      <w:pPr>
        <w:numPr>
          <w:ilvl w:val="0"/>
          <w:numId w:val="44"/>
        </w:numPr>
        <w:pBdr>
          <w:top w:val="nil"/>
          <w:left w:val="nil"/>
          <w:bottom w:val="nil"/>
          <w:right w:val="nil"/>
          <w:between w:val="nil"/>
        </w:pBdr>
        <w:spacing w:before="120" w:after="120" w:line="240" w:lineRule="auto"/>
        <w:rPr>
          <w:rFonts w:asciiTheme="majorHAnsi" w:hAnsiTheme="majorHAnsi" w:cstheme="majorHAnsi"/>
          <w:b/>
          <w:bCs/>
          <w:color w:val="000000"/>
          <w:lang w:val="en-GB"/>
        </w:rPr>
      </w:pPr>
      <w:r w:rsidRPr="00F035C7">
        <w:rPr>
          <w:rFonts w:asciiTheme="majorHAnsi" w:hAnsiTheme="majorHAnsi" w:cstheme="majorHAnsi"/>
          <w:b/>
          <w:bCs/>
          <w:color w:val="000000"/>
          <w:lang w:val="en-GB"/>
        </w:rPr>
        <w:t xml:space="preserve">GPA Fee-Funded Secretariat </w:t>
      </w:r>
      <w:r w:rsidR="00DD0FF8" w:rsidRPr="00F035C7">
        <w:rPr>
          <w:rFonts w:asciiTheme="majorHAnsi" w:hAnsiTheme="majorHAnsi" w:cstheme="majorHAnsi"/>
          <w:b/>
          <w:bCs/>
          <w:color w:val="000000"/>
          <w:lang w:val="en-GB"/>
        </w:rPr>
        <w:t xml:space="preserve">Selection </w:t>
      </w:r>
      <w:r w:rsidRPr="00F035C7">
        <w:rPr>
          <w:rFonts w:asciiTheme="majorHAnsi" w:hAnsiTheme="majorHAnsi" w:cstheme="majorHAnsi"/>
          <w:b/>
          <w:bCs/>
          <w:color w:val="000000"/>
          <w:lang w:val="en-GB"/>
        </w:rPr>
        <w:t>Subcommittee</w:t>
      </w:r>
      <w:r w:rsidR="00F035C7">
        <w:rPr>
          <w:rFonts w:asciiTheme="majorHAnsi" w:hAnsiTheme="majorHAnsi" w:cstheme="majorHAnsi"/>
          <w:b/>
          <w:bCs/>
          <w:color w:val="000000"/>
          <w:lang w:val="en-GB"/>
        </w:rPr>
        <w:t xml:space="preserve"> Application form</w:t>
      </w:r>
    </w:p>
    <w:p w14:paraId="6CC7D541" w14:textId="575461F7" w:rsidR="00DD0FF8" w:rsidRDefault="00BE01DA" w:rsidP="007B19F5">
      <w:pPr>
        <w:pStyle w:val="Prrafodelista"/>
        <w:numPr>
          <w:ilvl w:val="0"/>
          <w:numId w:val="48"/>
        </w:numPr>
        <w:pBdr>
          <w:top w:val="nil"/>
          <w:left w:val="nil"/>
          <w:bottom w:val="nil"/>
          <w:right w:val="nil"/>
          <w:between w:val="nil"/>
        </w:pBdr>
        <w:spacing w:before="120" w:after="120" w:line="240" w:lineRule="auto"/>
        <w:rPr>
          <w:rFonts w:asciiTheme="majorHAnsi" w:hAnsiTheme="majorHAnsi" w:cstheme="majorHAnsi"/>
          <w:color w:val="000000"/>
          <w:lang w:val="en-GB"/>
        </w:rPr>
      </w:pPr>
      <w:r>
        <w:rPr>
          <w:rFonts w:asciiTheme="majorHAnsi" w:hAnsiTheme="majorHAnsi" w:cstheme="majorHAnsi"/>
          <w:color w:val="000000"/>
          <w:lang w:val="en-GB"/>
        </w:rPr>
        <w:t>Commissioner Paul Vane suggested removing questions 1 and 6 of point B on the applications form.</w:t>
      </w:r>
    </w:p>
    <w:p w14:paraId="5222129D" w14:textId="77777777" w:rsidR="00BE01DA" w:rsidRPr="00BE01DA" w:rsidRDefault="00BE01DA" w:rsidP="007F2FB1">
      <w:pPr>
        <w:pStyle w:val="Prrafodelista"/>
        <w:pBdr>
          <w:top w:val="nil"/>
          <w:left w:val="nil"/>
          <w:bottom w:val="nil"/>
          <w:right w:val="nil"/>
          <w:between w:val="nil"/>
        </w:pBdr>
        <w:spacing w:before="120" w:after="120" w:line="240" w:lineRule="auto"/>
        <w:ind w:left="1080"/>
        <w:rPr>
          <w:rFonts w:asciiTheme="majorHAnsi" w:hAnsiTheme="majorHAnsi" w:cstheme="majorHAnsi"/>
          <w:color w:val="000000"/>
          <w:lang w:val="en-GB"/>
        </w:rPr>
      </w:pPr>
    </w:p>
    <w:p w14:paraId="00000027" w14:textId="46F49627" w:rsidR="00395B53" w:rsidRPr="007F2FB1" w:rsidRDefault="00F035C7" w:rsidP="00014A04">
      <w:pPr>
        <w:numPr>
          <w:ilvl w:val="0"/>
          <w:numId w:val="44"/>
        </w:numPr>
        <w:pBdr>
          <w:top w:val="nil"/>
          <w:left w:val="nil"/>
          <w:bottom w:val="nil"/>
          <w:right w:val="nil"/>
          <w:between w:val="nil"/>
        </w:pBdr>
        <w:spacing w:before="120" w:after="120" w:line="240" w:lineRule="auto"/>
        <w:rPr>
          <w:rFonts w:asciiTheme="majorHAnsi" w:hAnsiTheme="majorHAnsi" w:cstheme="majorHAnsi"/>
          <w:color w:val="000000"/>
          <w:lang w:val="en-GB"/>
        </w:rPr>
      </w:pPr>
      <w:r w:rsidRPr="00F035C7">
        <w:rPr>
          <w:rFonts w:asciiTheme="majorHAnsi" w:hAnsiTheme="majorHAnsi" w:cstheme="majorHAnsi"/>
          <w:b/>
          <w:bCs/>
          <w:color w:val="000000"/>
          <w:lang w:val="en-GB"/>
        </w:rPr>
        <w:t>Suggested schedule of meetings for GPA ExCo 2023</w:t>
      </w:r>
    </w:p>
    <w:p w14:paraId="30312059" w14:textId="34737306" w:rsidR="007F2FB1" w:rsidRDefault="007F2FB1" w:rsidP="007F2FB1">
      <w:pPr>
        <w:pStyle w:val="Prrafodelista"/>
        <w:numPr>
          <w:ilvl w:val="0"/>
          <w:numId w:val="48"/>
        </w:numPr>
        <w:pBdr>
          <w:top w:val="nil"/>
          <w:left w:val="nil"/>
          <w:bottom w:val="nil"/>
          <w:right w:val="nil"/>
          <w:between w:val="nil"/>
        </w:pBdr>
        <w:spacing w:before="120" w:after="120" w:line="240" w:lineRule="auto"/>
        <w:rPr>
          <w:rFonts w:asciiTheme="majorHAnsi" w:hAnsiTheme="majorHAnsi" w:cstheme="majorHAnsi"/>
          <w:color w:val="000000"/>
          <w:lang w:val="en-GB"/>
        </w:rPr>
      </w:pPr>
      <w:r>
        <w:rPr>
          <w:rFonts w:asciiTheme="majorHAnsi" w:hAnsiTheme="majorHAnsi" w:cstheme="majorHAnsi"/>
          <w:color w:val="000000"/>
          <w:lang w:val="en-GB"/>
        </w:rPr>
        <w:t>The suggested calendar was approved</w:t>
      </w:r>
    </w:p>
    <w:tbl>
      <w:tblPr>
        <w:tblStyle w:val="Tablaconcuadrcula4-nfasis4"/>
        <w:tblW w:w="0" w:type="auto"/>
        <w:tblLook w:val="04A0" w:firstRow="1" w:lastRow="0" w:firstColumn="1" w:lastColumn="0" w:noHBand="0" w:noVBand="1"/>
      </w:tblPr>
      <w:tblGrid>
        <w:gridCol w:w="2942"/>
        <w:gridCol w:w="2943"/>
        <w:gridCol w:w="2943"/>
      </w:tblGrid>
      <w:tr w:rsidR="007F2FB1" w:rsidRPr="007F2FB1" w14:paraId="09DAD7F7" w14:textId="77777777" w:rsidTr="00DF5D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741E720D" w14:textId="77777777" w:rsidR="007F2FB1" w:rsidRPr="007F2FB1" w:rsidRDefault="007F2FB1" w:rsidP="007F2FB1">
            <w:pPr>
              <w:pBdr>
                <w:top w:val="nil"/>
                <w:left w:val="nil"/>
                <w:bottom w:val="nil"/>
                <w:right w:val="nil"/>
                <w:between w:val="nil"/>
              </w:pBdr>
              <w:spacing w:before="120" w:after="120"/>
              <w:rPr>
                <w:rFonts w:asciiTheme="majorHAnsi" w:hAnsiTheme="majorHAnsi" w:cstheme="majorHAnsi"/>
                <w:color w:val="000000"/>
              </w:rPr>
            </w:pPr>
            <w:r w:rsidRPr="007F2FB1">
              <w:rPr>
                <w:rFonts w:asciiTheme="majorHAnsi" w:hAnsiTheme="majorHAnsi" w:cstheme="majorHAnsi"/>
                <w:color w:val="000000"/>
                <w:lang w:val="es"/>
              </w:rPr>
              <w:t>73º</w:t>
            </w:r>
          </w:p>
        </w:tc>
        <w:tc>
          <w:tcPr>
            <w:tcW w:w="2943" w:type="dxa"/>
          </w:tcPr>
          <w:p w14:paraId="4F0A459F" w14:textId="7182543C" w:rsidR="007F2FB1" w:rsidRPr="007F2FB1" w:rsidRDefault="007F2FB1" w:rsidP="007F2FB1">
            <w:pPr>
              <w:pBdr>
                <w:top w:val="nil"/>
                <w:left w:val="nil"/>
                <w:bottom w:val="nil"/>
                <w:right w:val="nil"/>
                <w:between w:val="nil"/>
              </w:pBdr>
              <w:spacing w:before="120" w:after="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7F2FB1">
              <w:rPr>
                <w:rFonts w:asciiTheme="majorHAnsi" w:hAnsiTheme="majorHAnsi" w:cstheme="majorHAnsi"/>
                <w:color w:val="000000"/>
                <w:lang w:val="es"/>
              </w:rPr>
              <w:t>23 March 2023</w:t>
            </w:r>
          </w:p>
        </w:tc>
        <w:tc>
          <w:tcPr>
            <w:tcW w:w="2943" w:type="dxa"/>
          </w:tcPr>
          <w:p w14:paraId="581DC9FD" w14:textId="77777777" w:rsidR="007F2FB1" w:rsidRPr="007F2FB1" w:rsidRDefault="007F2FB1" w:rsidP="007F2FB1">
            <w:pPr>
              <w:pBdr>
                <w:top w:val="nil"/>
                <w:left w:val="nil"/>
                <w:bottom w:val="nil"/>
                <w:right w:val="nil"/>
                <w:between w:val="nil"/>
              </w:pBdr>
              <w:spacing w:before="120" w:after="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7F2FB1">
              <w:rPr>
                <w:rFonts w:asciiTheme="majorHAnsi" w:hAnsiTheme="majorHAnsi" w:cstheme="majorHAnsi"/>
                <w:color w:val="000000"/>
                <w:lang w:val="es"/>
              </w:rPr>
              <w:t>13:00</w:t>
            </w:r>
          </w:p>
        </w:tc>
      </w:tr>
      <w:tr w:rsidR="007F2FB1" w:rsidRPr="007F2FB1" w14:paraId="6C423B5A" w14:textId="77777777" w:rsidTr="00DF5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2B9BC52C" w14:textId="77777777" w:rsidR="007F2FB1" w:rsidRPr="007F2FB1" w:rsidRDefault="007F2FB1" w:rsidP="007F2FB1">
            <w:pPr>
              <w:pBdr>
                <w:top w:val="nil"/>
                <w:left w:val="nil"/>
                <w:bottom w:val="nil"/>
                <w:right w:val="nil"/>
                <w:between w:val="nil"/>
              </w:pBdr>
              <w:spacing w:before="120" w:after="120"/>
              <w:rPr>
                <w:rFonts w:asciiTheme="majorHAnsi" w:hAnsiTheme="majorHAnsi" w:cstheme="majorHAnsi"/>
                <w:color w:val="000000"/>
              </w:rPr>
            </w:pPr>
            <w:r w:rsidRPr="007F2FB1">
              <w:rPr>
                <w:rFonts w:asciiTheme="majorHAnsi" w:hAnsiTheme="majorHAnsi" w:cstheme="majorHAnsi"/>
                <w:color w:val="000000"/>
                <w:lang w:val="es"/>
              </w:rPr>
              <w:t>74º</w:t>
            </w:r>
          </w:p>
        </w:tc>
        <w:tc>
          <w:tcPr>
            <w:tcW w:w="2943" w:type="dxa"/>
          </w:tcPr>
          <w:p w14:paraId="11E7E36E" w14:textId="285A01BB" w:rsidR="007F2FB1" w:rsidRPr="007F2FB1" w:rsidRDefault="007F2FB1" w:rsidP="007F2FB1">
            <w:pPr>
              <w:pBdr>
                <w:top w:val="nil"/>
                <w:left w:val="nil"/>
                <w:bottom w:val="nil"/>
                <w:right w:val="nil"/>
                <w:between w:val="nil"/>
              </w:pBd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7F2FB1">
              <w:rPr>
                <w:rFonts w:asciiTheme="majorHAnsi" w:hAnsiTheme="majorHAnsi" w:cstheme="majorHAnsi"/>
                <w:color w:val="000000"/>
                <w:lang w:val="es"/>
              </w:rPr>
              <w:t xml:space="preserve">25 </w:t>
            </w:r>
            <w:r>
              <w:rPr>
                <w:rFonts w:asciiTheme="majorHAnsi" w:hAnsiTheme="majorHAnsi" w:cstheme="majorHAnsi"/>
                <w:color w:val="000000"/>
                <w:lang w:val="es"/>
              </w:rPr>
              <w:t>May</w:t>
            </w:r>
            <w:r w:rsidRPr="007F2FB1">
              <w:rPr>
                <w:rFonts w:asciiTheme="majorHAnsi" w:hAnsiTheme="majorHAnsi" w:cstheme="majorHAnsi"/>
                <w:color w:val="000000"/>
                <w:lang w:val="es"/>
              </w:rPr>
              <w:t xml:space="preserve"> 2023</w:t>
            </w:r>
          </w:p>
        </w:tc>
        <w:tc>
          <w:tcPr>
            <w:tcW w:w="2943" w:type="dxa"/>
          </w:tcPr>
          <w:p w14:paraId="080CC084" w14:textId="77777777" w:rsidR="007F2FB1" w:rsidRPr="007F2FB1" w:rsidRDefault="007F2FB1" w:rsidP="007F2FB1">
            <w:pPr>
              <w:pBdr>
                <w:top w:val="nil"/>
                <w:left w:val="nil"/>
                <w:bottom w:val="nil"/>
                <w:right w:val="nil"/>
                <w:between w:val="nil"/>
              </w:pBd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7F2FB1">
              <w:rPr>
                <w:rFonts w:asciiTheme="majorHAnsi" w:hAnsiTheme="majorHAnsi" w:cstheme="majorHAnsi"/>
                <w:color w:val="000000"/>
                <w:lang w:val="es"/>
              </w:rPr>
              <w:t>13:00</w:t>
            </w:r>
          </w:p>
        </w:tc>
      </w:tr>
      <w:tr w:rsidR="007F2FB1" w:rsidRPr="007F2FB1" w14:paraId="04B5A807" w14:textId="77777777" w:rsidTr="00DF5DD0">
        <w:tc>
          <w:tcPr>
            <w:cnfStyle w:val="001000000000" w:firstRow="0" w:lastRow="0" w:firstColumn="1" w:lastColumn="0" w:oddVBand="0" w:evenVBand="0" w:oddHBand="0" w:evenHBand="0" w:firstRowFirstColumn="0" w:firstRowLastColumn="0" w:lastRowFirstColumn="0" w:lastRowLastColumn="0"/>
            <w:tcW w:w="2942" w:type="dxa"/>
          </w:tcPr>
          <w:p w14:paraId="43EBDCC3" w14:textId="77777777" w:rsidR="007F2FB1" w:rsidRPr="007F2FB1" w:rsidRDefault="007F2FB1" w:rsidP="007F2FB1">
            <w:pPr>
              <w:pBdr>
                <w:top w:val="nil"/>
                <w:left w:val="nil"/>
                <w:bottom w:val="nil"/>
                <w:right w:val="nil"/>
                <w:between w:val="nil"/>
              </w:pBdr>
              <w:spacing w:before="120" w:after="120"/>
              <w:rPr>
                <w:rFonts w:asciiTheme="majorHAnsi" w:hAnsiTheme="majorHAnsi" w:cstheme="majorHAnsi"/>
                <w:color w:val="000000"/>
              </w:rPr>
            </w:pPr>
            <w:r w:rsidRPr="007F2FB1">
              <w:rPr>
                <w:rFonts w:asciiTheme="majorHAnsi" w:hAnsiTheme="majorHAnsi" w:cstheme="majorHAnsi"/>
                <w:color w:val="000000"/>
                <w:lang w:val="es"/>
              </w:rPr>
              <w:t>75º</w:t>
            </w:r>
          </w:p>
        </w:tc>
        <w:tc>
          <w:tcPr>
            <w:tcW w:w="2943" w:type="dxa"/>
          </w:tcPr>
          <w:p w14:paraId="4A81026D" w14:textId="171D2B95" w:rsidR="007F2FB1" w:rsidRPr="007F2FB1" w:rsidRDefault="007F2FB1" w:rsidP="007F2FB1">
            <w:pPr>
              <w:pBdr>
                <w:top w:val="nil"/>
                <w:left w:val="nil"/>
                <w:bottom w:val="nil"/>
                <w:right w:val="nil"/>
                <w:between w:val="nil"/>
              </w:pBd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7F2FB1">
              <w:rPr>
                <w:rFonts w:asciiTheme="majorHAnsi" w:hAnsiTheme="majorHAnsi" w:cstheme="majorHAnsi"/>
                <w:color w:val="000000"/>
                <w:lang w:val="es"/>
              </w:rPr>
              <w:t>2</w:t>
            </w:r>
            <w:r>
              <w:rPr>
                <w:rFonts w:asciiTheme="majorHAnsi" w:hAnsiTheme="majorHAnsi" w:cstheme="majorHAnsi"/>
                <w:color w:val="000000"/>
                <w:lang w:val="es"/>
              </w:rPr>
              <w:t>2 June</w:t>
            </w:r>
            <w:r w:rsidRPr="007F2FB1">
              <w:rPr>
                <w:rFonts w:asciiTheme="majorHAnsi" w:hAnsiTheme="majorHAnsi" w:cstheme="majorHAnsi"/>
                <w:color w:val="000000"/>
                <w:lang w:val="es"/>
              </w:rPr>
              <w:t xml:space="preserve"> 2023</w:t>
            </w:r>
          </w:p>
        </w:tc>
        <w:tc>
          <w:tcPr>
            <w:tcW w:w="2943" w:type="dxa"/>
          </w:tcPr>
          <w:p w14:paraId="5246E46A" w14:textId="77777777" w:rsidR="007F2FB1" w:rsidRPr="007F2FB1" w:rsidRDefault="007F2FB1" w:rsidP="007F2FB1">
            <w:pPr>
              <w:pBdr>
                <w:top w:val="nil"/>
                <w:left w:val="nil"/>
                <w:bottom w:val="nil"/>
                <w:right w:val="nil"/>
                <w:between w:val="nil"/>
              </w:pBd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7F2FB1">
              <w:rPr>
                <w:rFonts w:asciiTheme="majorHAnsi" w:hAnsiTheme="majorHAnsi" w:cstheme="majorHAnsi"/>
                <w:color w:val="000000"/>
                <w:lang w:val="es"/>
              </w:rPr>
              <w:t>13:00</w:t>
            </w:r>
          </w:p>
        </w:tc>
      </w:tr>
      <w:tr w:rsidR="007F2FB1" w:rsidRPr="007F2FB1" w14:paraId="43CCCEF6" w14:textId="77777777" w:rsidTr="00DF5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47FBCF23" w14:textId="77777777" w:rsidR="007F2FB1" w:rsidRPr="007F2FB1" w:rsidRDefault="007F2FB1" w:rsidP="007F2FB1">
            <w:pPr>
              <w:pBdr>
                <w:top w:val="nil"/>
                <w:left w:val="nil"/>
                <w:bottom w:val="nil"/>
                <w:right w:val="nil"/>
                <w:between w:val="nil"/>
              </w:pBdr>
              <w:spacing w:before="120" w:after="120"/>
              <w:rPr>
                <w:rFonts w:asciiTheme="majorHAnsi" w:hAnsiTheme="majorHAnsi" w:cstheme="majorHAnsi"/>
                <w:color w:val="000000"/>
              </w:rPr>
            </w:pPr>
            <w:r w:rsidRPr="007F2FB1">
              <w:rPr>
                <w:rFonts w:asciiTheme="majorHAnsi" w:hAnsiTheme="majorHAnsi" w:cstheme="majorHAnsi"/>
                <w:color w:val="000000"/>
                <w:lang w:val="es"/>
              </w:rPr>
              <w:lastRenderedPageBreak/>
              <w:t>76º</w:t>
            </w:r>
          </w:p>
        </w:tc>
        <w:tc>
          <w:tcPr>
            <w:tcW w:w="2943" w:type="dxa"/>
          </w:tcPr>
          <w:p w14:paraId="22464D34" w14:textId="608BAA08" w:rsidR="007F2FB1" w:rsidRPr="007F2FB1" w:rsidRDefault="007F2FB1" w:rsidP="007F2FB1">
            <w:pPr>
              <w:pBdr>
                <w:top w:val="nil"/>
                <w:left w:val="nil"/>
                <w:bottom w:val="nil"/>
                <w:right w:val="nil"/>
                <w:between w:val="nil"/>
              </w:pBd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7F2FB1">
              <w:rPr>
                <w:rFonts w:asciiTheme="majorHAnsi" w:hAnsiTheme="majorHAnsi" w:cstheme="majorHAnsi"/>
                <w:color w:val="000000"/>
                <w:lang w:val="es"/>
              </w:rPr>
              <w:t xml:space="preserve">21 </w:t>
            </w:r>
            <w:proofErr w:type="spellStart"/>
            <w:r>
              <w:rPr>
                <w:rFonts w:asciiTheme="majorHAnsi" w:hAnsiTheme="majorHAnsi" w:cstheme="majorHAnsi"/>
                <w:color w:val="000000"/>
                <w:lang w:val="es"/>
              </w:rPr>
              <w:t>S</w:t>
            </w:r>
            <w:r w:rsidRPr="007F2FB1">
              <w:rPr>
                <w:rFonts w:asciiTheme="majorHAnsi" w:hAnsiTheme="majorHAnsi" w:cstheme="majorHAnsi"/>
                <w:color w:val="000000"/>
                <w:lang w:val="es"/>
              </w:rPr>
              <w:t>eptemb</w:t>
            </w:r>
            <w:r>
              <w:rPr>
                <w:rFonts w:asciiTheme="majorHAnsi" w:hAnsiTheme="majorHAnsi" w:cstheme="majorHAnsi"/>
                <w:color w:val="000000"/>
                <w:lang w:val="es"/>
              </w:rPr>
              <w:t>er</w:t>
            </w:r>
            <w:proofErr w:type="spellEnd"/>
            <w:r w:rsidRPr="007F2FB1">
              <w:rPr>
                <w:rFonts w:asciiTheme="majorHAnsi" w:hAnsiTheme="majorHAnsi" w:cstheme="majorHAnsi"/>
                <w:color w:val="000000"/>
                <w:lang w:val="es"/>
              </w:rPr>
              <w:t xml:space="preserve"> 2023</w:t>
            </w:r>
          </w:p>
        </w:tc>
        <w:tc>
          <w:tcPr>
            <w:tcW w:w="2943" w:type="dxa"/>
          </w:tcPr>
          <w:p w14:paraId="7E0C9569" w14:textId="77777777" w:rsidR="007F2FB1" w:rsidRPr="007F2FB1" w:rsidRDefault="007F2FB1" w:rsidP="007F2FB1">
            <w:pPr>
              <w:pBdr>
                <w:top w:val="nil"/>
                <w:left w:val="nil"/>
                <w:bottom w:val="nil"/>
                <w:right w:val="nil"/>
                <w:between w:val="nil"/>
              </w:pBd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7F2FB1">
              <w:rPr>
                <w:rFonts w:asciiTheme="majorHAnsi" w:hAnsiTheme="majorHAnsi" w:cstheme="majorHAnsi"/>
                <w:color w:val="000000"/>
                <w:lang w:val="es"/>
              </w:rPr>
              <w:t>13:00</w:t>
            </w:r>
          </w:p>
        </w:tc>
      </w:tr>
      <w:tr w:rsidR="007F2FB1" w:rsidRPr="007F2FB1" w14:paraId="21EE9CCA" w14:textId="77777777" w:rsidTr="00DF5DD0">
        <w:tc>
          <w:tcPr>
            <w:cnfStyle w:val="001000000000" w:firstRow="0" w:lastRow="0" w:firstColumn="1" w:lastColumn="0" w:oddVBand="0" w:evenVBand="0" w:oddHBand="0" w:evenHBand="0" w:firstRowFirstColumn="0" w:firstRowLastColumn="0" w:lastRowFirstColumn="0" w:lastRowLastColumn="0"/>
            <w:tcW w:w="2942" w:type="dxa"/>
          </w:tcPr>
          <w:p w14:paraId="232C89E9" w14:textId="77777777" w:rsidR="007F2FB1" w:rsidRPr="007F2FB1" w:rsidRDefault="007F2FB1" w:rsidP="007F2FB1">
            <w:pPr>
              <w:pBdr>
                <w:top w:val="nil"/>
                <w:left w:val="nil"/>
                <w:bottom w:val="nil"/>
                <w:right w:val="nil"/>
                <w:between w:val="nil"/>
              </w:pBdr>
              <w:spacing w:before="120" w:after="120"/>
              <w:rPr>
                <w:rFonts w:asciiTheme="majorHAnsi" w:hAnsiTheme="majorHAnsi" w:cstheme="majorHAnsi"/>
                <w:color w:val="000000"/>
              </w:rPr>
            </w:pPr>
            <w:r w:rsidRPr="007F2FB1">
              <w:rPr>
                <w:rFonts w:asciiTheme="majorHAnsi" w:hAnsiTheme="majorHAnsi" w:cstheme="majorHAnsi"/>
                <w:color w:val="000000"/>
                <w:vertAlign w:val="superscript"/>
                <w:lang w:val="es"/>
              </w:rPr>
              <w:t>77º</w:t>
            </w:r>
          </w:p>
        </w:tc>
        <w:tc>
          <w:tcPr>
            <w:tcW w:w="2943" w:type="dxa"/>
          </w:tcPr>
          <w:p w14:paraId="7EB3819D" w14:textId="4A6675D4" w:rsidR="007F2FB1" w:rsidRPr="007F2FB1" w:rsidRDefault="007F2FB1" w:rsidP="007F2FB1">
            <w:pPr>
              <w:pBdr>
                <w:top w:val="nil"/>
                <w:left w:val="nil"/>
                <w:bottom w:val="nil"/>
                <w:right w:val="nil"/>
                <w:between w:val="nil"/>
              </w:pBd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7F2FB1">
              <w:rPr>
                <w:rFonts w:asciiTheme="majorHAnsi" w:hAnsiTheme="majorHAnsi" w:cstheme="majorHAnsi"/>
                <w:color w:val="000000"/>
                <w:lang w:val="es"/>
              </w:rPr>
              <w:t xml:space="preserve">05 </w:t>
            </w:r>
            <w:proofErr w:type="spellStart"/>
            <w:r>
              <w:rPr>
                <w:rFonts w:asciiTheme="majorHAnsi" w:hAnsiTheme="majorHAnsi" w:cstheme="majorHAnsi"/>
                <w:color w:val="000000"/>
                <w:lang w:val="es"/>
              </w:rPr>
              <w:t>O</w:t>
            </w:r>
            <w:r w:rsidRPr="007F2FB1">
              <w:rPr>
                <w:rFonts w:asciiTheme="majorHAnsi" w:hAnsiTheme="majorHAnsi" w:cstheme="majorHAnsi"/>
                <w:color w:val="000000"/>
                <w:lang w:val="es"/>
              </w:rPr>
              <w:t>ct</w:t>
            </w:r>
            <w:r>
              <w:rPr>
                <w:rFonts w:asciiTheme="majorHAnsi" w:hAnsiTheme="majorHAnsi" w:cstheme="majorHAnsi"/>
                <w:color w:val="000000"/>
                <w:lang w:val="es"/>
              </w:rPr>
              <w:t>o</w:t>
            </w:r>
            <w:r w:rsidRPr="007F2FB1">
              <w:rPr>
                <w:rFonts w:asciiTheme="majorHAnsi" w:hAnsiTheme="majorHAnsi" w:cstheme="majorHAnsi"/>
                <w:color w:val="000000"/>
                <w:lang w:val="es"/>
              </w:rPr>
              <w:t>b</w:t>
            </w:r>
            <w:r>
              <w:rPr>
                <w:rFonts w:asciiTheme="majorHAnsi" w:hAnsiTheme="majorHAnsi" w:cstheme="majorHAnsi"/>
                <w:color w:val="000000"/>
                <w:lang w:val="es"/>
              </w:rPr>
              <w:t>er</w:t>
            </w:r>
            <w:proofErr w:type="spellEnd"/>
            <w:r w:rsidRPr="007F2FB1">
              <w:rPr>
                <w:rFonts w:asciiTheme="majorHAnsi" w:hAnsiTheme="majorHAnsi" w:cstheme="majorHAnsi"/>
                <w:color w:val="000000"/>
                <w:lang w:val="es"/>
              </w:rPr>
              <w:t xml:space="preserve"> 2023</w:t>
            </w:r>
          </w:p>
        </w:tc>
        <w:tc>
          <w:tcPr>
            <w:tcW w:w="2943" w:type="dxa"/>
          </w:tcPr>
          <w:p w14:paraId="4780594C" w14:textId="77777777" w:rsidR="007F2FB1" w:rsidRPr="007F2FB1" w:rsidRDefault="007F2FB1" w:rsidP="007F2FB1">
            <w:pPr>
              <w:pBdr>
                <w:top w:val="nil"/>
                <w:left w:val="nil"/>
                <w:bottom w:val="nil"/>
                <w:right w:val="nil"/>
                <w:between w:val="nil"/>
              </w:pBd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7F2FB1">
              <w:rPr>
                <w:rFonts w:asciiTheme="majorHAnsi" w:hAnsiTheme="majorHAnsi" w:cstheme="majorHAnsi"/>
                <w:color w:val="000000"/>
                <w:lang w:val="es"/>
              </w:rPr>
              <w:t>13:00</w:t>
            </w:r>
          </w:p>
        </w:tc>
      </w:tr>
      <w:tr w:rsidR="007F2FB1" w:rsidRPr="007F2FB1" w14:paraId="339A3C82" w14:textId="77777777" w:rsidTr="00DF5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5A01C59A" w14:textId="77777777" w:rsidR="007F2FB1" w:rsidRPr="007F2FB1" w:rsidRDefault="007F2FB1" w:rsidP="007F2FB1">
            <w:pPr>
              <w:pBdr>
                <w:top w:val="nil"/>
                <w:left w:val="nil"/>
                <w:bottom w:val="nil"/>
                <w:right w:val="nil"/>
                <w:between w:val="nil"/>
              </w:pBdr>
              <w:spacing w:before="120" w:after="120"/>
              <w:rPr>
                <w:rFonts w:asciiTheme="majorHAnsi" w:hAnsiTheme="majorHAnsi" w:cstheme="majorHAnsi"/>
                <w:color w:val="000000"/>
              </w:rPr>
            </w:pPr>
            <w:r w:rsidRPr="007F2FB1">
              <w:rPr>
                <w:rFonts w:asciiTheme="majorHAnsi" w:hAnsiTheme="majorHAnsi" w:cstheme="majorHAnsi"/>
                <w:color w:val="000000"/>
                <w:lang w:val="es"/>
              </w:rPr>
              <w:t>78º</w:t>
            </w:r>
          </w:p>
        </w:tc>
        <w:tc>
          <w:tcPr>
            <w:tcW w:w="2943" w:type="dxa"/>
          </w:tcPr>
          <w:p w14:paraId="11068515" w14:textId="205F5743" w:rsidR="007F2FB1" w:rsidRPr="007F2FB1" w:rsidRDefault="007F2FB1" w:rsidP="007F2FB1">
            <w:pPr>
              <w:pBdr>
                <w:top w:val="nil"/>
                <w:left w:val="nil"/>
                <w:bottom w:val="nil"/>
                <w:right w:val="nil"/>
                <w:between w:val="nil"/>
              </w:pBd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7F2FB1">
              <w:rPr>
                <w:rFonts w:asciiTheme="majorHAnsi" w:hAnsiTheme="majorHAnsi" w:cstheme="majorHAnsi"/>
                <w:color w:val="000000"/>
                <w:lang w:val="es"/>
              </w:rPr>
              <w:t xml:space="preserve">23 </w:t>
            </w:r>
            <w:proofErr w:type="spellStart"/>
            <w:r>
              <w:rPr>
                <w:rFonts w:asciiTheme="majorHAnsi" w:hAnsiTheme="majorHAnsi" w:cstheme="majorHAnsi"/>
                <w:color w:val="000000"/>
                <w:lang w:val="es"/>
              </w:rPr>
              <w:t>N</w:t>
            </w:r>
            <w:r w:rsidRPr="007F2FB1">
              <w:rPr>
                <w:rFonts w:asciiTheme="majorHAnsi" w:hAnsiTheme="majorHAnsi" w:cstheme="majorHAnsi"/>
                <w:color w:val="000000"/>
                <w:lang w:val="es"/>
              </w:rPr>
              <w:t>ov</w:t>
            </w:r>
            <w:r>
              <w:rPr>
                <w:rFonts w:asciiTheme="majorHAnsi" w:hAnsiTheme="majorHAnsi" w:cstheme="majorHAnsi"/>
                <w:color w:val="000000"/>
                <w:lang w:val="es"/>
              </w:rPr>
              <w:t>e</w:t>
            </w:r>
            <w:r w:rsidRPr="007F2FB1">
              <w:rPr>
                <w:rFonts w:asciiTheme="majorHAnsi" w:hAnsiTheme="majorHAnsi" w:cstheme="majorHAnsi"/>
                <w:color w:val="000000"/>
                <w:lang w:val="es"/>
              </w:rPr>
              <w:t>mb</w:t>
            </w:r>
            <w:r>
              <w:rPr>
                <w:rFonts w:asciiTheme="majorHAnsi" w:hAnsiTheme="majorHAnsi" w:cstheme="majorHAnsi"/>
                <w:color w:val="000000"/>
                <w:lang w:val="es"/>
              </w:rPr>
              <w:t>er</w:t>
            </w:r>
            <w:proofErr w:type="spellEnd"/>
            <w:r w:rsidRPr="007F2FB1">
              <w:rPr>
                <w:rFonts w:asciiTheme="majorHAnsi" w:hAnsiTheme="majorHAnsi" w:cstheme="majorHAnsi"/>
                <w:color w:val="000000"/>
                <w:lang w:val="es"/>
              </w:rPr>
              <w:t xml:space="preserve"> 2023</w:t>
            </w:r>
          </w:p>
        </w:tc>
        <w:tc>
          <w:tcPr>
            <w:tcW w:w="2943" w:type="dxa"/>
          </w:tcPr>
          <w:p w14:paraId="422C2BD4" w14:textId="77777777" w:rsidR="007F2FB1" w:rsidRPr="007F2FB1" w:rsidRDefault="007F2FB1" w:rsidP="007F2FB1">
            <w:pPr>
              <w:pBdr>
                <w:top w:val="nil"/>
                <w:left w:val="nil"/>
                <w:bottom w:val="nil"/>
                <w:right w:val="nil"/>
                <w:between w:val="nil"/>
              </w:pBd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7F2FB1">
              <w:rPr>
                <w:rFonts w:asciiTheme="majorHAnsi" w:hAnsiTheme="majorHAnsi" w:cstheme="majorHAnsi"/>
                <w:color w:val="000000"/>
                <w:lang w:val="es"/>
              </w:rPr>
              <w:t>13:00</w:t>
            </w:r>
          </w:p>
        </w:tc>
      </w:tr>
    </w:tbl>
    <w:p w14:paraId="4A1B7DCB" w14:textId="77777777" w:rsidR="00F035C7" w:rsidRPr="007F2FB1" w:rsidRDefault="00F035C7" w:rsidP="007F2FB1">
      <w:pPr>
        <w:rPr>
          <w:rFonts w:asciiTheme="majorHAnsi" w:hAnsiTheme="majorHAnsi" w:cstheme="majorHAnsi"/>
          <w:color w:val="000000"/>
          <w:lang w:val="en-GB"/>
        </w:rPr>
      </w:pPr>
    </w:p>
    <w:p w14:paraId="18DF5062" w14:textId="438898CF" w:rsidR="00F035C7" w:rsidRDefault="00F035C7" w:rsidP="00014A04">
      <w:pPr>
        <w:numPr>
          <w:ilvl w:val="0"/>
          <w:numId w:val="44"/>
        </w:numPr>
        <w:pBdr>
          <w:top w:val="nil"/>
          <w:left w:val="nil"/>
          <w:bottom w:val="nil"/>
          <w:right w:val="nil"/>
          <w:between w:val="nil"/>
        </w:pBdr>
        <w:spacing w:before="120" w:after="120" w:line="240" w:lineRule="auto"/>
        <w:rPr>
          <w:rFonts w:asciiTheme="majorHAnsi" w:hAnsiTheme="majorHAnsi" w:cstheme="majorHAnsi"/>
          <w:b/>
          <w:bCs/>
          <w:color w:val="000000"/>
          <w:lang w:val="en-GB"/>
        </w:rPr>
      </w:pPr>
      <w:r w:rsidRPr="00F035C7">
        <w:rPr>
          <w:rFonts w:asciiTheme="majorHAnsi" w:hAnsiTheme="majorHAnsi" w:cstheme="majorHAnsi"/>
          <w:b/>
          <w:bCs/>
          <w:color w:val="000000"/>
          <w:lang w:val="en-GB"/>
        </w:rPr>
        <w:t>AOB</w:t>
      </w:r>
    </w:p>
    <w:p w14:paraId="6A5B1A55" w14:textId="1AEA32D8" w:rsidR="007F2FB1" w:rsidRDefault="007F2FB1" w:rsidP="007F2FB1">
      <w:pPr>
        <w:pStyle w:val="Prrafodelista"/>
        <w:numPr>
          <w:ilvl w:val="0"/>
          <w:numId w:val="48"/>
        </w:numPr>
        <w:pBdr>
          <w:top w:val="nil"/>
          <w:left w:val="nil"/>
          <w:bottom w:val="nil"/>
          <w:right w:val="nil"/>
          <w:between w:val="nil"/>
        </w:pBdr>
        <w:spacing w:before="120" w:after="120" w:line="240" w:lineRule="auto"/>
        <w:rPr>
          <w:rFonts w:asciiTheme="majorHAnsi" w:hAnsiTheme="majorHAnsi" w:cstheme="majorHAnsi"/>
          <w:color w:val="000000"/>
          <w:lang w:val="en-GB"/>
        </w:rPr>
      </w:pPr>
      <w:r w:rsidRPr="007F2FB1">
        <w:rPr>
          <w:rFonts w:asciiTheme="majorHAnsi" w:hAnsiTheme="majorHAnsi" w:cstheme="majorHAnsi"/>
          <w:color w:val="000000"/>
          <w:lang w:val="en-GB"/>
        </w:rPr>
        <w:t>The Secretariat received a thank you letter from Macao for accepting the extraordinary renewal of their observer status</w:t>
      </w:r>
    </w:p>
    <w:p w14:paraId="25AD3EA5" w14:textId="2569453A" w:rsidR="007F2FB1" w:rsidRDefault="007F2FB1" w:rsidP="007F2FB1">
      <w:pPr>
        <w:pStyle w:val="Prrafodelista"/>
        <w:numPr>
          <w:ilvl w:val="0"/>
          <w:numId w:val="48"/>
        </w:numPr>
        <w:pBdr>
          <w:top w:val="nil"/>
          <w:left w:val="nil"/>
          <w:bottom w:val="nil"/>
          <w:right w:val="nil"/>
          <w:between w:val="nil"/>
        </w:pBdr>
        <w:spacing w:before="120" w:after="120" w:line="240" w:lineRule="auto"/>
        <w:rPr>
          <w:rFonts w:asciiTheme="majorHAnsi" w:hAnsiTheme="majorHAnsi" w:cstheme="majorHAnsi"/>
          <w:color w:val="000000"/>
          <w:lang w:val="en-GB"/>
        </w:rPr>
      </w:pPr>
      <w:r>
        <w:rPr>
          <w:rFonts w:asciiTheme="majorHAnsi" w:hAnsiTheme="majorHAnsi" w:cstheme="majorHAnsi"/>
          <w:color w:val="000000"/>
          <w:lang w:val="en-GB"/>
        </w:rPr>
        <w:t>Argentina congratulated Turkiye and Mexico for the organization of the 44</w:t>
      </w:r>
      <w:r w:rsidRPr="007F2FB1">
        <w:rPr>
          <w:rFonts w:asciiTheme="majorHAnsi" w:hAnsiTheme="majorHAnsi" w:cstheme="majorHAnsi"/>
          <w:color w:val="000000"/>
          <w:vertAlign w:val="superscript"/>
          <w:lang w:val="en-GB"/>
        </w:rPr>
        <w:t>th</w:t>
      </w:r>
      <w:r>
        <w:rPr>
          <w:rFonts w:asciiTheme="majorHAnsi" w:hAnsiTheme="majorHAnsi" w:cstheme="majorHAnsi"/>
          <w:color w:val="000000"/>
          <w:lang w:val="en-GB"/>
        </w:rPr>
        <w:t xml:space="preserve"> GPA</w:t>
      </w:r>
    </w:p>
    <w:p w14:paraId="529180DC" w14:textId="7E5814C1" w:rsidR="007F2FB1" w:rsidRDefault="007F2FB1" w:rsidP="007F2FB1">
      <w:pPr>
        <w:pStyle w:val="Prrafodelista"/>
        <w:numPr>
          <w:ilvl w:val="0"/>
          <w:numId w:val="48"/>
        </w:numPr>
        <w:pBdr>
          <w:top w:val="nil"/>
          <w:left w:val="nil"/>
          <w:bottom w:val="nil"/>
          <w:right w:val="nil"/>
          <w:between w:val="nil"/>
        </w:pBdr>
        <w:spacing w:before="120" w:after="120" w:line="240" w:lineRule="auto"/>
        <w:rPr>
          <w:rFonts w:asciiTheme="majorHAnsi" w:hAnsiTheme="majorHAnsi" w:cstheme="majorHAnsi"/>
          <w:color w:val="000000"/>
          <w:lang w:val="en-GB"/>
        </w:rPr>
      </w:pPr>
      <w:r>
        <w:rPr>
          <w:rFonts w:asciiTheme="majorHAnsi" w:hAnsiTheme="majorHAnsi" w:cstheme="majorHAnsi"/>
          <w:color w:val="000000"/>
          <w:lang w:val="en-GB"/>
        </w:rPr>
        <w:t>Mexico thanked the Turkish authority for hosting and their support in the organization of the 44</w:t>
      </w:r>
      <w:r w:rsidRPr="007F2FB1">
        <w:rPr>
          <w:rFonts w:asciiTheme="majorHAnsi" w:hAnsiTheme="majorHAnsi" w:cstheme="majorHAnsi"/>
          <w:color w:val="000000"/>
          <w:vertAlign w:val="superscript"/>
          <w:lang w:val="en-GB"/>
        </w:rPr>
        <w:t>th</w:t>
      </w:r>
      <w:r>
        <w:rPr>
          <w:rFonts w:asciiTheme="majorHAnsi" w:hAnsiTheme="majorHAnsi" w:cstheme="majorHAnsi"/>
          <w:color w:val="000000"/>
          <w:lang w:val="en-GB"/>
        </w:rPr>
        <w:t xml:space="preserve"> GPA</w:t>
      </w:r>
    </w:p>
    <w:p w14:paraId="4B6C3E35" w14:textId="77777777" w:rsidR="007F2FB1" w:rsidRPr="007F2FB1" w:rsidRDefault="007F2FB1" w:rsidP="007F2FB1">
      <w:pPr>
        <w:pStyle w:val="Prrafodelista"/>
        <w:pBdr>
          <w:top w:val="nil"/>
          <w:left w:val="nil"/>
          <w:bottom w:val="nil"/>
          <w:right w:val="nil"/>
          <w:between w:val="nil"/>
        </w:pBdr>
        <w:spacing w:before="120" w:after="120" w:line="240" w:lineRule="auto"/>
        <w:ind w:left="1080"/>
        <w:rPr>
          <w:rFonts w:asciiTheme="majorHAnsi" w:hAnsiTheme="majorHAnsi" w:cstheme="majorHAnsi"/>
          <w:color w:val="000000"/>
          <w:lang w:val="en-GB"/>
        </w:rPr>
      </w:pPr>
    </w:p>
    <w:p w14:paraId="0000004C" w14:textId="186CA45D" w:rsidR="00395B53" w:rsidRPr="00F035C7" w:rsidRDefault="41DEE4A4" w:rsidP="007B19F5">
      <w:pPr>
        <w:spacing w:before="120" w:after="120" w:line="240" w:lineRule="auto"/>
        <w:jc w:val="both"/>
        <w:rPr>
          <w:rFonts w:asciiTheme="majorHAnsi" w:hAnsiTheme="majorHAnsi" w:cstheme="majorHAnsi"/>
          <w:b/>
          <w:bCs/>
          <w:lang w:val="en-GB"/>
        </w:rPr>
      </w:pPr>
      <w:r w:rsidRPr="00F035C7">
        <w:rPr>
          <w:rFonts w:asciiTheme="majorHAnsi" w:hAnsiTheme="majorHAnsi" w:cstheme="majorHAnsi"/>
          <w:b/>
          <w:bCs/>
          <w:lang w:val="en-GB"/>
        </w:rPr>
        <w:t>The Meeting ended at 1</w:t>
      </w:r>
      <w:r w:rsidR="004E616C" w:rsidRPr="00F035C7">
        <w:rPr>
          <w:rFonts w:asciiTheme="majorHAnsi" w:hAnsiTheme="majorHAnsi" w:cstheme="majorHAnsi"/>
          <w:b/>
          <w:bCs/>
          <w:lang w:val="en-GB"/>
        </w:rPr>
        <w:t>5:</w:t>
      </w:r>
      <w:r w:rsidR="007F2FB1">
        <w:rPr>
          <w:rFonts w:asciiTheme="majorHAnsi" w:hAnsiTheme="majorHAnsi" w:cstheme="majorHAnsi"/>
          <w:b/>
          <w:bCs/>
          <w:lang w:val="en-GB"/>
        </w:rPr>
        <w:t>2</w:t>
      </w:r>
      <w:r w:rsidR="004E616C" w:rsidRPr="00F035C7">
        <w:rPr>
          <w:rFonts w:asciiTheme="majorHAnsi" w:hAnsiTheme="majorHAnsi" w:cstheme="majorHAnsi"/>
          <w:b/>
          <w:bCs/>
          <w:lang w:val="en-GB"/>
        </w:rPr>
        <w:t>5</w:t>
      </w:r>
      <w:r w:rsidRPr="00F035C7">
        <w:rPr>
          <w:rFonts w:asciiTheme="majorHAnsi" w:hAnsiTheme="majorHAnsi" w:cstheme="majorHAnsi"/>
          <w:b/>
          <w:bCs/>
          <w:lang w:val="en-GB"/>
        </w:rPr>
        <w:t xml:space="preserve"> CST</w:t>
      </w:r>
    </w:p>
    <w:p w14:paraId="0000004D" w14:textId="77777777" w:rsidR="00395B53" w:rsidRPr="00F035C7" w:rsidRDefault="00395B53" w:rsidP="007B19F5">
      <w:pPr>
        <w:spacing w:before="120" w:after="120" w:line="240" w:lineRule="auto"/>
        <w:ind w:firstLine="360"/>
        <w:rPr>
          <w:rFonts w:asciiTheme="majorHAnsi" w:hAnsiTheme="majorHAnsi" w:cstheme="majorHAnsi"/>
          <w:b/>
          <w:lang w:val="en-GB"/>
        </w:rPr>
      </w:pPr>
    </w:p>
    <w:p w14:paraId="138B1CFF" w14:textId="77777777" w:rsidR="00D01BAD" w:rsidRPr="00F035C7" w:rsidRDefault="00D01BAD" w:rsidP="007B19F5">
      <w:pPr>
        <w:spacing w:before="120" w:after="120" w:line="240" w:lineRule="auto"/>
        <w:jc w:val="center"/>
        <w:textAlignment w:val="baseline"/>
        <w:rPr>
          <w:rFonts w:asciiTheme="majorHAnsi" w:eastAsia="Times New Roman" w:hAnsiTheme="majorHAnsi" w:cstheme="majorHAnsi"/>
          <w:b/>
          <w:bCs/>
          <w:lang w:val="en-GB" w:eastAsia="en-GB"/>
        </w:rPr>
      </w:pPr>
      <w:r w:rsidRPr="00F035C7">
        <w:rPr>
          <w:rFonts w:asciiTheme="majorHAnsi" w:eastAsia="Times New Roman" w:hAnsiTheme="majorHAnsi" w:cstheme="majorHAnsi"/>
          <w:b/>
          <w:bCs/>
          <w:lang w:val="en-GB" w:eastAsia="en-GB"/>
        </w:rPr>
        <w:t>TABLE SUMMARY OF MEETING ACTIONS.</w:t>
      </w:r>
    </w:p>
    <w:tbl>
      <w:tblPr>
        <w:tblStyle w:val="Tablaconcuadrcula"/>
        <w:tblW w:w="9067" w:type="dxa"/>
        <w:tblLook w:val="04A0" w:firstRow="1" w:lastRow="0" w:firstColumn="1" w:lastColumn="0" w:noHBand="0" w:noVBand="1"/>
      </w:tblPr>
      <w:tblGrid>
        <w:gridCol w:w="4414"/>
        <w:gridCol w:w="4653"/>
      </w:tblGrid>
      <w:tr w:rsidR="00D01BAD" w:rsidRPr="00BE01DA" w14:paraId="478ACF3A" w14:textId="77777777" w:rsidTr="00B06A50">
        <w:tc>
          <w:tcPr>
            <w:tcW w:w="4414" w:type="dxa"/>
          </w:tcPr>
          <w:p w14:paraId="2990450E" w14:textId="77777777" w:rsidR="00D01BAD" w:rsidRPr="00BE01DA" w:rsidRDefault="00D01BAD" w:rsidP="007B19F5">
            <w:pPr>
              <w:spacing w:before="120" w:after="120"/>
              <w:jc w:val="both"/>
              <w:textAlignment w:val="baseline"/>
              <w:rPr>
                <w:rFonts w:asciiTheme="majorHAnsi" w:eastAsia="Times New Roman" w:hAnsiTheme="majorHAnsi" w:cstheme="majorHAnsi"/>
                <w:b/>
                <w:bCs/>
                <w:sz w:val="21"/>
                <w:szCs w:val="21"/>
                <w:lang w:val="en-GB" w:eastAsia="en-GB"/>
              </w:rPr>
            </w:pPr>
            <w:r w:rsidRPr="00BE01DA">
              <w:rPr>
                <w:rFonts w:asciiTheme="majorHAnsi" w:eastAsia="Times New Roman" w:hAnsiTheme="majorHAnsi" w:cstheme="majorHAnsi"/>
                <w:b/>
                <w:bCs/>
                <w:sz w:val="21"/>
                <w:szCs w:val="21"/>
                <w:lang w:val="en-GB" w:eastAsia="en-GB"/>
              </w:rPr>
              <w:t>AGENDA ITEM</w:t>
            </w:r>
          </w:p>
        </w:tc>
        <w:tc>
          <w:tcPr>
            <w:tcW w:w="4653" w:type="dxa"/>
          </w:tcPr>
          <w:p w14:paraId="1EB60281" w14:textId="77777777" w:rsidR="00D01BAD" w:rsidRPr="00BE01DA" w:rsidRDefault="00D01BAD" w:rsidP="007B19F5">
            <w:pPr>
              <w:spacing w:before="120" w:after="120"/>
              <w:jc w:val="both"/>
              <w:textAlignment w:val="baseline"/>
              <w:rPr>
                <w:rFonts w:asciiTheme="majorHAnsi" w:eastAsia="Times New Roman" w:hAnsiTheme="majorHAnsi" w:cstheme="majorHAnsi"/>
                <w:b/>
                <w:bCs/>
                <w:sz w:val="21"/>
                <w:szCs w:val="21"/>
                <w:lang w:val="en-GB" w:eastAsia="en-GB"/>
              </w:rPr>
            </w:pPr>
            <w:r w:rsidRPr="00BE01DA">
              <w:rPr>
                <w:rFonts w:asciiTheme="majorHAnsi" w:eastAsia="Times New Roman" w:hAnsiTheme="majorHAnsi" w:cstheme="majorHAnsi"/>
                <w:b/>
                <w:bCs/>
                <w:sz w:val="21"/>
                <w:szCs w:val="21"/>
                <w:lang w:val="en-GB" w:eastAsia="en-GB"/>
              </w:rPr>
              <w:t>ACTION</w:t>
            </w:r>
          </w:p>
        </w:tc>
      </w:tr>
      <w:tr w:rsidR="00D01BAD" w:rsidRPr="00BE01DA" w14:paraId="1CB1E22D" w14:textId="77777777" w:rsidTr="00B06A50">
        <w:tc>
          <w:tcPr>
            <w:tcW w:w="4414" w:type="dxa"/>
          </w:tcPr>
          <w:p w14:paraId="333CBF09" w14:textId="77777777" w:rsidR="00D01BAD" w:rsidRPr="00BE01DA" w:rsidRDefault="00D01BAD" w:rsidP="007B19F5">
            <w:pPr>
              <w:pStyle w:val="Prrafodelista"/>
              <w:numPr>
                <w:ilvl w:val="0"/>
                <w:numId w:val="17"/>
              </w:numPr>
              <w:spacing w:before="120" w:after="120"/>
              <w:contextualSpacing w:val="0"/>
              <w:jc w:val="both"/>
              <w:textAlignment w:val="baseline"/>
              <w:rPr>
                <w:rFonts w:asciiTheme="majorHAnsi" w:eastAsia="Times New Roman" w:hAnsiTheme="majorHAnsi" w:cstheme="majorHAnsi"/>
                <w:b/>
                <w:bCs/>
                <w:sz w:val="21"/>
                <w:szCs w:val="21"/>
                <w:lang w:val="en-GB" w:eastAsia="en-GB"/>
              </w:rPr>
            </w:pPr>
            <w:r w:rsidRPr="00BE01DA">
              <w:rPr>
                <w:rFonts w:asciiTheme="majorHAnsi" w:hAnsiTheme="majorHAnsi" w:cstheme="majorHAnsi"/>
                <w:b/>
                <w:bCs/>
                <w:color w:val="000000"/>
                <w:sz w:val="21"/>
                <w:szCs w:val="21"/>
                <w:lang w:val="en-GB"/>
              </w:rPr>
              <w:t>Welcome and Scene-setter - for decision</w:t>
            </w:r>
          </w:p>
        </w:tc>
        <w:tc>
          <w:tcPr>
            <w:tcW w:w="4653" w:type="dxa"/>
          </w:tcPr>
          <w:p w14:paraId="3C798361" w14:textId="77915F37" w:rsidR="00D01BAD" w:rsidRPr="00BE01DA" w:rsidRDefault="00D01BAD" w:rsidP="007B19F5">
            <w:pPr>
              <w:spacing w:before="120" w:after="120"/>
              <w:jc w:val="both"/>
              <w:textAlignment w:val="baseline"/>
              <w:rPr>
                <w:rFonts w:asciiTheme="majorHAnsi" w:eastAsia="Times New Roman" w:hAnsiTheme="majorHAnsi" w:cstheme="majorHAnsi"/>
                <w:sz w:val="21"/>
                <w:szCs w:val="21"/>
                <w:lang w:val="en-GB" w:eastAsia="en-GB"/>
              </w:rPr>
            </w:pPr>
          </w:p>
        </w:tc>
      </w:tr>
      <w:tr w:rsidR="00D01BAD" w:rsidRPr="00BE01DA" w14:paraId="636ACD75" w14:textId="77777777" w:rsidTr="00B06A50">
        <w:tc>
          <w:tcPr>
            <w:tcW w:w="4414" w:type="dxa"/>
          </w:tcPr>
          <w:p w14:paraId="6F3EAC31" w14:textId="1F511C2F" w:rsidR="00D01BAD" w:rsidRPr="00BE01DA" w:rsidRDefault="00BE01DA" w:rsidP="007B19F5">
            <w:pPr>
              <w:numPr>
                <w:ilvl w:val="0"/>
                <w:numId w:val="17"/>
              </w:numPr>
              <w:pBdr>
                <w:top w:val="nil"/>
                <w:left w:val="nil"/>
                <w:bottom w:val="nil"/>
                <w:right w:val="nil"/>
                <w:between w:val="nil"/>
              </w:pBdr>
              <w:spacing w:before="120" w:after="120"/>
              <w:rPr>
                <w:rFonts w:asciiTheme="majorHAnsi" w:hAnsiTheme="majorHAnsi" w:cstheme="majorHAnsi"/>
                <w:b/>
                <w:bCs/>
                <w:color w:val="000000"/>
                <w:sz w:val="21"/>
                <w:szCs w:val="21"/>
                <w:lang w:val="en-GB"/>
              </w:rPr>
            </w:pPr>
            <w:r w:rsidRPr="00BE01DA">
              <w:rPr>
                <w:rFonts w:asciiTheme="majorHAnsi" w:hAnsiTheme="majorHAnsi" w:cstheme="majorHAnsi"/>
                <w:b/>
                <w:bCs/>
                <w:color w:val="000000"/>
                <w:sz w:val="21"/>
                <w:szCs w:val="21"/>
                <w:lang w:val="en-GB"/>
              </w:rPr>
              <w:t>Presentation of Jersey as new Ex Co Member</w:t>
            </w:r>
          </w:p>
        </w:tc>
        <w:tc>
          <w:tcPr>
            <w:tcW w:w="4653" w:type="dxa"/>
          </w:tcPr>
          <w:p w14:paraId="5260B774" w14:textId="6867DAD7" w:rsidR="00210DE5" w:rsidRPr="00BE01DA" w:rsidRDefault="00210DE5" w:rsidP="00BE01DA">
            <w:pPr>
              <w:spacing w:before="120" w:after="120"/>
              <w:jc w:val="both"/>
              <w:textAlignment w:val="baseline"/>
              <w:rPr>
                <w:rFonts w:asciiTheme="majorHAnsi" w:eastAsia="Times New Roman" w:hAnsiTheme="majorHAnsi" w:cstheme="majorHAnsi"/>
                <w:sz w:val="21"/>
                <w:szCs w:val="21"/>
                <w:lang w:val="en-GB" w:eastAsia="en-GB"/>
              </w:rPr>
            </w:pPr>
          </w:p>
        </w:tc>
      </w:tr>
      <w:tr w:rsidR="00D01BAD" w:rsidRPr="00BE01DA" w14:paraId="636F1150" w14:textId="77777777" w:rsidTr="00B06A50">
        <w:tc>
          <w:tcPr>
            <w:tcW w:w="4414" w:type="dxa"/>
          </w:tcPr>
          <w:p w14:paraId="1358E610" w14:textId="4FEBC16E" w:rsidR="00D01BAD" w:rsidRPr="00BE01DA" w:rsidRDefault="00BE01DA" w:rsidP="007B19F5">
            <w:pPr>
              <w:pStyle w:val="Prrafodelista"/>
              <w:numPr>
                <w:ilvl w:val="0"/>
                <w:numId w:val="17"/>
              </w:numPr>
              <w:spacing w:before="120" w:after="120"/>
              <w:contextualSpacing w:val="0"/>
              <w:jc w:val="both"/>
              <w:textAlignment w:val="baseline"/>
              <w:rPr>
                <w:rFonts w:asciiTheme="majorHAnsi" w:eastAsia="Times New Roman" w:hAnsiTheme="majorHAnsi" w:cstheme="majorHAnsi"/>
                <w:b/>
                <w:bCs/>
                <w:sz w:val="21"/>
                <w:szCs w:val="21"/>
                <w:lang w:val="en-GB" w:eastAsia="en-GB"/>
              </w:rPr>
            </w:pPr>
            <w:r>
              <w:rPr>
                <w:rFonts w:asciiTheme="majorHAnsi" w:hAnsiTheme="majorHAnsi" w:cstheme="majorHAnsi"/>
                <w:b/>
                <w:bCs/>
                <w:color w:val="000000"/>
                <w:sz w:val="21"/>
                <w:szCs w:val="21"/>
                <w:lang w:val="en-GB"/>
              </w:rPr>
              <w:t xml:space="preserve">Presentation of </w:t>
            </w:r>
            <w:r w:rsidR="00D01BAD" w:rsidRPr="00BE01DA">
              <w:rPr>
                <w:rFonts w:asciiTheme="majorHAnsi" w:hAnsiTheme="majorHAnsi" w:cstheme="majorHAnsi"/>
                <w:b/>
                <w:bCs/>
                <w:color w:val="000000"/>
                <w:sz w:val="21"/>
                <w:szCs w:val="21"/>
                <w:lang w:val="en-GB"/>
              </w:rPr>
              <w:t xml:space="preserve">GPA Strategic Direction </w:t>
            </w:r>
            <w:r>
              <w:rPr>
                <w:rFonts w:asciiTheme="majorHAnsi" w:hAnsiTheme="majorHAnsi" w:cstheme="majorHAnsi"/>
                <w:b/>
                <w:bCs/>
                <w:color w:val="000000"/>
                <w:sz w:val="21"/>
                <w:szCs w:val="21"/>
                <w:lang w:val="en-GB"/>
              </w:rPr>
              <w:t>Subcommittee New Chair - Argentina</w:t>
            </w:r>
          </w:p>
        </w:tc>
        <w:tc>
          <w:tcPr>
            <w:tcW w:w="4653" w:type="dxa"/>
          </w:tcPr>
          <w:p w14:paraId="1885E356" w14:textId="34D905A0" w:rsidR="00756159" w:rsidRPr="00BE01DA" w:rsidRDefault="00756159" w:rsidP="00BE01DA">
            <w:pPr>
              <w:spacing w:before="120" w:after="120"/>
              <w:jc w:val="both"/>
              <w:rPr>
                <w:rFonts w:asciiTheme="majorHAnsi" w:hAnsiTheme="majorHAnsi" w:cstheme="majorHAnsi"/>
                <w:color w:val="000000" w:themeColor="text1"/>
                <w:sz w:val="21"/>
                <w:szCs w:val="21"/>
                <w:lang w:val="en-GB"/>
              </w:rPr>
            </w:pPr>
          </w:p>
        </w:tc>
      </w:tr>
      <w:tr w:rsidR="00D01BAD" w:rsidRPr="00BE01DA" w14:paraId="170749EE" w14:textId="77777777" w:rsidTr="0073643B">
        <w:trPr>
          <w:trHeight w:val="562"/>
        </w:trPr>
        <w:tc>
          <w:tcPr>
            <w:tcW w:w="4414" w:type="dxa"/>
          </w:tcPr>
          <w:p w14:paraId="36F8174F" w14:textId="34DCFD00" w:rsidR="00D01BAD" w:rsidRPr="00BE01DA" w:rsidRDefault="00AE6287" w:rsidP="007B19F5">
            <w:pPr>
              <w:pStyle w:val="Prrafodelista"/>
              <w:numPr>
                <w:ilvl w:val="0"/>
                <w:numId w:val="17"/>
              </w:numPr>
              <w:spacing w:before="120" w:after="120"/>
              <w:contextualSpacing w:val="0"/>
              <w:jc w:val="both"/>
              <w:textAlignment w:val="baseline"/>
              <w:rPr>
                <w:rFonts w:asciiTheme="majorHAnsi" w:eastAsia="Times New Roman" w:hAnsiTheme="majorHAnsi" w:cstheme="majorHAnsi"/>
                <w:b/>
                <w:bCs/>
                <w:sz w:val="21"/>
                <w:szCs w:val="21"/>
                <w:lang w:val="en-GB" w:eastAsia="en-GB"/>
              </w:rPr>
            </w:pPr>
            <w:r w:rsidRPr="00BE01DA">
              <w:rPr>
                <w:rFonts w:asciiTheme="majorHAnsi" w:hAnsiTheme="majorHAnsi" w:cstheme="majorHAnsi"/>
                <w:b/>
                <w:bCs/>
                <w:color w:val="000000"/>
                <w:sz w:val="21"/>
                <w:szCs w:val="21"/>
                <w:lang w:val="en-GB"/>
              </w:rPr>
              <w:t xml:space="preserve">GPA Conference 2022 </w:t>
            </w:r>
          </w:p>
        </w:tc>
        <w:tc>
          <w:tcPr>
            <w:tcW w:w="4653" w:type="dxa"/>
          </w:tcPr>
          <w:p w14:paraId="66A30518" w14:textId="73AFC2AA" w:rsidR="00D01BAD" w:rsidRPr="00BE01DA" w:rsidRDefault="00D01BAD" w:rsidP="007B19F5">
            <w:pPr>
              <w:spacing w:before="120" w:after="120"/>
              <w:jc w:val="both"/>
              <w:textAlignment w:val="baseline"/>
              <w:rPr>
                <w:rFonts w:asciiTheme="majorHAnsi" w:eastAsia="Times New Roman" w:hAnsiTheme="majorHAnsi" w:cstheme="majorHAnsi"/>
                <w:bCs/>
                <w:sz w:val="21"/>
                <w:szCs w:val="21"/>
                <w:lang w:val="en-GB" w:eastAsia="en-GB"/>
              </w:rPr>
            </w:pPr>
          </w:p>
        </w:tc>
      </w:tr>
      <w:tr w:rsidR="00481373" w:rsidRPr="00BE01DA" w14:paraId="277EF585" w14:textId="77777777" w:rsidTr="0073643B">
        <w:trPr>
          <w:trHeight w:val="828"/>
        </w:trPr>
        <w:tc>
          <w:tcPr>
            <w:tcW w:w="4414" w:type="dxa"/>
          </w:tcPr>
          <w:p w14:paraId="41A8AB1D" w14:textId="36AC3AF2" w:rsidR="00481373" w:rsidRPr="00BE01DA" w:rsidRDefault="00BE01DA" w:rsidP="007B19F5">
            <w:pPr>
              <w:pStyle w:val="Prrafodelista"/>
              <w:numPr>
                <w:ilvl w:val="0"/>
                <w:numId w:val="17"/>
              </w:numPr>
              <w:spacing w:before="120" w:after="120"/>
              <w:contextualSpacing w:val="0"/>
              <w:jc w:val="both"/>
              <w:textAlignment w:val="baseline"/>
              <w:rPr>
                <w:rFonts w:asciiTheme="majorHAnsi" w:eastAsia="Calibri" w:hAnsiTheme="majorHAnsi" w:cstheme="majorHAnsi"/>
                <w:b/>
                <w:bCs/>
                <w:sz w:val="21"/>
                <w:szCs w:val="21"/>
                <w:lang w:eastAsia="en-GB"/>
              </w:rPr>
            </w:pPr>
            <w:r w:rsidRPr="00BE01DA">
              <w:rPr>
                <w:rFonts w:asciiTheme="majorHAnsi" w:eastAsia="Times New Roman" w:hAnsiTheme="majorHAnsi" w:cstheme="majorHAnsi"/>
                <w:b/>
                <w:bCs/>
                <w:sz w:val="21"/>
                <w:szCs w:val="21"/>
                <w:lang w:val="nl-NL" w:eastAsia="en-GB"/>
              </w:rPr>
              <w:t>Annual Report 2021-2022</w:t>
            </w:r>
          </w:p>
        </w:tc>
        <w:tc>
          <w:tcPr>
            <w:tcW w:w="4653" w:type="dxa"/>
          </w:tcPr>
          <w:p w14:paraId="7EB95857" w14:textId="423878DF" w:rsidR="00481373" w:rsidRPr="00BE01DA" w:rsidRDefault="00481373" w:rsidP="007B19F5">
            <w:pPr>
              <w:spacing w:before="120" w:after="120"/>
              <w:jc w:val="both"/>
              <w:textAlignment w:val="baseline"/>
              <w:rPr>
                <w:rFonts w:asciiTheme="majorHAnsi" w:eastAsia="Times New Roman" w:hAnsiTheme="majorHAnsi" w:cstheme="majorHAnsi"/>
                <w:bCs/>
                <w:sz w:val="21"/>
                <w:szCs w:val="21"/>
                <w:lang w:val="en-GB" w:eastAsia="en-GB"/>
              </w:rPr>
            </w:pPr>
          </w:p>
        </w:tc>
      </w:tr>
      <w:tr w:rsidR="007B19F5" w:rsidRPr="00BE01DA" w14:paraId="0A509806" w14:textId="77777777" w:rsidTr="0073643B">
        <w:trPr>
          <w:trHeight w:val="828"/>
        </w:trPr>
        <w:tc>
          <w:tcPr>
            <w:tcW w:w="4414" w:type="dxa"/>
          </w:tcPr>
          <w:p w14:paraId="4045211A" w14:textId="2AE1F3E0" w:rsidR="007B19F5" w:rsidRPr="00BE01DA" w:rsidRDefault="00BE01DA" w:rsidP="007B19F5">
            <w:pPr>
              <w:pStyle w:val="Prrafodelista"/>
              <w:numPr>
                <w:ilvl w:val="0"/>
                <w:numId w:val="17"/>
              </w:numPr>
              <w:spacing w:before="120" w:after="120"/>
              <w:contextualSpacing w:val="0"/>
              <w:jc w:val="both"/>
              <w:textAlignment w:val="baseline"/>
              <w:rPr>
                <w:rFonts w:asciiTheme="majorHAnsi" w:eastAsia="Calibri" w:hAnsiTheme="majorHAnsi" w:cstheme="majorHAnsi"/>
                <w:b/>
                <w:bCs/>
                <w:sz w:val="21"/>
                <w:szCs w:val="21"/>
                <w:lang w:eastAsia="en-GB"/>
              </w:rPr>
            </w:pPr>
            <w:r w:rsidRPr="00BE01DA">
              <w:rPr>
                <w:rFonts w:asciiTheme="majorHAnsi" w:eastAsia="Times New Roman" w:hAnsiTheme="majorHAnsi" w:cstheme="majorHAnsi"/>
                <w:b/>
                <w:bCs/>
                <w:sz w:val="21"/>
                <w:szCs w:val="21"/>
                <w:lang w:val="en-GB" w:eastAsia="en-GB"/>
              </w:rPr>
              <w:t>Report on Objections to the Recommendation of the Host Bids</w:t>
            </w:r>
          </w:p>
        </w:tc>
        <w:tc>
          <w:tcPr>
            <w:tcW w:w="4653" w:type="dxa"/>
          </w:tcPr>
          <w:p w14:paraId="3713B697" w14:textId="5AE4499F" w:rsidR="007B19F5" w:rsidRPr="00BE01DA" w:rsidRDefault="00BE01DA" w:rsidP="007B19F5">
            <w:pPr>
              <w:spacing w:before="120" w:after="120"/>
              <w:jc w:val="both"/>
              <w:textAlignment w:val="baseline"/>
              <w:rPr>
                <w:rFonts w:asciiTheme="majorHAnsi" w:eastAsia="Times New Roman" w:hAnsiTheme="majorHAnsi" w:cstheme="majorHAnsi"/>
                <w:bCs/>
                <w:sz w:val="21"/>
                <w:szCs w:val="21"/>
                <w:lang w:val="en-GB" w:eastAsia="en-GB"/>
              </w:rPr>
            </w:pPr>
            <w:r>
              <w:rPr>
                <w:rFonts w:asciiTheme="majorHAnsi" w:eastAsia="Times New Roman" w:hAnsiTheme="majorHAnsi" w:cstheme="majorHAnsi"/>
                <w:bCs/>
                <w:sz w:val="21"/>
                <w:szCs w:val="21"/>
                <w:lang w:val="en-GB" w:eastAsia="en-GB"/>
              </w:rPr>
              <w:t>The Secretariat will email the wider membership for any objections, should no objections be manifested then the Secretariat will inform the membership</w:t>
            </w:r>
          </w:p>
        </w:tc>
      </w:tr>
      <w:tr w:rsidR="007B19F5" w:rsidRPr="00BE01DA" w14:paraId="09828F83" w14:textId="77777777" w:rsidTr="0073643B">
        <w:trPr>
          <w:trHeight w:val="828"/>
        </w:trPr>
        <w:tc>
          <w:tcPr>
            <w:tcW w:w="4414" w:type="dxa"/>
          </w:tcPr>
          <w:p w14:paraId="16127541" w14:textId="1C874D44" w:rsidR="007B19F5" w:rsidRPr="00BE01DA" w:rsidRDefault="00BE01DA" w:rsidP="00BE01DA">
            <w:pPr>
              <w:numPr>
                <w:ilvl w:val="0"/>
                <w:numId w:val="17"/>
              </w:numPr>
              <w:pBdr>
                <w:top w:val="nil"/>
                <w:left w:val="nil"/>
                <w:bottom w:val="nil"/>
                <w:right w:val="nil"/>
                <w:between w:val="nil"/>
              </w:pBdr>
              <w:spacing w:before="120" w:after="120"/>
              <w:rPr>
                <w:rFonts w:asciiTheme="majorHAnsi" w:hAnsiTheme="majorHAnsi" w:cstheme="majorHAnsi"/>
                <w:b/>
                <w:bCs/>
                <w:color w:val="000000"/>
                <w:sz w:val="21"/>
                <w:szCs w:val="21"/>
                <w:lang w:val="en-GB"/>
              </w:rPr>
            </w:pPr>
            <w:r w:rsidRPr="00BE01DA">
              <w:rPr>
                <w:rFonts w:asciiTheme="majorHAnsi" w:hAnsiTheme="majorHAnsi" w:cstheme="majorHAnsi"/>
                <w:b/>
                <w:bCs/>
                <w:color w:val="000000"/>
                <w:sz w:val="21"/>
                <w:szCs w:val="21"/>
                <w:lang w:val="en-GB"/>
              </w:rPr>
              <w:t>GPA Fee-Funded Secretariat Selection Subcommittee Application form</w:t>
            </w:r>
          </w:p>
        </w:tc>
        <w:tc>
          <w:tcPr>
            <w:tcW w:w="4653" w:type="dxa"/>
          </w:tcPr>
          <w:p w14:paraId="3D1D818B" w14:textId="77777777" w:rsidR="00BE01DA" w:rsidRPr="00BE01DA" w:rsidRDefault="00BE01DA" w:rsidP="00BE01DA">
            <w:pPr>
              <w:pBdr>
                <w:top w:val="nil"/>
                <w:left w:val="nil"/>
                <w:bottom w:val="nil"/>
                <w:right w:val="nil"/>
                <w:between w:val="nil"/>
              </w:pBdr>
              <w:spacing w:before="120" w:after="120"/>
              <w:rPr>
                <w:rFonts w:asciiTheme="majorHAnsi" w:hAnsiTheme="majorHAnsi" w:cstheme="majorHAnsi"/>
                <w:color w:val="000000"/>
                <w:sz w:val="21"/>
                <w:szCs w:val="21"/>
                <w:lang w:val="en-GB"/>
              </w:rPr>
            </w:pPr>
            <w:r w:rsidRPr="00BE01DA">
              <w:rPr>
                <w:rFonts w:asciiTheme="majorHAnsi" w:hAnsiTheme="majorHAnsi" w:cstheme="majorHAnsi"/>
                <w:color w:val="000000"/>
                <w:sz w:val="21"/>
                <w:szCs w:val="21"/>
                <w:lang w:val="en-GB"/>
              </w:rPr>
              <w:t>The secretariat will make the suggested changes and circulate back to ExCo for their approval before opening the application process window</w:t>
            </w:r>
          </w:p>
          <w:p w14:paraId="5D2903C5" w14:textId="77777777" w:rsidR="007B19F5" w:rsidRPr="00BE01DA" w:rsidRDefault="007B19F5" w:rsidP="007B19F5">
            <w:pPr>
              <w:spacing w:before="120" w:after="120"/>
              <w:jc w:val="both"/>
              <w:textAlignment w:val="baseline"/>
              <w:rPr>
                <w:rFonts w:asciiTheme="majorHAnsi" w:eastAsia="Times New Roman" w:hAnsiTheme="majorHAnsi" w:cstheme="majorHAnsi"/>
                <w:bCs/>
                <w:sz w:val="21"/>
                <w:szCs w:val="21"/>
                <w:lang w:val="en-GB" w:eastAsia="en-GB"/>
              </w:rPr>
            </w:pPr>
          </w:p>
        </w:tc>
      </w:tr>
      <w:tr w:rsidR="007B19F5" w:rsidRPr="00BE01DA" w14:paraId="56B08B43" w14:textId="77777777" w:rsidTr="0073643B">
        <w:trPr>
          <w:trHeight w:val="828"/>
        </w:trPr>
        <w:tc>
          <w:tcPr>
            <w:tcW w:w="4414" w:type="dxa"/>
          </w:tcPr>
          <w:p w14:paraId="65EEFC86" w14:textId="371EDEAA" w:rsidR="007B19F5" w:rsidRPr="00BE01DA" w:rsidRDefault="00BE01DA" w:rsidP="007B19F5">
            <w:pPr>
              <w:numPr>
                <w:ilvl w:val="0"/>
                <w:numId w:val="17"/>
              </w:numPr>
              <w:pBdr>
                <w:top w:val="nil"/>
                <w:left w:val="nil"/>
                <w:bottom w:val="nil"/>
                <w:right w:val="nil"/>
                <w:between w:val="nil"/>
              </w:pBdr>
              <w:spacing w:before="120" w:after="120"/>
              <w:rPr>
                <w:rFonts w:asciiTheme="majorHAnsi" w:hAnsiTheme="majorHAnsi" w:cstheme="majorHAnsi"/>
                <w:b/>
                <w:bCs/>
                <w:color w:val="000000"/>
                <w:sz w:val="21"/>
                <w:szCs w:val="21"/>
                <w:lang w:val="en-GB"/>
              </w:rPr>
            </w:pPr>
            <w:r w:rsidRPr="00BE01DA">
              <w:rPr>
                <w:rFonts w:asciiTheme="majorHAnsi" w:hAnsiTheme="majorHAnsi" w:cstheme="majorHAnsi"/>
                <w:b/>
                <w:bCs/>
                <w:color w:val="000000"/>
                <w:sz w:val="21"/>
                <w:szCs w:val="21"/>
                <w:lang w:val="en-GB"/>
              </w:rPr>
              <w:t>Suggested schedule of meetings for GPA ExCo 2023</w:t>
            </w:r>
          </w:p>
        </w:tc>
        <w:tc>
          <w:tcPr>
            <w:tcW w:w="4653" w:type="dxa"/>
          </w:tcPr>
          <w:p w14:paraId="1C5A7E6B" w14:textId="176E00CF" w:rsidR="007B19F5" w:rsidRPr="00BE01DA" w:rsidRDefault="007B19F5" w:rsidP="007B19F5">
            <w:pPr>
              <w:spacing w:before="120" w:after="120"/>
              <w:jc w:val="both"/>
              <w:textAlignment w:val="baseline"/>
              <w:rPr>
                <w:rFonts w:asciiTheme="majorHAnsi" w:eastAsia="Times New Roman" w:hAnsiTheme="majorHAnsi" w:cstheme="majorHAnsi"/>
                <w:bCs/>
                <w:sz w:val="21"/>
                <w:szCs w:val="21"/>
                <w:lang w:val="en-GB" w:eastAsia="en-GB"/>
              </w:rPr>
            </w:pPr>
          </w:p>
        </w:tc>
      </w:tr>
      <w:tr w:rsidR="00481373" w:rsidRPr="00BE01DA" w14:paraId="2214A05B" w14:textId="77777777" w:rsidTr="0073643B">
        <w:trPr>
          <w:trHeight w:val="63"/>
        </w:trPr>
        <w:tc>
          <w:tcPr>
            <w:tcW w:w="4414" w:type="dxa"/>
          </w:tcPr>
          <w:p w14:paraId="58120547" w14:textId="10E11181" w:rsidR="00481373" w:rsidRPr="00BE01DA" w:rsidRDefault="007F2FB1" w:rsidP="007B19F5">
            <w:pPr>
              <w:numPr>
                <w:ilvl w:val="0"/>
                <w:numId w:val="17"/>
              </w:numPr>
              <w:pBdr>
                <w:top w:val="nil"/>
                <w:left w:val="nil"/>
                <w:bottom w:val="nil"/>
                <w:right w:val="nil"/>
                <w:between w:val="nil"/>
              </w:pBdr>
              <w:spacing w:before="120" w:after="120"/>
              <w:rPr>
                <w:rFonts w:asciiTheme="majorHAnsi" w:hAnsiTheme="majorHAnsi" w:cstheme="majorHAnsi"/>
                <w:b/>
                <w:bCs/>
                <w:sz w:val="21"/>
                <w:szCs w:val="21"/>
                <w:lang w:val="en-GB" w:eastAsia="en-GB"/>
              </w:rPr>
            </w:pPr>
            <w:r w:rsidRPr="00BE01DA">
              <w:rPr>
                <w:rFonts w:asciiTheme="majorHAnsi" w:hAnsiTheme="majorHAnsi" w:cstheme="majorHAnsi"/>
                <w:b/>
                <w:bCs/>
                <w:color w:val="000000"/>
                <w:sz w:val="21"/>
                <w:szCs w:val="21"/>
                <w:lang w:val="en-GB"/>
              </w:rPr>
              <w:t>AOB</w:t>
            </w:r>
          </w:p>
        </w:tc>
        <w:tc>
          <w:tcPr>
            <w:tcW w:w="4653" w:type="dxa"/>
          </w:tcPr>
          <w:p w14:paraId="46616962" w14:textId="129B4DCD" w:rsidR="00481373" w:rsidRPr="00BE01DA" w:rsidRDefault="00481373" w:rsidP="007B19F5">
            <w:pPr>
              <w:spacing w:before="120" w:after="120"/>
              <w:rPr>
                <w:rFonts w:asciiTheme="majorHAnsi" w:hAnsiTheme="majorHAnsi" w:cstheme="majorHAnsi"/>
                <w:color w:val="000000" w:themeColor="text1"/>
                <w:sz w:val="21"/>
                <w:szCs w:val="21"/>
                <w:lang w:val="en-GB"/>
              </w:rPr>
            </w:pPr>
          </w:p>
        </w:tc>
      </w:tr>
    </w:tbl>
    <w:p w14:paraId="17FABCE8" w14:textId="77777777" w:rsidR="00D01BAD" w:rsidRPr="00F035C7" w:rsidRDefault="00D01BAD" w:rsidP="007B19F5">
      <w:pPr>
        <w:spacing w:before="120" w:after="120" w:line="240" w:lineRule="auto"/>
        <w:jc w:val="both"/>
        <w:textAlignment w:val="baseline"/>
        <w:rPr>
          <w:rFonts w:asciiTheme="majorHAnsi" w:eastAsia="Times New Roman" w:hAnsiTheme="majorHAnsi" w:cstheme="majorHAnsi"/>
          <w:lang w:val="en-GB" w:eastAsia="en-GB"/>
        </w:rPr>
      </w:pPr>
    </w:p>
    <w:p w14:paraId="1D6AA1C1" w14:textId="1ECC23A2" w:rsidR="00C05E55" w:rsidRPr="00F035C7" w:rsidRDefault="00C05E55" w:rsidP="007B19F5">
      <w:pPr>
        <w:spacing w:before="120" w:after="120" w:line="240" w:lineRule="auto"/>
        <w:rPr>
          <w:rFonts w:asciiTheme="majorHAnsi" w:hAnsiTheme="majorHAnsi" w:cstheme="majorHAnsi"/>
          <w:lang w:val="en-GB"/>
        </w:rPr>
      </w:pPr>
    </w:p>
    <w:sectPr w:rsidR="00C05E55" w:rsidRPr="00F035C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E8FA" w14:textId="77777777" w:rsidR="00877A1F" w:rsidRDefault="00877A1F">
      <w:pPr>
        <w:spacing w:after="0" w:line="240" w:lineRule="auto"/>
      </w:pPr>
      <w:r>
        <w:separator/>
      </w:r>
    </w:p>
  </w:endnote>
  <w:endnote w:type="continuationSeparator" w:id="0">
    <w:p w14:paraId="1DF353C2" w14:textId="77777777" w:rsidR="00877A1F" w:rsidRDefault="00877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997827"/>
      <w:docPartObj>
        <w:docPartGallery w:val="Page Numbers (Bottom of Page)"/>
        <w:docPartUnique/>
      </w:docPartObj>
    </w:sdtPr>
    <w:sdtEndPr/>
    <w:sdtContent>
      <w:p w14:paraId="65989C16" w14:textId="634C9984" w:rsidR="00775EC3" w:rsidRDefault="00775EC3">
        <w:pPr>
          <w:pStyle w:val="Piedepgina"/>
          <w:jc w:val="right"/>
        </w:pPr>
        <w:r>
          <w:fldChar w:fldCharType="begin"/>
        </w:r>
        <w:r>
          <w:instrText>PAGE   \* MERGEFORMAT</w:instrText>
        </w:r>
        <w:r>
          <w:fldChar w:fldCharType="separate"/>
        </w:r>
        <w:r>
          <w:rPr>
            <w:lang w:val="es-ES"/>
          </w:rPr>
          <w:t>2</w:t>
        </w:r>
        <w:r>
          <w:fldChar w:fldCharType="end"/>
        </w:r>
      </w:p>
    </w:sdtContent>
  </w:sdt>
  <w:p w14:paraId="00000075" w14:textId="77777777" w:rsidR="00395B53" w:rsidRDefault="00395B5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0A9A" w14:textId="77777777" w:rsidR="00877A1F" w:rsidRDefault="00877A1F">
      <w:pPr>
        <w:spacing w:after="0" w:line="240" w:lineRule="auto"/>
      </w:pPr>
      <w:r>
        <w:separator/>
      </w:r>
    </w:p>
  </w:footnote>
  <w:footnote w:type="continuationSeparator" w:id="0">
    <w:p w14:paraId="4A8BD535" w14:textId="77777777" w:rsidR="00877A1F" w:rsidRDefault="00877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6A0"/>
    <w:multiLevelType w:val="hybridMultilevel"/>
    <w:tmpl w:val="9F1C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824A8"/>
    <w:multiLevelType w:val="hybridMultilevel"/>
    <w:tmpl w:val="DA72FA1C"/>
    <w:lvl w:ilvl="0" w:tplc="A38CE086">
      <w:start w:val="1"/>
      <w:numFmt w:val="decimal"/>
      <w:lvlText w:val="%1."/>
      <w:lvlJc w:val="left"/>
      <w:pPr>
        <w:ind w:left="720" w:hanging="360"/>
      </w:pPr>
      <w:rPr>
        <w:rFonts w:asciiTheme="minorHAnsi" w:hAnsiTheme="minorHAnsi" w:cstheme="minorHAnsi"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15B86"/>
    <w:multiLevelType w:val="multilevel"/>
    <w:tmpl w:val="F15A9A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952441F"/>
    <w:multiLevelType w:val="hybridMultilevel"/>
    <w:tmpl w:val="F9804D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D67584"/>
    <w:multiLevelType w:val="hybridMultilevel"/>
    <w:tmpl w:val="F1341B0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0EAF7B13"/>
    <w:multiLevelType w:val="hybridMultilevel"/>
    <w:tmpl w:val="5C48C322"/>
    <w:lvl w:ilvl="0" w:tplc="A128FF46">
      <w:start w:val="1"/>
      <w:numFmt w:val="lowerLetter"/>
      <w:lvlText w:val="%1)"/>
      <w:lvlJc w:val="left"/>
      <w:pPr>
        <w:ind w:left="1080" w:hanging="360"/>
      </w:pPr>
      <w:rPr>
        <w:rFonts w:hint="default"/>
        <w:b/>
        <w:bCs/>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2306DA0"/>
    <w:multiLevelType w:val="hybridMultilevel"/>
    <w:tmpl w:val="EA485B8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52E3ABA"/>
    <w:multiLevelType w:val="hybridMultilevel"/>
    <w:tmpl w:val="5F826B46"/>
    <w:lvl w:ilvl="0" w:tplc="F454EC56">
      <w:start w:val="1"/>
      <w:numFmt w:val="decimal"/>
      <w:lvlText w:val="%1."/>
      <w:lvlJc w:val="left"/>
      <w:pPr>
        <w:ind w:left="720" w:hanging="360"/>
      </w:pPr>
    </w:lvl>
    <w:lvl w:ilvl="1" w:tplc="2774FEFE">
      <w:start w:val="1"/>
      <w:numFmt w:val="bullet"/>
      <w:lvlText w:val="o"/>
      <w:lvlJc w:val="left"/>
      <w:pPr>
        <w:ind w:left="1440" w:hanging="360"/>
      </w:pPr>
    </w:lvl>
    <w:lvl w:ilvl="2" w:tplc="DD8E09C6">
      <w:start w:val="1"/>
      <w:numFmt w:val="lowerRoman"/>
      <w:lvlText w:val="%3."/>
      <w:lvlJc w:val="right"/>
      <w:pPr>
        <w:ind w:left="2160" w:hanging="180"/>
      </w:pPr>
    </w:lvl>
    <w:lvl w:ilvl="3" w:tplc="46A226D2">
      <w:start w:val="1"/>
      <w:numFmt w:val="decimal"/>
      <w:lvlText w:val="%4."/>
      <w:lvlJc w:val="left"/>
      <w:pPr>
        <w:ind w:left="2880" w:hanging="360"/>
      </w:pPr>
    </w:lvl>
    <w:lvl w:ilvl="4" w:tplc="D1ECF4CC">
      <w:start w:val="1"/>
      <w:numFmt w:val="lowerLetter"/>
      <w:lvlText w:val="%5."/>
      <w:lvlJc w:val="left"/>
      <w:pPr>
        <w:ind w:left="3600" w:hanging="360"/>
      </w:pPr>
    </w:lvl>
    <w:lvl w:ilvl="5" w:tplc="BD54F924">
      <w:start w:val="1"/>
      <w:numFmt w:val="lowerRoman"/>
      <w:lvlText w:val="%6."/>
      <w:lvlJc w:val="right"/>
      <w:pPr>
        <w:ind w:left="4320" w:hanging="180"/>
      </w:pPr>
    </w:lvl>
    <w:lvl w:ilvl="6" w:tplc="8E6086A6">
      <w:start w:val="1"/>
      <w:numFmt w:val="decimal"/>
      <w:lvlText w:val="%7."/>
      <w:lvlJc w:val="left"/>
      <w:pPr>
        <w:ind w:left="5040" w:hanging="360"/>
      </w:pPr>
    </w:lvl>
    <w:lvl w:ilvl="7" w:tplc="FF003344">
      <w:start w:val="1"/>
      <w:numFmt w:val="lowerLetter"/>
      <w:lvlText w:val="%8."/>
      <w:lvlJc w:val="left"/>
      <w:pPr>
        <w:ind w:left="5760" w:hanging="360"/>
      </w:pPr>
    </w:lvl>
    <w:lvl w:ilvl="8" w:tplc="0094756C">
      <w:start w:val="1"/>
      <w:numFmt w:val="lowerRoman"/>
      <w:lvlText w:val="%9."/>
      <w:lvlJc w:val="right"/>
      <w:pPr>
        <w:ind w:left="6480" w:hanging="180"/>
      </w:pPr>
    </w:lvl>
  </w:abstractNum>
  <w:abstractNum w:abstractNumId="8" w15:restartNumberingAfterBreak="0">
    <w:nsid w:val="15412419"/>
    <w:multiLevelType w:val="hybridMultilevel"/>
    <w:tmpl w:val="9314CB1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F8E421E"/>
    <w:multiLevelType w:val="hybridMultilevel"/>
    <w:tmpl w:val="5C58F4AE"/>
    <w:lvl w:ilvl="0" w:tplc="41E8C19E">
      <w:start w:val="1"/>
      <w:numFmt w:val="decimal"/>
      <w:lvlText w:val="%1."/>
      <w:lvlJc w:val="left"/>
      <w:pPr>
        <w:ind w:left="720" w:hanging="360"/>
      </w:pPr>
    </w:lvl>
    <w:lvl w:ilvl="1" w:tplc="5D66AB4C">
      <w:start w:val="1"/>
      <w:numFmt w:val="lowerLetter"/>
      <w:lvlText w:val="%2."/>
      <w:lvlJc w:val="left"/>
      <w:pPr>
        <w:ind w:left="1440" w:hanging="360"/>
      </w:pPr>
    </w:lvl>
    <w:lvl w:ilvl="2" w:tplc="EE32B2BE">
      <w:start w:val="1"/>
      <w:numFmt w:val="lowerRoman"/>
      <w:lvlText w:val="%3."/>
      <w:lvlJc w:val="right"/>
      <w:pPr>
        <w:ind w:left="2160" w:hanging="180"/>
      </w:pPr>
    </w:lvl>
    <w:lvl w:ilvl="3" w:tplc="B94E6B04">
      <w:start w:val="1"/>
      <w:numFmt w:val="decimal"/>
      <w:lvlText w:val="%4."/>
      <w:lvlJc w:val="left"/>
      <w:pPr>
        <w:ind w:left="2880" w:hanging="360"/>
      </w:pPr>
    </w:lvl>
    <w:lvl w:ilvl="4" w:tplc="DC240B70">
      <w:start w:val="1"/>
      <w:numFmt w:val="lowerLetter"/>
      <w:lvlText w:val="%5."/>
      <w:lvlJc w:val="left"/>
      <w:pPr>
        <w:ind w:left="3600" w:hanging="360"/>
      </w:pPr>
    </w:lvl>
    <w:lvl w:ilvl="5" w:tplc="33DE4688">
      <w:start w:val="1"/>
      <w:numFmt w:val="lowerRoman"/>
      <w:lvlText w:val="%6."/>
      <w:lvlJc w:val="right"/>
      <w:pPr>
        <w:ind w:left="4320" w:hanging="180"/>
      </w:pPr>
    </w:lvl>
    <w:lvl w:ilvl="6" w:tplc="3D3442B4">
      <w:start w:val="1"/>
      <w:numFmt w:val="decimal"/>
      <w:lvlText w:val="%7."/>
      <w:lvlJc w:val="left"/>
      <w:pPr>
        <w:ind w:left="5040" w:hanging="360"/>
      </w:pPr>
    </w:lvl>
    <w:lvl w:ilvl="7" w:tplc="848087F6">
      <w:start w:val="1"/>
      <w:numFmt w:val="lowerLetter"/>
      <w:lvlText w:val="%8."/>
      <w:lvlJc w:val="left"/>
      <w:pPr>
        <w:ind w:left="5760" w:hanging="360"/>
      </w:pPr>
    </w:lvl>
    <w:lvl w:ilvl="8" w:tplc="65A86C92">
      <w:start w:val="1"/>
      <w:numFmt w:val="lowerRoman"/>
      <w:lvlText w:val="%9."/>
      <w:lvlJc w:val="right"/>
      <w:pPr>
        <w:ind w:left="6480" w:hanging="180"/>
      </w:pPr>
    </w:lvl>
  </w:abstractNum>
  <w:abstractNum w:abstractNumId="10" w15:restartNumberingAfterBreak="0">
    <w:nsid w:val="1F997B73"/>
    <w:multiLevelType w:val="hybridMultilevel"/>
    <w:tmpl w:val="7C7E60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11B3617"/>
    <w:multiLevelType w:val="multilevel"/>
    <w:tmpl w:val="98C2C652"/>
    <w:lvl w:ilvl="0">
      <w:start w:val="1"/>
      <w:numFmt w:val="decimal"/>
      <w:lvlText w:val="%1."/>
      <w:lvlJc w:val="left"/>
      <w:pPr>
        <w:ind w:left="360" w:hanging="360"/>
      </w:pPr>
      <w:rPr>
        <w:rFonts w:ascii="Calibri" w:eastAsia="Calibri" w:hAnsi="Calibri" w:cs="Calibri"/>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4E653FA"/>
    <w:multiLevelType w:val="hybridMultilevel"/>
    <w:tmpl w:val="BE7060FE"/>
    <w:lvl w:ilvl="0" w:tplc="651AF348">
      <w:start w:val="1"/>
      <w:numFmt w:val="bullet"/>
      <w:lvlText w:val="•"/>
      <w:lvlJc w:val="left"/>
      <w:pPr>
        <w:tabs>
          <w:tab w:val="num" w:pos="720"/>
        </w:tabs>
        <w:ind w:left="720" w:hanging="360"/>
      </w:pPr>
      <w:rPr>
        <w:rFonts w:ascii="Arial" w:hAnsi="Arial" w:hint="default"/>
      </w:rPr>
    </w:lvl>
    <w:lvl w:ilvl="1" w:tplc="D52ED6C0">
      <w:start w:val="1"/>
      <w:numFmt w:val="bullet"/>
      <w:lvlText w:val="•"/>
      <w:lvlJc w:val="left"/>
      <w:pPr>
        <w:tabs>
          <w:tab w:val="num" w:pos="1440"/>
        </w:tabs>
        <w:ind w:left="1440" w:hanging="360"/>
      </w:pPr>
      <w:rPr>
        <w:rFonts w:ascii="Arial" w:hAnsi="Arial" w:hint="default"/>
      </w:rPr>
    </w:lvl>
    <w:lvl w:ilvl="2" w:tplc="076E52B6" w:tentative="1">
      <w:start w:val="1"/>
      <w:numFmt w:val="bullet"/>
      <w:lvlText w:val="•"/>
      <w:lvlJc w:val="left"/>
      <w:pPr>
        <w:tabs>
          <w:tab w:val="num" w:pos="2160"/>
        </w:tabs>
        <w:ind w:left="2160" w:hanging="360"/>
      </w:pPr>
      <w:rPr>
        <w:rFonts w:ascii="Arial" w:hAnsi="Arial" w:hint="default"/>
      </w:rPr>
    </w:lvl>
    <w:lvl w:ilvl="3" w:tplc="759EC944" w:tentative="1">
      <w:start w:val="1"/>
      <w:numFmt w:val="bullet"/>
      <w:lvlText w:val="•"/>
      <w:lvlJc w:val="left"/>
      <w:pPr>
        <w:tabs>
          <w:tab w:val="num" w:pos="2880"/>
        </w:tabs>
        <w:ind w:left="2880" w:hanging="360"/>
      </w:pPr>
      <w:rPr>
        <w:rFonts w:ascii="Arial" w:hAnsi="Arial" w:hint="default"/>
      </w:rPr>
    </w:lvl>
    <w:lvl w:ilvl="4" w:tplc="AD94AF9A" w:tentative="1">
      <w:start w:val="1"/>
      <w:numFmt w:val="bullet"/>
      <w:lvlText w:val="•"/>
      <w:lvlJc w:val="left"/>
      <w:pPr>
        <w:tabs>
          <w:tab w:val="num" w:pos="3600"/>
        </w:tabs>
        <w:ind w:left="3600" w:hanging="360"/>
      </w:pPr>
      <w:rPr>
        <w:rFonts w:ascii="Arial" w:hAnsi="Arial" w:hint="default"/>
      </w:rPr>
    </w:lvl>
    <w:lvl w:ilvl="5" w:tplc="16C2613A" w:tentative="1">
      <w:start w:val="1"/>
      <w:numFmt w:val="bullet"/>
      <w:lvlText w:val="•"/>
      <w:lvlJc w:val="left"/>
      <w:pPr>
        <w:tabs>
          <w:tab w:val="num" w:pos="4320"/>
        </w:tabs>
        <w:ind w:left="4320" w:hanging="360"/>
      </w:pPr>
      <w:rPr>
        <w:rFonts w:ascii="Arial" w:hAnsi="Arial" w:hint="default"/>
      </w:rPr>
    </w:lvl>
    <w:lvl w:ilvl="6" w:tplc="5AB668FA" w:tentative="1">
      <w:start w:val="1"/>
      <w:numFmt w:val="bullet"/>
      <w:lvlText w:val="•"/>
      <w:lvlJc w:val="left"/>
      <w:pPr>
        <w:tabs>
          <w:tab w:val="num" w:pos="5040"/>
        </w:tabs>
        <w:ind w:left="5040" w:hanging="360"/>
      </w:pPr>
      <w:rPr>
        <w:rFonts w:ascii="Arial" w:hAnsi="Arial" w:hint="default"/>
      </w:rPr>
    </w:lvl>
    <w:lvl w:ilvl="7" w:tplc="9AB80BA2" w:tentative="1">
      <w:start w:val="1"/>
      <w:numFmt w:val="bullet"/>
      <w:lvlText w:val="•"/>
      <w:lvlJc w:val="left"/>
      <w:pPr>
        <w:tabs>
          <w:tab w:val="num" w:pos="5760"/>
        </w:tabs>
        <w:ind w:left="5760" w:hanging="360"/>
      </w:pPr>
      <w:rPr>
        <w:rFonts w:ascii="Arial" w:hAnsi="Arial" w:hint="default"/>
      </w:rPr>
    </w:lvl>
    <w:lvl w:ilvl="8" w:tplc="A6B609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292033"/>
    <w:multiLevelType w:val="hybridMultilevel"/>
    <w:tmpl w:val="15C6B0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68629E1"/>
    <w:multiLevelType w:val="multilevel"/>
    <w:tmpl w:val="B1E64160"/>
    <w:lvl w:ilvl="0">
      <w:start w:val="1"/>
      <w:numFmt w:val="bullet"/>
      <w:lvlText w:val="●"/>
      <w:lvlJc w:val="left"/>
      <w:pPr>
        <w:ind w:left="1080" w:hanging="360"/>
      </w:pPr>
      <w:rPr>
        <w:rFonts w:ascii="Noto Sans Symbols" w:eastAsia="Noto Sans Symbols" w:hAnsi="Noto Sans Symbols" w:cs="Noto Sans Symbols"/>
      </w:rPr>
    </w:lvl>
    <w:lvl w:ilvl="1">
      <w:numFmt w:val="bullet"/>
      <w:lvlText w:val="•"/>
      <w:lvlJc w:val="left"/>
      <w:pPr>
        <w:ind w:left="2160" w:hanging="720"/>
      </w:pPr>
      <w:rPr>
        <w:rFonts w:ascii="Calibri" w:eastAsia="Calibri" w:hAnsi="Calibri" w:cs="Calibri"/>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27911435"/>
    <w:multiLevelType w:val="hybridMultilevel"/>
    <w:tmpl w:val="1B00542E"/>
    <w:lvl w:ilvl="0" w:tplc="254080D0">
      <w:start w:val="2"/>
      <w:numFmt w:val="bullet"/>
      <w:lvlText w:val=""/>
      <w:lvlJc w:val="left"/>
      <w:pPr>
        <w:ind w:left="666" w:hanging="360"/>
      </w:pPr>
      <w:rPr>
        <w:rFonts w:ascii="Symbol" w:eastAsia="Calibri" w:hAnsi="Symbol" w:cs="Calibri" w:hint="default"/>
      </w:rPr>
    </w:lvl>
    <w:lvl w:ilvl="1" w:tplc="080A0003" w:tentative="1">
      <w:start w:val="1"/>
      <w:numFmt w:val="bullet"/>
      <w:lvlText w:val="o"/>
      <w:lvlJc w:val="left"/>
      <w:pPr>
        <w:ind w:left="1386" w:hanging="360"/>
      </w:pPr>
      <w:rPr>
        <w:rFonts w:ascii="Courier New" w:hAnsi="Courier New" w:cs="Courier New" w:hint="default"/>
      </w:rPr>
    </w:lvl>
    <w:lvl w:ilvl="2" w:tplc="080A0005" w:tentative="1">
      <w:start w:val="1"/>
      <w:numFmt w:val="bullet"/>
      <w:lvlText w:val=""/>
      <w:lvlJc w:val="left"/>
      <w:pPr>
        <w:ind w:left="2106" w:hanging="360"/>
      </w:pPr>
      <w:rPr>
        <w:rFonts w:ascii="Wingdings" w:hAnsi="Wingdings" w:hint="default"/>
      </w:rPr>
    </w:lvl>
    <w:lvl w:ilvl="3" w:tplc="080A0001" w:tentative="1">
      <w:start w:val="1"/>
      <w:numFmt w:val="bullet"/>
      <w:lvlText w:val=""/>
      <w:lvlJc w:val="left"/>
      <w:pPr>
        <w:ind w:left="2826" w:hanging="360"/>
      </w:pPr>
      <w:rPr>
        <w:rFonts w:ascii="Symbol" w:hAnsi="Symbol" w:hint="default"/>
      </w:rPr>
    </w:lvl>
    <w:lvl w:ilvl="4" w:tplc="080A0003" w:tentative="1">
      <w:start w:val="1"/>
      <w:numFmt w:val="bullet"/>
      <w:lvlText w:val="o"/>
      <w:lvlJc w:val="left"/>
      <w:pPr>
        <w:ind w:left="3546" w:hanging="360"/>
      </w:pPr>
      <w:rPr>
        <w:rFonts w:ascii="Courier New" w:hAnsi="Courier New" w:cs="Courier New" w:hint="default"/>
      </w:rPr>
    </w:lvl>
    <w:lvl w:ilvl="5" w:tplc="080A0005" w:tentative="1">
      <w:start w:val="1"/>
      <w:numFmt w:val="bullet"/>
      <w:lvlText w:val=""/>
      <w:lvlJc w:val="left"/>
      <w:pPr>
        <w:ind w:left="4266" w:hanging="360"/>
      </w:pPr>
      <w:rPr>
        <w:rFonts w:ascii="Wingdings" w:hAnsi="Wingdings" w:hint="default"/>
      </w:rPr>
    </w:lvl>
    <w:lvl w:ilvl="6" w:tplc="080A0001" w:tentative="1">
      <w:start w:val="1"/>
      <w:numFmt w:val="bullet"/>
      <w:lvlText w:val=""/>
      <w:lvlJc w:val="left"/>
      <w:pPr>
        <w:ind w:left="4986" w:hanging="360"/>
      </w:pPr>
      <w:rPr>
        <w:rFonts w:ascii="Symbol" w:hAnsi="Symbol" w:hint="default"/>
      </w:rPr>
    </w:lvl>
    <w:lvl w:ilvl="7" w:tplc="080A0003" w:tentative="1">
      <w:start w:val="1"/>
      <w:numFmt w:val="bullet"/>
      <w:lvlText w:val="o"/>
      <w:lvlJc w:val="left"/>
      <w:pPr>
        <w:ind w:left="5706" w:hanging="360"/>
      </w:pPr>
      <w:rPr>
        <w:rFonts w:ascii="Courier New" w:hAnsi="Courier New" w:cs="Courier New" w:hint="default"/>
      </w:rPr>
    </w:lvl>
    <w:lvl w:ilvl="8" w:tplc="080A0005" w:tentative="1">
      <w:start w:val="1"/>
      <w:numFmt w:val="bullet"/>
      <w:lvlText w:val=""/>
      <w:lvlJc w:val="left"/>
      <w:pPr>
        <w:ind w:left="6426" w:hanging="360"/>
      </w:pPr>
      <w:rPr>
        <w:rFonts w:ascii="Wingdings" w:hAnsi="Wingdings" w:hint="default"/>
      </w:rPr>
    </w:lvl>
  </w:abstractNum>
  <w:abstractNum w:abstractNumId="16" w15:restartNumberingAfterBreak="0">
    <w:nsid w:val="296B2E1F"/>
    <w:multiLevelType w:val="hybridMultilevel"/>
    <w:tmpl w:val="3A1CA7A4"/>
    <w:lvl w:ilvl="0" w:tplc="A8228E1C">
      <w:start w:val="1"/>
      <w:numFmt w:val="bullet"/>
      <w:lvlText w:val="•"/>
      <w:lvlJc w:val="left"/>
      <w:pPr>
        <w:tabs>
          <w:tab w:val="num" w:pos="720"/>
        </w:tabs>
        <w:ind w:left="720" w:hanging="360"/>
      </w:pPr>
      <w:rPr>
        <w:rFonts w:ascii="Arial" w:hAnsi="Arial" w:hint="default"/>
      </w:rPr>
    </w:lvl>
    <w:lvl w:ilvl="1" w:tplc="5AC46742">
      <w:start w:val="1"/>
      <w:numFmt w:val="bullet"/>
      <w:lvlText w:val="•"/>
      <w:lvlJc w:val="left"/>
      <w:pPr>
        <w:tabs>
          <w:tab w:val="num" w:pos="1440"/>
        </w:tabs>
        <w:ind w:left="1440" w:hanging="360"/>
      </w:pPr>
      <w:rPr>
        <w:rFonts w:ascii="Arial" w:hAnsi="Arial" w:hint="default"/>
      </w:rPr>
    </w:lvl>
    <w:lvl w:ilvl="2" w:tplc="C52A8388" w:tentative="1">
      <w:start w:val="1"/>
      <w:numFmt w:val="bullet"/>
      <w:lvlText w:val="•"/>
      <w:lvlJc w:val="left"/>
      <w:pPr>
        <w:tabs>
          <w:tab w:val="num" w:pos="2160"/>
        </w:tabs>
        <w:ind w:left="2160" w:hanging="360"/>
      </w:pPr>
      <w:rPr>
        <w:rFonts w:ascii="Arial" w:hAnsi="Arial" w:hint="default"/>
      </w:rPr>
    </w:lvl>
    <w:lvl w:ilvl="3" w:tplc="9FD88AFA" w:tentative="1">
      <w:start w:val="1"/>
      <w:numFmt w:val="bullet"/>
      <w:lvlText w:val="•"/>
      <w:lvlJc w:val="left"/>
      <w:pPr>
        <w:tabs>
          <w:tab w:val="num" w:pos="2880"/>
        </w:tabs>
        <w:ind w:left="2880" w:hanging="360"/>
      </w:pPr>
      <w:rPr>
        <w:rFonts w:ascii="Arial" w:hAnsi="Arial" w:hint="default"/>
      </w:rPr>
    </w:lvl>
    <w:lvl w:ilvl="4" w:tplc="1736FA38" w:tentative="1">
      <w:start w:val="1"/>
      <w:numFmt w:val="bullet"/>
      <w:lvlText w:val="•"/>
      <w:lvlJc w:val="left"/>
      <w:pPr>
        <w:tabs>
          <w:tab w:val="num" w:pos="3600"/>
        </w:tabs>
        <w:ind w:left="3600" w:hanging="360"/>
      </w:pPr>
      <w:rPr>
        <w:rFonts w:ascii="Arial" w:hAnsi="Arial" w:hint="default"/>
      </w:rPr>
    </w:lvl>
    <w:lvl w:ilvl="5" w:tplc="D7708CB0" w:tentative="1">
      <w:start w:val="1"/>
      <w:numFmt w:val="bullet"/>
      <w:lvlText w:val="•"/>
      <w:lvlJc w:val="left"/>
      <w:pPr>
        <w:tabs>
          <w:tab w:val="num" w:pos="4320"/>
        </w:tabs>
        <w:ind w:left="4320" w:hanging="360"/>
      </w:pPr>
      <w:rPr>
        <w:rFonts w:ascii="Arial" w:hAnsi="Arial" w:hint="default"/>
      </w:rPr>
    </w:lvl>
    <w:lvl w:ilvl="6" w:tplc="E6D63778" w:tentative="1">
      <w:start w:val="1"/>
      <w:numFmt w:val="bullet"/>
      <w:lvlText w:val="•"/>
      <w:lvlJc w:val="left"/>
      <w:pPr>
        <w:tabs>
          <w:tab w:val="num" w:pos="5040"/>
        </w:tabs>
        <w:ind w:left="5040" w:hanging="360"/>
      </w:pPr>
      <w:rPr>
        <w:rFonts w:ascii="Arial" w:hAnsi="Arial" w:hint="default"/>
      </w:rPr>
    </w:lvl>
    <w:lvl w:ilvl="7" w:tplc="690C6826" w:tentative="1">
      <w:start w:val="1"/>
      <w:numFmt w:val="bullet"/>
      <w:lvlText w:val="•"/>
      <w:lvlJc w:val="left"/>
      <w:pPr>
        <w:tabs>
          <w:tab w:val="num" w:pos="5760"/>
        </w:tabs>
        <w:ind w:left="5760" w:hanging="360"/>
      </w:pPr>
      <w:rPr>
        <w:rFonts w:ascii="Arial" w:hAnsi="Arial" w:hint="default"/>
      </w:rPr>
    </w:lvl>
    <w:lvl w:ilvl="8" w:tplc="17009E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0E4AA3"/>
    <w:multiLevelType w:val="hybridMultilevel"/>
    <w:tmpl w:val="3BB02964"/>
    <w:lvl w:ilvl="0" w:tplc="FE222B1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2E66105"/>
    <w:multiLevelType w:val="hybridMultilevel"/>
    <w:tmpl w:val="B31A7808"/>
    <w:lvl w:ilvl="0" w:tplc="64EAE6D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42F1E99"/>
    <w:multiLevelType w:val="hybridMultilevel"/>
    <w:tmpl w:val="FC1E9F26"/>
    <w:lvl w:ilvl="0" w:tplc="176A8326">
      <w:start w:val="1"/>
      <w:numFmt w:val="bullet"/>
      <w:lvlText w:val="•"/>
      <w:lvlJc w:val="left"/>
      <w:pPr>
        <w:tabs>
          <w:tab w:val="num" w:pos="720"/>
        </w:tabs>
        <w:ind w:left="720" w:hanging="360"/>
      </w:pPr>
      <w:rPr>
        <w:rFonts w:ascii="Arial" w:hAnsi="Arial" w:hint="default"/>
      </w:rPr>
    </w:lvl>
    <w:lvl w:ilvl="1" w:tplc="EB664150">
      <w:start w:val="1"/>
      <w:numFmt w:val="bullet"/>
      <w:lvlText w:val="•"/>
      <w:lvlJc w:val="left"/>
      <w:pPr>
        <w:tabs>
          <w:tab w:val="num" w:pos="1440"/>
        </w:tabs>
        <w:ind w:left="1440" w:hanging="360"/>
      </w:pPr>
      <w:rPr>
        <w:rFonts w:ascii="Arial" w:hAnsi="Arial" w:hint="default"/>
      </w:rPr>
    </w:lvl>
    <w:lvl w:ilvl="2" w:tplc="08924324">
      <w:start w:val="1"/>
      <w:numFmt w:val="decimal"/>
      <w:lvlText w:val="%3."/>
      <w:lvlJc w:val="left"/>
      <w:pPr>
        <w:tabs>
          <w:tab w:val="num" w:pos="2160"/>
        </w:tabs>
        <w:ind w:left="2160" w:hanging="360"/>
      </w:pPr>
    </w:lvl>
    <w:lvl w:ilvl="3" w:tplc="10A27282" w:tentative="1">
      <w:start w:val="1"/>
      <w:numFmt w:val="bullet"/>
      <w:lvlText w:val="•"/>
      <w:lvlJc w:val="left"/>
      <w:pPr>
        <w:tabs>
          <w:tab w:val="num" w:pos="2880"/>
        </w:tabs>
        <w:ind w:left="2880" w:hanging="360"/>
      </w:pPr>
      <w:rPr>
        <w:rFonts w:ascii="Arial" w:hAnsi="Arial" w:hint="default"/>
      </w:rPr>
    </w:lvl>
    <w:lvl w:ilvl="4" w:tplc="487415A4" w:tentative="1">
      <w:start w:val="1"/>
      <w:numFmt w:val="bullet"/>
      <w:lvlText w:val="•"/>
      <w:lvlJc w:val="left"/>
      <w:pPr>
        <w:tabs>
          <w:tab w:val="num" w:pos="3600"/>
        </w:tabs>
        <w:ind w:left="3600" w:hanging="360"/>
      </w:pPr>
      <w:rPr>
        <w:rFonts w:ascii="Arial" w:hAnsi="Arial" w:hint="default"/>
      </w:rPr>
    </w:lvl>
    <w:lvl w:ilvl="5" w:tplc="AB545938" w:tentative="1">
      <w:start w:val="1"/>
      <w:numFmt w:val="bullet"/>
      <w:lvlText w:val="•"/>
      <w:lvlJc w:val="left"/>
      <w:pPr>
        <w:tabs>
          <w:tab w:val="num" w:pos="4320"/>
        </w:tabs>
        <w:ind w:left="4320" w:hanging="360"/>
      </w:pPr>
      <w:rPr>
        <w:rFonts w:ascii="Arial" w:hAnsi="Arial" w:hint="default"/>
      </w:rPr>
    </w:lvl>
    <w:lvl w:ilvl="6" w:tplc="2BBEA5D0" w:tentative="1">
      <w:start w:val="1"/>
      <w:numFmt w:val="bullet"/>
      <w:lvlText w:val="•"/>
      <w:lvlJc w:val="left"/>
      <w:pPr>
        <w:tabs>
          <w:tab w:val="num" w:pos="5040"/>
        </w:tabs>
        <w:ind w:left="5040" w:hanging="360"/>
      </w:pPr>
      <w:rPr>
        <w:rFonts w:ascii="Arial" w:hAnsi="Arial" w:hint="default"/>
      </w:rPr>
    </w:lvl>
    <w:lvl w:ilvl="7" w:tplc="BEB4944E" w:tentative="1">
      <w:start w:val="1"/>
      <w:numFmt w:val="bullet"/>
      <w:lvlText w:val="•"/>
      <w:lvlJc w:val="left"/>
      <w:pPr>
        <w:tabs>
          <w:tab w:val="num" w:pos="5760"/>
        </w:tabs>
        <w:ind w:left="5760" w:hanging="360"/>
      </w:pPr>
      <w:rPr>
        <w:rFonts w:ascii="Arial" w:hAnsi="Arial" w:hint="default"/>
      </w:rPr>
    </w:lvl>
    <w:lvl w:ilvl="8" w:tplc="18F60A8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471F4E"/>
    <w:multiLevelType w:val="hybridMultilevel"/>
    <w:tmpl w:val="77D218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39BF16CB"/>
    <w:multiLevelType w:val="multilevel"/>
    <w:tmpl w:val="28DAA3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B27EA1"/>
    <w:multiLevelType w:val="hybridMultilevel"/>
    <w:tmpl w:val="85FA3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5A4D6F"/>
    <w:multiLevelType w:val="hybridMultilevel"/>
    <w:tmpl w:val="E68871D8"/>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4" w15:restartNumberingAfterBreak="0">
    <w:nsid w:val="48B5198D"/>
    <w:multiLevelType w:val="hybridMultilevel"/>
    <w:tmpl w:val="C7D6DBB0"/>
    <w:lvl w:ilvl="0" w:tplc="923EC250">
      <w:start w:val="1"/>
      <w:numFmt w:val="bullet"/>
      <w:lvlText w:val="•"/>
      <w:lvlJc w:val="left"/>
      <w:pPr>
        <w:tabs>
          <w:tab w:val="num" w:pos="720"/>
        </w:tabs>
        <w:ind w:left="720" w:hanging="360"/>
      </w:pPr>
      <w:rPr>
        <w:rFonts w:ascii="Arial" w:hAnsi="Arial" w:hint="default"/>
      </w:rPr>
    </w:lvl>
    <w:lvl w:ilvl="1" w:tplc="E86C3DF4" w:tentative="1">
      <w:start w:val="1"/>
      <w:numFmt w:val="bullet"/>
      <w:lvlText w:val="•"/>
      <w:lvlJc w:val="left"/>
      <w:pPr>
        <w:tabs>
          <w:tab w:val="num" w:pos="1440"/>
        </w:tabs>
        <w:ind w:left="1440" w:hanging="360"/>
      </w:pPr>
      <w:rPr>
        <w:rFonts w:ascii="Arial" w:hAnsi="Arial" w:hint="default"/>
      </w:rPr>
    </w:lvl>
    <w:lvl w:ilvl="2" w:tplc="2DE4E554" w:tentative="1">
      <w:start w:val="1"/>
      <w:numFmt w:val="bullet"/>
      <w:lvlText w:val="•"/>
      <w:lvlJc w:val="left"/>
      <w:pPr>
        <w:tabs>
          <w:tab w:val="num" w:pos="2160"/>
        </w:tabs>
        <w:ind w:left="2160" w:hanging="360"/>
      </w:pPr>
      <w:rPr>
        <w:rFonts w:ascii="Arial" w:hAnsi="Arial" w:hint="default"/>
      </w:rPr>
    </w:lvl>
    <w:lvl w:ilvl="3" w:tplc="5186138E" w:tentative="1">
      <w:start w:val="1"/>
      <w:numFmt w:val="bullet"/>
      <w:lvlText w:val="•"/>
      <w:lvlJc w:val="left"/>
      <w:pPr>
        <w:tabs>
          <w:tab w:val="num" w:pos="2880"/>
        </w:tabs>
        <w:ind w:left="2880" w:hanging="360"/>
      </w:pPr>
      <w:rPr>
        <w:rFonts w:ascii="Arial" w:hAnsi="Arial" w:hint="default"/>
      </w:rPr>
    </w:lvl>
    <w:lvl w:ilvl="4" w:tplc="A694F41C" w:tentative="1">
      <w:start w:val="1"/>
      <w:numFmt w:val="bullet"/>
      <w:lvlText w:val="•"/>
      <w:lvlJc w:val="left"/>
      <w:pPr>
        <w:tabs>
          <w:tab w:val="num" w:pos="3600"/>
        </w:tabs>
        <w:ind w:left="3600" w:hanging="360"/>
      </w:pPr>
      <w:rPr>
        <w:rFonts w:ascii="Arial" w:hAnsi="Arial" w:hint="default"/>
      </w:rPr>
    </w:lvl>
    <w:lvl w:ilvl="5" w:tplc="8EEEACFA" w:tentative="1">
      <w:start w:val="1"/>
      <w:numFmt w:val="bullet"/>
      <w:lvlText w:val="•"/>
      <w:lvlJc w:val="left"/>
      <w:pPr>
        <w:tabs>
          <w:tab w:val="num" w:pos="4320"/>
        </w:tabs>
        <w:ind w:left="4320" w:hanging="360"/>
      </w:pPr>
      <w:rPr>
        <w:rFonts w:ascii="Arial" w:hAnsi="Arial" w:hint="default"/>
      </w:rPr>
    </w:lvl>
    <w:lvl w:ilvl="6" w:tplc="865C1D08" w:tentative="1">
      <w:start w:val="1"/>
      <w:numFmt w:val="bullet"/>
      <w:lvlText w:val="•"/>
      <w:lvlJc w:val="left"/>
      <w:pPr>
        <w:tabs>
          <w:tab w:val="num" w:pos="5040"/>
        </w:tabs>
        <w:ind w:left="5040" w:hanging="360"/>
      </w:pPr>
      <w:rPr>
        <w:rFonts w:ascii="Arial" w:hAnsi="Arial" w:hint="default"/>
      </w:rPr>
    </w:lvl>
    <w:lvl w:ilvl="7" w:tplc="0AFA5BF6" w:tentative="1">
      <w:start w:val="1"/>
      <w:numFmt w:val="bullet"/>
      <w:lvlText w:val="•"/>
      <w:lvlJc w:val="left"/>
      <w:pPr>
        <w:tabs>
          <w:tab w:val="num" w:pos="5760"/>
        </w:tabs>
        <w:ind w:left="5760" w:hanging="360"/>
      </w:pPr>
      <w:rPr>
        <w:rFonts w:ascii="Arial" w:hAnsi="Arial" w:hint="default"/>
      </w:rPr>
    </w:lvl>
    <w:lvl w:ilvl="8" w:tplc="688A13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5A321A"/>
    <w:multiLevelType w:val="multilevel"/>
    <w:tmpl w:val="7B0E53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D77160D"/>
    <w:multiLevelType w:val="hybridMultilevel"/>
    <w:tmpl w:val="4B38F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794636"/>
    <w:multiLevelType w:val="hybridMultilevel"/>
    <w:tmpl w:val="D88AC91C"/>
    <w:lvl w:ilvl="0" w:tplc="5BC0529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EF83536"/>
    <w:multiLevelType w:val="hybridMultilevel"/>
    <w:tmpl w:val="3E968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0F50AC9"/>
    <w:multiLevelType w:val="hybridMultilevel"/>
    <w:tmpl w:val="5054045A"/>
    <w:lvl w:ilvl="0" w:tplc="60224DF8">
      <w:start w:val="1"/>
      <w:numFmt w:val="decimal"/>
      <w:lvlText w:val="%1."/>
      <w:lvlJc w:val="left"/>
      <w:pPr>
        <w:ind w:left="360" w:hanging="360"/>
      </w:pPr>
      <w:rPr>
        <w:rFonts w:asciiTheme="majorHAnsi" w:hAnsiTheme="majorHAnsi" w:cstheme="majorHAnsi" w:hint="default"/>
        <w:b/>
        <w:bCs/>
        <w:sz w:val="21"/>
        <w:szCs w:val="21"/>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2653ECA"/>
    <w:multiLevelType w:val="hybridMultilevel"/>
    <w:tmpl w:val="2904D258"/>
    <w:lvl w:ilvl="0" w:tplc="FA4858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3134BC"/>
    <w:multiLevelType w:val="multilevel"/>
    <w:tmpl w:val="9648EE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CE75184"/>
    <w:multiLevelType w:val="hybridMultilevel"/>
    <w:tmpl w:val="19C03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38A6E99"/>
    <w:multiLevelType w:val="hybridMultilevel"/>
    <w:tmpl w:val="774C2328"/>
    <w:lvl w:ilvl="0" w:tplc="02C6B8AA">
      <w:start w:val="1"/>
      <w:numFmt w:val="decimal"/>
      <w:lvlText w:val="%1."/>
      <w:lvlJc w:val="left"/>
      <w:pPr>
        <w:ind w:left="720" w:hanging="360"/>
      </w:pPr>
    </w:lvl>
    <w:lvl w:ilvl="1" w:tplc="E3920346">
      <w:start w:val="1"/>
      <w:numFmt w:val="lowerLetter"/>
      <w:lvlText w:val="%2."/>
      <w:lvlJc w:val="left"/>
      <w:pPr>
        <w:ind w:left="1440" w:hanging="360"/>
      </w:pPr>
    </w:lvl>
    <w:lvl w:ilvl="2" w:tplc="128A9624">
      <w:start w:val="1"/>
      <w:numFmt w:val="lowerRoman"/>
      <w:lvlText w:val="%3."/>
      <w:lvlJc w:val="right"/>
      <w:pPr>
        <w:ind w:left="2160" w:hanging="180"/>
      </w:pPr>
    </w:lvl>
    <w:lvl w:ilvl="3" w:tplc="50206AEA">
      <w:start w:val="1"/>
      <w:numFmt w:val="decimal"/>
      <w:lvlText w:val="%4."/>
      <w:lvlJc w:val="left"/>
      <w:pPr>
        <w:ind w:left="2880" w:hanging="360"/>
      </w:pPr>
    </w:lvl>
    <w:lvl w:ilvl="4" w:tplc="288CFC56">
      <w:start w:val="1"/>
      <w:numFmt w:val="lowerLetter"/>
      <w:lvlText w:val="%5."/>
      <w:lvlJc w:val="left"/>
      <w:pPr>
        <w:ind w:left="3600" w:hanging="360"/>
      </w:pPr>
    </w:lvl>
    <w:lvl w:ilvl="5" w:tplc="3260EF98">
      <w:start w:val="1"/>
      <w:numFmt w:val="lowerRoman"/>
      <w:lvlText w:val="%6."/>
      <w:lvlJc w:val="right"/>
      <w:pPr>
        <w:ind w:left="4320" w:hanging="180"/>
      </w:pPr>
    </w:lvl>
    <w:lvl w:ilvl="6" w:tplc="2BC23F8A">
      <w:start w:val="1"/>
      <w:numFmt w:val="decimal"/>
      <w:lvlText w:val="%7."/>
      <w:lvlJc w:val="left"/>
      <w:pPr>
        <w:ind w:left="5040" w:hanging="360"/>
      </w:pPr>
    </w:lvl>
    <w:lvl w:ilvl="7" w:tplc="10E0BBE8">
      <w:start w:val="1"/>
      <w:numFmt w:val="lowerLetter"/>
      <w:lvlText w:val="%8."/>
      <w:lvlJc w:val="left"/>
      <w:pPr>
        <w:ind w:left="5760" w:hanging="360"/>
      </w:pPr>
    </w:lvl>
    <w:lvl w:ilvl="8" w:tplc="6AC2FB62">
      <w:start w:val="1"/>
      <w:numFmt w:val="lowerRoman"/>
      <w:lvlText w:val="%9."/>
      <w:lvlJc w:val="right"/>
      <w:pPr>
        <w:ind w:left="6480" w:hanging="180"/>
      </w:pPr>
    </w:lvl>
  </w:abstractNum>
  <w:abstractNum w:abstractNumId="34" w15:restartNumberingAfterBreak="0">
    <w:nsid w:val="63C708A2"/>
    <w:multiLevelType w:val="multilevel"/>
    <w:tmpl w:val="73B2CF7C"/>
    <w:lvl w:ilvl="0">
      <w:start w:val="1"/>
      <w:numFmt w:val="bullet"/>
      <w:lvlText w:val=""/>
      <w:lvlJc w:val="left"/>
      <w:pPr>
        <w:ind w:left="1080" w:hanging="360"/>
      </w:pPr>
      <w:rPr>
        <w:rFonts w:ascii="Symbol" w:hAnsi="Symbol" w:hint="default"/>
        <w:b/>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4C22EE3"/>
    <w:multiLevelType w:val="hybridMultilevel"/>
    <w:tmpl w:val="F476153A"/>
    <w:lvl w:ilvl="0" w:tplc="DAD60690">
      <w:start w:val="1"/>
      <w:numFmt w:val="bullet"/>
      <w:lvlText w:val="•"/>
      <w:lvlJc w:val="left"/>
      <w:pPr>
        <w:tabs>
          <w:tab w:val="num" w:pos="720"/>
        </w:tabs>
        <w:ind w:left="720" w:hanging="360"/>
      </w:pPr>
      <w:rPr>
        <w:rFonts w:ascii="Arial" w:hAnsi="Arial" w:hint="default"/>
      </w:rPr>
    </w:lvl>
    <w:lvl w:ilvl="1" w:tplc="2D6A91B6" w:tentative="1">
      <w:start w:val="1"/>
      <w:numFmt w:val="bullet"/>
      <w:lvlText w:val="•"/>
      <w:lvlJc w:val="left"/>
      <w:pPr>
        <w:tabs>
          <w:tab w:val="num" w:pos="1440"/>
        </w:tabs>
        <w:ind w:left="1440" w:hanging="360"/>
      </w:pPr>
      <w:rPr>
        <w:rFonts w:ascii="Arial" w:hAnsi="Arial" w:hint="default"/>
      </w:rPr>
    </w:lvl>
    <w:lvl w:ilvl="2" w:tplc="883A7B56" w:tentative="1">
      <w:start w:val="1"/>
      <w:numFmt w:val="bullet"/>
      <w:lvlText w:val="•"/>
      <w:lvlJc w:val="left"/>
      <w:pPr>
        <w:tabs>
          <w:tab w:val="num" w:pos="2160"/>
        </w:tabs>
        <w:ind w:left="2160" w:hanging="360"/>
      </w:pPr>
      <w:rPr>
        <w:rFonts w:ascii="Arial" w:hAnsi="Arial" w:hint="default"/>
      </w:rPr>
    </w:lvl>
    <w:lvl w:ilvl="3" w:tplc="FB603466" w:tentative="1">
      <w:start w:val="1"/>
      <w:numFmt w:val="bullet"/>
      <w:lvlText w:val="•"/>
      <w:lvlJc w:val="left"/>
      <w:pPr>
        <w:tabs>
          <w:tab w:val="num" w:pos="2880"/>
        </w:tabs>
        <w:ind w:left="2880" w:hanging="360"/>
      </w:pPr>
      <w:rPr>
        <w:rFonts w:ascii="Arial" w:hAnsi="Arial" w:hint="default"/>
      </w:rPr>
    </w:lvl>
    <w:lvl w:ilvl="4" w:tplc="90FC93FE" w:tentative="1">
      <w:start w:val="1"/>
      <w:numFmt w:val="bullet"/>
      <w:lvlText w:val="•"/>
      <w:lvlJc w:val="left"/>
      <w:pPr>
        <w:tabs>
          <w:tab w:val="num" w:pos="3600"/>
        </w:tabs>
        <w:ind w:left="3600" w:hanging="360"/>
      </w:pPr>
      <w:rPr>
        <w:rFonts w:ascii="Arial" w:hAnsi="Arial" w:hint="default"/>
      </w:rPr>
    </w:lvl>
    <w:lvl w:ilvl="5" w:tplc="2098B636" w:tentative="1">
      <w:start w:val="1"/>
      <w:numFmt w:val="bullet"/>
      <w:lvlText w:val="•"/>
      <w:lvlJc w:val="left"/>
      <w:pPr>
        <w:tabs>
          <w:tab w:val="num" w:pos="4320"/>
        </w:tabs>
        <w:ind w:left="4320" w:hanging="360"/>
      </w:pPr>
      <w:rPr>
        <w:rFonts w:ascii="Arial" w:hAnsi="Arial" w:hint="default"/>
      </w:rPr>
    </w:lvl>
    <w:lvl w:ilvl="6" w:tplc="BE1A8A24" w:tentative="1">
      <w:start w:val="1"/>
      <w:numFmt w:val="bullet"/>
      <w:lvlText w:val="•"/>
      <w:lvlJc w:val="left"/>
      <w:pPr>
        <w:tabs>
          <w:tab w:val="num" w:pos="5040"/>
        </w:tabs>
        <w:ind w:left="5040" w:hanging="360"/>
      </w:pPr>
      <w:rPr>
        <w:rFonts w:ascii="Arial" w:hAnsi="Arial" w:hint="default"/>
      </w:rPr>
    </w:lvl>
    <w:lvl w:ilvl="7" w:tplc="27C2BD9A" w:tentative="1">
      <w:start w:val="1"/>
      <w:numFmt w:val="bullet"/>
      <w:lvlText w:val="•"/>
      <w:lvlJc w:val="left"/>
      <w:pPr>
        <w:tabs>
          <w:tab w:val="num" w:pos="5760"/>
        </w:tabs>
        <w:ind w:left="5760" w:hanging="360"/>
      </w:pPr>
      <w:rPr>
        <w:rFonts w:ascii="Arial" w:hAnsi="Arial" w:hint="default"/>
      </w:rPr>
    </w:lvl>
    <w:lvl w:ilvl="8" w:tplc="5FF2220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062F98"/>
    <w:multiLevelType w:val="multilevel"/>
    <w:tmpl w:val="1FBAA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76A24B4"/>
    <w:multiLevelType w:val="hybridMultilevel"/>
    <w:tmpl w:val="74A2C9E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69756E76"/>
    <w:multiLevelType w:val="multilevel"/>
    <w:tmpl w:val="0E86719E"/>
    <w:lvl w:ilvl="0">
      <w:start w:val="1"/>
      <w:numFmt w:val="bullet"/>
      <w:lvlText w:val="●"/>
      <w:lvlJc w:val="left"/>
      <w:pPr>
        <w:ind w:left="108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B48714A"/>
    <w:multiLevelType w:val="multilevel"/>
    <w:tmpl w:val="DCAC49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6BB84437"/>
    <w:multiLevelType w:val="multilevel"/>
    <w:tmpl w:val="73B2CF7C"/>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5C5E77"/>
    <w:multiLevelType w:val="multilevel"/>
    <w:tmpl w:val="A2D68D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20E4395"/>
    <w:multiLevelType w:val="multilevel"/>
    <w:tmpl w:val="CF1CEF4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72631D62"/>
    <w:multiLevelType w:val="hybridMultilevel"/>
    <w:tmpl w:val="E20A1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30C6456"/>
    <w:multiLevelType w:val="hybridMultilevel"/>
    <w:tmpl w:val="F730B37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15:restartNumberingAfterBreak="0">
    <w:nsid w:val="78F06FB0"/>
    <w:multiLevelType w:val="hybridMultilevel"/>
    <w:tmpl w:val="1BAAB050"/>
    <w:lvl w:ilvl="0" w:tplc="8970FE38">
      <w:start w:val="1"/>
      <w:numFmt w:val="decimal"/>
      <w:lvlText w:val="%1."/>
      <w:lvlJc w:val="left"/>
      <w:pPr>
        <w:ind w:left="720" w:hanging="360"/>
      </w:pPr>
    </w:lvl>
    <w:lvl w:ilvl="1" w:tplc="73A2AA32">
      <w:start w:val="1"/>
      <w:numFmt w:val="lowerLetter"/>
      <w:lvlText w:val="%2."/>
      <w:lvlJc w:val="left"/>
      <w:pPr>
        <w:ind w:left="1440" w:hanging="360"/>
      </w:pPr>
    </w:lvl>
    <w:lvl w:ilvl="2" w:tplc="BE1259CC">
      <w:start w:val="1"/>
      <w:numFmt w:val="lowerRoman"/>
      <w:lvlText w:val="%3."/>
      <w:lvlJc w:val="right"/>
      <w:pPr>
        <w:ind w:left="2160" w:hanging="180"/>
      </w:pPr>
    </w:lvl>
    <w:lvl w:ilvl="3" w:tplc="533EEC54">
      <w:start w:val="1"/>
      <w:numFmt w:val="decimal"/>
      <w:lvlText w:val="%4."/>
      <w:lvlJc w:val="left"/>
      <w:pPr>
        <w:ind w:left="2880" w:hanging="360"/>
      </w:pPr>
    </w:lvl>
    <w:lvl w:ilvl="4" w:tplc="D228F5F8">
      <w:start w:val="1"/>
      <w:numFmt w:val="lowerLetter"/>
      <w:lvlText w:val="%5."/>
      <w:lvlJc w:val="left"/>
      <w:pPr>
        <w:ind w:left="3600" w:hanging="360"/>
      </w:pPr>
    </w:lvl>
    <w:lvl w:ilvl="5" w:tplc="E834BBDA">
      <w:start w:val="1"/>
      <w:numFmt w:val="lowerRoman"/>
      <w:lvlText w:val="%6."/>
      <w:lvlJc w:val="right"/>
      <w:pPr>
        <w:ind w:left="4320" w:hanging="180"/>
      </w:pPr>
    </w:lvl>
    <w:lvl w:ilvl="6" w:tplc="2E9EDF2A">
      <w:start w:val="1"/>
      <w:numFmt w:val="decimal"/>
      <w:lvlText w:val="%7."/>
      <w:lvlJc w:val="left"/>
      <w:pPr>
        <w:ind w:left="5040" w:hanging="360"/>
      </w:pPr>
    </w:lvl>
    <w:lvl w:ilvl="7" w:tplc="FF6C69B4">
      <w:start w:val="1"/>
      <w:numFmt w:val="lowerLetter"/>
      <w:lvlText w:val="%8."/>
      <w:lvlJc w:val="left"/>
      <w:pPr>
        <w:ind w:left="5760" w:hanging="360"/>
      </w:pPr>
    </w:lvl>
    <w:lvl w:ilvl="8" w:tplc="91723E80">
      <w:start w:val="1"/>
      <w:numFmt w:val="lowerRoman"/>
      <w:lvlText w:val="%9."/>
      <w:lvlJc w:val="right"/>
      <w:pPr>
        <w:ind w:left="6480" w:hanging="180"/>
      </w:pPr>
    </w:lvl>
  </w:abstractNum>
  <w:abstractNum w:abstractNumId="46" w15:restartNumberingAfterBreak="0">
    <w:nsid w:val="79D117D0"/>
    <w:multiLevelType w:val="hybridMultilevel"/>
    <w:tmpl w:val="454ABAB2"/>
    <w:lvl w:ilvl="0" w:tplc="EFAC22F0">
      <w:start w:val="3"/>
      <w:numFmt w:val="decimal"/>
      <w:lvlText w:val="%1."/>
      <w:lvlJc w:val="left"/>
      <w:pPr>
        <w:ind w:left="720" w:hanging="360"/>
      </w:pPr>
      <w:rPr>
        <w:rFonts w:eastAsia="Times New Roman"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3E3FE8"/>
    <w:multiLevelType w:val="hybridMultilevel"/>
    <w:tmpl w:val="E2DA83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804741269">
    <w:abstractNumId w:val="9"/>
  </w:num>
  <w:num w:numId="2" w16cid:durableId="1736858807">
    <w:abstractNumId w:val="45"/>
  </w:num>
  <w:num w:numId="3" w16cid:durableId="9840550">
    <w:abstractNumId w:val="7"/>
  </w:num>
  <w:num w:numId="4" w16cid:durableId="1077482108">
    <w:abstractNumId w:val="33"/>
  </w:num>
  <w:num w:numId="5" w16cid:durableId="712654165">
    <w:abstractNumId w:val="21"/>
  </w:num>
  <w:num w:numId="6" w16cid:durableId="1753234213">
    <w:abstractNumId w:val="39"/>
  </w:num>
  <w:num w:numId="7" w16cid:durableId="1346902073">
    <w:abstractNumId w:val="42"/>
  </w:num>
  <w:num w:numId="8" w16cid:durableId="1177501551">
    <w:abstractNumId w:val="31"/>
  </w:num>
  <w:num w:numId="9" w16cid:durableId="1109934104">
    <w:abstractNumId w:val="36"/>
  </w:num>
  <w:num w:numId="10" w16cid:durableId="1382482815">
    <w:abstractNumId w:val="2"/>
  </w:num>
  <w:num w:numId="11" w16cid:durableId="1297954660">
    <w:abstractNumId w:val="11"/>
  </w:num>
  <w:num w:numId="12" w16cid:durableId="1567835353">
    <w:abstractNumId w:val="25"/>
  </w:num>
  <w:num w:numId="13" w16cid:durableId="1804883710">
    <w:abstractNumId w:val="38"/>
  </w:num>
  <w:num w:numId="14" w16cid:durableId="1356997554">
    <w:abstractNumId w:val="41"/>
  </w:num>
  <w:num w:numId="15" w16cid:durableId="433015088">
    <w:abstractNumId w:val="40"/>
  </w:num>
  <w:num w:numId="16" w16cid:durableId="2141265973">
    <w:abstractNumId w:val="14"/>
  </w:num>
  <w:num w:numId="17" w16cid:durableId="489297721">
    <w:abstractNumId w:val="29"/>
  </w:num>
  <w:num w:numId="18" w16cid:durableId="803155968">
    <w:abstractNumId w:val="5"/>
  </w:num>
  <w:num w:numId="19" w16cid:durableId="1124037553">
    <w:abstractNumId w:val="15"/>
  </w:num>
  <w:num w:numId="20" w16cid:durableId="22555173">
    <w:abstractNumId w:val="27"/>
  </w:num>
  <w:num w:numId="21" w16cid:durableId="279805391">
    <w:abstractNumId w:val="17"/>
  </w:num>
  <w:num w:numId="22" w16cid:durableId="1370372173">
    <w:abstractNumId w:val="18"/>
  </w:num>
  <w:num w:numId="23" w16cid:durableId="209652612">
    <w:abstractNumId w:val="19"/>
  </w:num>
  <w:num w:numId="24" w16cid:durableId="2034378554">
    <w:abstractNumId w:val="12"/>
  </w:num>
  <w:num w:numId="25" w16cid:durableId="633943686">
    <w:abstractNumId w:val="16"/>
  </w:num>
  <w:num w:numId="26" w16cid:durableId="1412001148">
    <w:abstractNumId w:val="47"/>
  </w:num>
  <w:num w:numId="27" w16cid:durableId="948392010">
    <w:abstractNumId w:val="32"/>
  </w:num>
  <w:num w:numId="28" w16cid:durableId="2083679255">
    <w:abstractNumId w:val="44"/>
  </w:num>
  <w:num w:numId="29" w16cid:durableId="1076363765">
    <w:abstractNumId w:val="20"/>
  </w:num>
  <w:num w:numId="30" w16cid:durableId="497817649">
    <w:abstractNumId w:val="28"/>
  </w:num>
  <w:num w:numId="31" w16cid:durableId="1207717678">
    <w:abstractNumId w:val="37"/>
  </w:num>
  <w:num w:numId="32" w16cid:durableId="2128234119">
    <w:abstractNumId w:val="35"/>
  </w:num>
  <w:num w:numId="33" w16cid:durableId="629168160">
    <w:abstractNumId w:val="24"/>
  </w:num>
  <w:num w:numId="34" w16cid:durableId="865557168">
    <w:abstractNumId w:val="26"/>
  </w:num>
  <w:num w:numId="35" w16cid:durableId="1807121762">
    <w:abstractNumId w:val="43"/>
  </w:num>
  <w:num w:numId="36" w16cid:durableId="1924485856">
    <w:abstractNumId w:val="10"/>
  </w:num>
  <w:num w:numId="37" w16cid:durableId="1198129560">
    <w:abstractNumId w:val="23"/>
  </w:num>
  <w:num w:numId="38" w16cid:durableId="277954793">
    <w:abstractNumId w:val="0"/>
  </w:num>
  <w:num w:numId="39" w16cid:durableId="1772041606">
    <w:abstractNumId w:val="3"/>
  </w:num>
  <w:num w:numId="40" w16cid:durableId="1948922665">
    <w:abstractNumId w:val="1"/>
  </w:num>
  <w:num w:numId="41" w16cid:durableId="1824079692">
    <w:abstractNumId w:val="8"/>
  </w:num>
  <w:num w:numId="42" w16cid:durableId="2092659984">
    <w:abstractNumId w:val="22"/>
  </w:num>
  <w:num w:numId="43" w16cid:durableId="1078476387">
    <w:abstractNumId w:val="13"/>
  </w:num>
  <w:num w:numId="44" w16cid:durableId="1318263826">
    <w:abstractNumId w:val="46"/>
  </w:num>
  <w:num w:numId="45" w16cid:durableId="864706618">
    <w:abstractNumId w:val="34"/>
  </w:num>
  <w:num w:numId="46" w16cid:durableId="190186782">
    <w:abstractNumId w:val="4"/>
  </w:num>
  <w:num w:numId="47" w16cid:durableId="1315527228">
    <w:abstractNumId w:val="30"/>
  </w:num>
  <w:num w:numId="48" w16cid:durableId="811559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B53"/>
    <w:rsid w:val="0000551C"/>
    <w:rsid w:val="00014A04"/>
    <w:rsid w:val="000242BB"/>
    <w:rsid w:val="000279D8"/>
    <w:rsid w:val="00037523"/>
    <w:rsid w:val="0004320D"/>
    <w:rsid w:val="0005116B"/>
    <w:rsid w:val="00065F3E"/>
    <w:rsid w:val="00072C3F"/>
    <w:rsid w:val="00075C87"/>
    <w:rsid w:val="000851BB"/>
    <w:rsid w:val="00094F62"/>
    <w:rsid w:val="00095899"/>
    <w:rsid w:val="000959F9"/>
    <w:rsid w:val="000B0B39"/>
    <w:rsid w:val="000B2C24"/>
    <w:rsid w:val="000D3EC0"/>
    <w:rsid w:val="000E2CE9"/>
    <w:rsid w:val="000E7855"/>
    <w:rsid w:val="0010486E"/>
    <w:rsid w:val="0010798E"/>
    <w:rsid w:val="001115D3"/>
    <w:rsid w:val="001125EE"/>
    <w:rsid w:val="001136D3"/>
    <w:rsid w:val="00115C15"/>
    <w:rsid w:val="00124376"/>
    <w:rsid w:val="00135CFF"/>
    <w:rsid w:val="00136980"/>
    <w:rsid w:val="00141C1C"/>
    <w:rsid w:val="00143D75"/>
    <w:rsid w:val="00144D73"/>
    <w:rsid w:val="00146AE6"/>
    <w:rsid w:val="001720AA"/>
    <w:rsid w:val="00183D81"/>
    <w:rsid w:val="0018692E"/>
    <w:rsid w:val="001A5EC1"/>
    <w:rsid w:val="001B09CD"/>
    <w:rsid w:val="001B17A2"/>
    <w:rsid w:val="001D7915"/>
    <w:rsid w:val="001F50E0"/>
    <w:rsid w:val="00210DE5"/>
    <w:rsid w:val="00221A24"/>
    <w:rsid w:val="00235C47"/>
    <w:rsid w:val="002573B8"/>
    <w:rsid w:val="0026763C"/>
    <w:rsid w:val="00267A1A"/>
    <w:rsid w:val="0029638C"/>
    <w:rsid w:val="002A7704"/>
    <w:rsid w:val="002C55B1"/>
    <w:rsid w:val="002D2596"/>
    <w:rsid w:val="002F20EF"/>
    <w:rsid w:val="002F30EA"/>
    <w:rsid w:val="00314638"/>
    <w:rsid w:val="00314B98"/>
    <w:rsid w:val="0032056E"/>
    <w:rsid w:val="00325023"/>
    <w:rsid w:val="0035264A"/>
    <w:rsid w:val="0036368E"/>
    <w:rsid w:val="00364093"/>
    <w:rsid w:val="00365D17"/>
    <w:rsid w:val="00367555"/>
    <w:rsid w:val="003676A3"/>
    <w:rsid w:val="00395B53"/>
    <w:rsid w:val="003B2031"/>
    <w:rsid w:val="003C0733"/>
    <w:rsid w:val="003E3671"/>
    <w:rsid w:val="003E6B36"/>
    <w:rsid w:val="00403D48"/>
    <w:rsid w:val="00406DA6"/>
    <w:rsid w:val="00417C76"/>
    <w:rsid w:val="00426B97"/>
    <w:rsid w:val="0043439A"/>
    <w:rsid w:val="00455645"/>
    <w:rsid w:val="00461DFA"/>
    <w:rsid w:val="004724DA"/>
    <w:rsid w:val="00481373"/>
    <w:rsid w:val="0049419A"/>
    <w:rsid w:val="00494253"/>
    <w:rsid w:val="004A1F90"/>
    <w:rsid w:val="004B5AA5"/>
    <w:rsid w:val="004D40B0"/>
    <w:rsid w:val="004E3530"/>
    <w:rsid w:val="004E5FF7"/>
    <w:rsid w:val="004E616C"/>
    <w:rsid w:val="005033B4"/>
    <w:rsid w:val="005060A6"/>
    <w:rsid w:val="00512E63"/>
    <w:rsid w:val="0052308B"/>
    <w:rsid w:val="0052391E"/>
    <w:rsid w:val="00543277"/>
    <w:rsid w:val="00553AAB"/>
    <w:rsid w:val="00575A2F"/>
    <w:rsid w:val="005932ED"/>
    <w:rsid w:val="005A193E"/>
    <w:rsid w:val="005E70BF"/>
    <w:rsid w:val="005F4C41"/>
    <w:rsid w:val="005F5213"/>
    <w:rsid w:val="00600022"/>
    <w:rsid w:val="00603F01"/>
    <w:rsid w:val="00605634"/>
    <w:rsid w:val="00614478"/>
    <w:rsid w:val="00620C6C"/>
    <w:rsid w:val="00620E9C"/>
    <w:rsid w:val="00626111"/>
    <w:rsid w:val="00652FBF"/>
    <w:rsid w:val="00673B39"/>
    <w:rsid w:val="006933B4"/>
    <w:rsid w:val="0069422F"/>
    <w:rsid w:val="006A4D26"/>
    <w:rsid w:val="006B66E1"/>
    <w:rsid w:val="006E374E"/>
    <w:rsid w:val="00724082"/>
    <w:rsid w:val="00733369"/>
    <w:rsid w:val="0073643B"/>
    <w:rsid w:val="00756159"/>
    <w:rsid w:val="00763042"/>
    <w:rsid w:val="007674C7"/>
    <w:rsid w:val="00771827"/>
    <w:rsid w:val="00775EC3"/>
    <w:rsid w:val="00780077"/>
    <w:rsid w:val="00783DF6"/>
    <w:rsid w:val="00790408"/>
    <w:rsid w:val="007A45EE"/>
    <w:rsid w:val="007B19F5"/>
    <w:rsid w:val="007B3E53"/>
    <w:rsid w:val="007C46CA"/>
    <w:rsid w:val="007E5146"/>
    <w:rsid w:val="007F097B"/>
    <w:rsid w:val="007F2FB1"/>
    <w:rsid w:val="008010D1"/>
    <w:rsid w:val="00802F64"/>
    <w:rsid w:val="0080354B"/>
    <w:rsid w:val="00814908"/>
    <w:rsid w:val="0081761B"/>
    <w:rsid w:val="00825DCB"/>
    <w:rsid w:val="00832C62"/>
    <w:rsid w:val="00834FCF"/>
    <w:rsid w:val="008359B4"/>
    <w:rsid w:val="0084506D"/>
    <w:rsid w:val="00852125"/>
    <w:rsid w:val="0086230A"/>
    <w:rsid w:val="00877A1F"/>
    <w:rsid w:val="008B4721"/>
    <w:rsid w:val="008C0C2E"/>
    <w:rsid w:val="008D7E92"/>
    <w:rsid w:val="008F50CC"/>
    <w:rsid w:val="0090266D"/>
    <w:rsid w:val="0090449D"/>
    <w:rsid w:val="00923E9A"/>
    <w:rsid w:val="00967F12"/>
    <w:rsid w:val="00967FF8"/>
    <w:rsid w:val="00975395"/>
    <w:rsid w:val="009848FE"/>
    <w:rsid w:val="00985F2F"/>
    <w:rsid w:val="009B609D"/>
    <w:rsid w:val="009C13B6"/>
    <w:rsid w:val="009C5F5F"/>
    <w:rsid w:val="009C6762"/>
    <w:rsid w:val="009E2E07"/>
    <w:rsid w:val="009E5ACC"/>
    <w:rsid w:val="009E66F3"/>
    <w:rsid w:val="009F2FBD"/>
    <w:rsid w:val="00A20861"/>
    <w:rsid w:val="00A30DE4"/>
    <w:rsid w:val="00A44775"/>
    <w:rsid w:val="00A532CA"/>
    <w:rsid w:val="00A6762D"/>
    <w:rsid w:val="00A9249C"/>
    <w:rsid w:val="00A927A3"/>
    <w:rsid w:val="00AA1E43"/>
    <w:rsid w:val="00AA6699"/>
    <w:rsid w:val="00AA6FA0"/>
    <w:rsid w:val="00AB2BA6"/>
    <w:rsid w:val="00AB58BA"/>
    <w:rsid w:val="00AB6F9D"/>
    <w:rsid w:val="00AC7196"/>
    <w:rsid w:val="00AD35D0"/>
    <w:rsid w:val="00AE6287"/>
    <w:rsid w:val="00B012DA"/>
    <w:rsid w:val="00B06133"/>
    <w:rsid w:val="00B06A50"/>
    <w:rsid w:val="00B07A9D"/>
    <w:rsid w:val="00B12476"/>
    <w:rsid w:val="00B22284"/>
    <w:rsid w:val="00B30097"/>
    <w:rsid w:val="00B60005"/>
    <w:rsid w:val="00B64C1F"/>
    <w:rsid w:val="00B90450"/>
    <w:rsid w:val="00B95390"/>
    <w:rsid w:val="00B97A75"/>
    <w:rsid w:val="00BA06DF"/>
    <w:rsid w:val="00BD164E"/>
    <w:rsid w:val="00BD51D3"/>
    <w:rsid w:val="00BD6D54"/>
    <w:rsid w:val="00BE01DA"/>
    <w:rsid w:val="00BE2CB8"/>
    <w:rsid w:val="00BE320A"/>
    <w:rsid w:val="00BE5502"/>
    <w:rsid w:val="00BE763B"/>
    <w:rsid w:val="00C05E55"/>
    <w:rsid w:val="00C064E2"/>
    <w:rsid w:val="00C07AB2"/>
    <w:rsid w:val="00C11EE3"/>
    <w:rsid w:val="00C14EF5"/>
    <w:rsid w:val="00C23873"/>
    <w:rsid w:val="00C45935"/>
    <w:rsid w:val="00C66515"/>
    <w:rsid w:val="00C7704C"/>
    <w:rsid w:val="00CA3459"/>
    <w:rsid w:val="00D01BAD"/>
    <w:rsid w:val="00D03E4C"/>
    <w:rsid w:val="00D20605"/>
    <w:rsid w:val="00D267BF"/>
    <w:rsid w:val="00D26C08"/>
    <w:rsid w:val="00D27810"/>
    <w:rsid w:val="00D327CD"/>
    <w:rsid w:val="00D3513D"/>
    <w:rsid w:val="00D359E9"/>
    <w:rsid w:val="00D378C7"/>
    <w:rsid w:val="00D41FA5"/>
    <w:rsid w:val="00D46E72"/>
    <w:rsid w:val="00D51448"/>
    <w:rsid w:val="00D53D93"/>
    <w:rsid w:val="00D57E3A"/>
    <w:rsid w:val="00D63502"/>
    <w:rsid w:val="00D7075F"/>
    <w:rsid w:val="00D831EE"/>
    <w:rsid w:val="00DA015D"/>
    <w:rsid w:val="00DC07D9"/>
    <w:rsid w:val="00DC1216"/>
    <w:rsid w:val="00DD0FF8"/>
    <w:rsid w:val="00E01D07"/>
    <w:rsid w:val="00E14E06"/>
    <w:rsid w:val="00E264BE"/>
    <w:rsid w:val="00E34627"/>
    <w:rsid w:val="00E4770E"/>
    <w:rsid w:val="00E50FC4"/>
    <w:rsid w:val="00E864F3"/>
    <w:rsid w:val="00E9707C"/>
    <w:rsid w:val="00EA12C9"/>
    <w:rsid w:val="00EB164E"/>
    <w:rsid w:val="00EC50B3"/>
    <w:rsid w:val="00ED7D69"/>
    <w:rsid w:val="00EE37AB"/>
    <w:rsid w:val="00EE7DC4"/>
    <w:rsid w:val="00EF742E"/>
    <w:rsid w:val="00F02DD7"/>
    <w:rsid w:val="00F035C7"/>
    <w:rsid w:val="00F0503A"/>
    <w:rsid w:val="00F07089"/>
    <w:rsid w:val="00F1638B"/>
    <w:rsid w:val="00F51009"/>
    <w:rsid w:val="00F56DCD"/>
    <w:rsid w:val="00F95502"/>
    <w:rsid w:val="00FB3A4C"/>
    <w:rsid w:val="00FB7D07"/>
    <w:rsid w:val="00FC6A75"/>
    <w:rsid w:val="00FD36A3"/>
    <w:rsid w:val="01BA85A8"/>
    <w:rsid w:val="05BBE038"/>
    <w:rsid w:val="05DDFBD7"/>
    <w:rsid w:val="08783E3D"/>
    <w:rsid w:val="0B0AC5EE"/>
    <w:rsid w:val="14987FD7"/>
    <w:rsid w:val="14F4CA49"/>
    <w:rsid w:val="17C5D729"/>
    <w:rsid w:val="17FA5C8F"/>
    <w:rsid w:val="1C38FDF1"/>
    <w:rsid w:val="232F0625"/>
    <w:rsid w:val="25BE4CA3"/>
    <w:rsid w:val="274743FE"/>
    <w:rsid w:val="2A8CA234"/>
    <w:rsid w:val="2BEE364B"/>
    <w:rsid w:val="2D5C0D0B"/>
    <w:rsid w:val="354DF693"/>
    <w:rsid w:val="3A51C9CF"/>
    <w:rsid w:val="3B399895"/>
    <w:rsid w:val="3DA77F89"/>
    <w:rsid w:val="3E33A30E"/>
    <w:rsid w:val="3FE89BCC"/>
    <w:rsid w:val="41DEE4A4"/>
    <w:rsid w:val="42DC748F"/>
    <w:rsid w:val="45955E90"/>
    <w:rsid w:val="4685D6F1"/>
    <w:rsid w:val="46A9B51E"/>
    <w:rsid w:val="47312EF1"/>
    <w:rsid w:val="4DF298F3"/>
    <w:rsid w:val="50FD319B"/>
    <w:rsid w:val="54887F05"/>
    <w:rsid w:val="5A290E8D"/>
    <w:rsid w:val="5D741535"/>
    <w:rsid w:val="5FCB31AC"/>
    <w:rsid w:val="6B352059"/>
    <w:rsid w:val="6CE29AD0"/>
    <w:rsid w:val="6D5833E2"/>
    <w:rsid w:val="71E6E0E7"/>
    <w:rsid w:val="74DC029F"/>
    <w:rsid w:val="7677D300"/>
    <w:rsid w:val="76B3AD79"/>
    <w:rsid w:val="77BE20E4"/>
    <w:rsid w:val="79BDAEA9"/>
    <w:rsid w:val="7B4B44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681E"/>
  <w15:docId w15:val="{C71F1C96-E2D0-456E-BDB2-75EA2F14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160"/>
    </w:pPr>
    <w:rPr>
      <w:color w:val="5A5A5A"/>
    </w:rPr>
  </w:style>
  <w:style w:type="table" w:customStyle="1" w:styleId="a">
    <w:basedOn w:val="Tablanormal"/>
    <w:pPr>
      <w:spacing w:after="0" w:line="240" w:lineRule="auto"/>
    </w:pPr>
    <w:tblPr>
      <w:tblStyleRowBandSize w:val="1"/>
      <w:tblStyleColBandSize w:val="1"/>
    </w:tbl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39"/>
    <w:rsid w:val="00D01BAD"/>
    <w:pPr>
      <w:spacing w:after="0" w:line="240" w:lineRule="auto"/>
    </w:pPr>
    <w:rPr>
      <w:rFonts w:asciiTheme="minorHAnsi" w:eastAsiaTheme="minorHAnsi" w:hAnsiTheme="minorHAnsi" w:cstheme="minorBidi"/>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249C"/>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Encabezado">
    <w:name w:val="header"/>
    <w:basedOn w:val="Normal"/>
    <w:link w:val="EncabezadoCar"/>
    <w:uiPriority w:val="99"/>
    <w:unhideWhenUsed/>
    <w:rsid w:val="00775E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5EC3"/>
  </w:style>
  <w:style w:type="paragraph" w:styleId="Piedepgina">
    <w:name w:val="footer"/>
    <w:basedOn w:val="Normal"/>
    <w:link w:val="PiedepginaCar"/>
    <w:uiPriority w:val="99"/>
    <w:unhideWhenUsed/>
    <w:rsid w:val="00775E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EC3"/>
  </w:style>
  <w:style w:type="paragraph" w:styleId="Revisin">
    <w:name w:val="Revision"/>
    <w:hidden/>
    <w:uiPriority w:val="99"/>
    <w:semiHidden/>
    <w:rsid w:val="00790408"/>
    <w:pPr>
      <w:spacing w:after="0" w:line="240" w:lineRule="auto"/>
    </w:pPr>
  </w:style>
  <w:style w:type="character" w:styleId="Refdecomentario">
    <w:name w:val="annotation reference"/>
    <w:basedOn w:val="Fuentedeprrafopredeter"/>
    <w:uiPriority w:val="99"/>
    <w:semiHidden/>
    <w:unhideWhenUsed/>
    <w:rsid w:val="00C07AB2"/>
    <w:rPr>
      <w:sz w:val="16"/>
      <w:szCs w:val="16"/>
    </w:rPr>
  </w:style>
  <w:style w:type="paragraph" w:styleId="Textocomentario">
    <w:name w:val="annotation text"/>
    <w:basedOn w:val="Normal"/>
    <w:link w:val="TextocomentarioCar"/>
    <w:uiPriority w:val="99"/>
    <w:semiHidden/>
    <w:unhideWhenUsed/>
    <w:rsid w:val="00C07A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7AB2"/>
    <w:rPr>
      <w:sz w:val="20"/>
      <w:szCs w:val="20"/>
    </w:rPr>
  </w:style>
  <w:style w:type="paragraph" w:styleId="Asuntodelcomentario">
    <w:name w:val="annotation subject"/>
    <w:basedOn w:val="Textocomentario"/>
    <w:next w:val="Textocomentario"/>
    <w:link w:val="AsuntodelcomentarioCar"/>
    <w:uiPriority w:val="99"/>
    <w:semiHidden/>
    <w:unhideWhenUsed/>
    <w:rsid w:val="00C07AB2"/>
    <w:rPr>
      <w:b/>
      <w:bCs/>
    </w:rPr>
  </w:style>
  <w:style w:type="character" w:customStyle="1" w:styleId="AsuntodelcomentarioCar">
    <w:name w:val="Asunto del comentario Car"/>
    <w:basedOn w:val="TextocomentarioCar"/>
    <w:link w:val="Asuntodelcomentario"/>
    <w:uiPriority w:val="99"/>
    <w:semiHidden/>
    <w:rsid w:val="00C07AB2"/>
    <w:rPr>
      <w:b/>
      <w:bCs/>
      <w:sz w:val="20"/>
      <w:szCs w:val="20"/>
    </w:rPr>
  </w:style>
  <w:style w:type="paragraph" w:styleId="Textonotapie">
    <w:name w:val="footnote text"/>
    <w:basedOn w:val="Normal"/>
    <w:link w:val="TextonotapieCar"/>
    <w:uiPriority w:val="99"/>
    <w:semiHidden/>
    <w:unhideWhenUsed/>
    <w:rsid w:val="00575A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A2F"/>
    <w:rPr>
      <w:sz w:val="20"/>
      <w:szCs w:val="20"/>
    </w:rPr>
  </w:style>
  <w:style w:type="character" w:styleId="Refdenotaalpie">
    <w:name w:val="footnote reference"/>
    <w:basedOn w:val="Fuentedeprrafopredeter"/>
    <w:uiPriority w:val="99"/>
    <w:semiHidden/>
    <w:unhideWhenUsed/>
    <w:rsid w:val="00575A2F"/>
    <w:rPr>
      <w:vertAlign w:val="superscript"/>
    </w:rPr>
  </w:style>
  <w:style w:type="character" w:styleId="Hipervnculo">
    <w:name w:val="Hyperlink"/>
    <w:basedOn w:val="Fuentedeprrafopredeter"/>
    <w:uiPriority w:val="99"/>
    <w:unhideWhenUsed/>
    <w:rsid w:val="0073643B"/>
    <w:rPr>
      <w:color w:val="0000FF" w:themeColor="hyperlink"/>
      <w:u w:val="single"/>
    </w:rPr>
  </w:style>
  <w:style w:type="character" w:styleId="Mencinsinresolver">
    <w:name w:val="Unresolved Mention"/>
    <w:basedOn w:val="Fuentedeprrafopredeter"/>
    <w:uiPriority w:val="99"/>
    <w:semiHidden/>
    <w:unhideWhenUsed/>
    <w:rsid w:val="0073643B"/>
    <w:rPr>
      <w:color w:val="605E5C"/>
      <w:shd w:val="clear" w:color="auto" w:fill="E1DFDD"/>
    </w:rPr>
  </w:style>
  <w:style w:type="paragraph" w:styleId="Textoindependiente">
    <w:name w:val="Body Text"/>
    <w:basedOn w:val="Normal"/>
    <w:link w:val="TextoindependienteCar"/>
    <w:uiPriority w:val="1"/>
    <w:qFormat/>
    <w:rsid w:val="002D2596"/>
    <w:pPr>
      <w:widowControl w:val="0"/>
      <w:autoSpaceDE w:val="0"/>
      <w:autoSpaceDN w:val="0"/>
      <w:spacing w:after="0" w:line="240" w:lineRule="auto"/>
    </w:pPr>
    <w:rPr>
      <w:rFonts w:ascii="Lucida Sans" w:eastAsia="Lucida Sans" w:hAnsi="Lucida Sans" w:cs="Lucida Sans"/>
      <w:sz w:val="24"/>
      <w:szCs w:val="24"/>
      <w:lang w:eastAsia="en-US"/>
    </w:rPr>
  </w:style>
  <w:style w:type="character" w:customStyle="1" w:styleId="TextoindependienteCar">
    <w:name w:val="Texto independiente Car"/>
    <w:basedOn w:val="Fuentedeprrafopredeter"/>
    <w:link w:val="Textoindependiente"/>
    <w:uiPriority w:val="1"/>
    <w:rsid w:val="002D2596"/>
    <w:rPr>
      <w:rFonts w:ascii="Lucida Sans" w:eastAsia="Lucida Sans" w:hAnsi="Lucida Sans" w:cs="Lucida Sans"/>
      <w:sz w:val="24"/>
      <w:szCs w:val="24"/>
      <w:lang w:eastAsia="en-US"/>
    </w:rPr>
  </w:style>
  <w:style w:type="paragraph" w:customStyle="1" w:styleId="xmsonormal">
    <w:name w:val="xmsonormal"/>
    <w:basedOn w:val="Normal"/>
    <w:uiPriority w:val="99"/>
    <w:semiHidden/>
    <w:rsid w:val="00E9707C"/>
    <w:pPr>
      <w:spacing w:before="100" w:beforeAutospacing="1" w:after="100" w:afterAutospacing="1" w:line="240" w:lineRule="auto"/>
    </w:pPr>
    <w:rPr>
      <w:rFonts w:eastAsiaTheme="minorHAnsi"/>
      <w:lang w:val="es-MX"/>
    </w:rPr>
  </w:style>
  <w:style w:type="character" w:customStyle="1" w:styleId="xcontentpasted0">
    <w:name w:val="xcontentpasted0"/>
    <w:basedOn w:val="Fuentedeprrafopredeter"/>
    <w:rsid w:val="00E9707C"/>
  </w:style>
  <w:style w:type="table" w:styleId="Tablaconcuadrcula4-nfasis4">
    <w:name w:val="Grid Table 4 Accent 4"/>
    <w:basedOn w:val="Tablanormal"/>
    <w:uiPriority w:val="49"/>
    <w:rsid w:val="007F2FB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9143">
      <w:bodyDiv w:val="1"/>
      <w:marLeft w:val="0"/>
      <w:marRight w:val="0"/>
      <w:marTop w:val="0"/>
      <w:marBottom w:val="0"/>
      <w:divBdr>
        <w:top w:val="none" w:sz="0" w:space="0" w:color="auto"/>
        <w:left w:val="none" w:sz="0" w:space="0" w:color="auto"/>
        <w:bottom w:val="none" w:sz="0" w:space="0" w:color="auto"/>
        <w:right w:val="none" w:sz="0" w:space="0" w:color="auto"/>
      </w:divBdr>
    </w:div>
    <w:div w:id="117652877">
      <w:bodyDiv w:val="1"/>
      <w:marLeft w:val="0"/>
      <w:marRight w:val="0"/>
      <w:marTop w:val="0"/>
      <w:marBottom w:val="0"/>
      <w:divBdr>
        <w:top w:val="none" w:sz="0" w:space="0" w:color="auto"/>
        <w:left w:val="none" w:sz="0" w:space="0" w:color="auto"/>
        <w:bottom w:val="none" w:sz="0" w:space="0" w:color="auto"/>
        <w:right w:val="none" w:sz="0" w:space="0" w:color="auto"/>
      </w:divBdr>
    </w:div>
    <w:div w:id="498351399">
      <w:bodyDiv w:val="1"/>
      <w:marLeft w:val="0"/>
      <w:marRight w:val="0"/>
      <w:marTop w:val="0"/>
      <w:marBottom w:val="0"/>
      <w:divBdr>
        <w:top w:val="none" w:sz="0" w:space="0" w:color="auto"/>
        <w:left w:val="none" w:sz="0" w:space="0" w:color="auto"/>
        <w:bottom w:val="none" w:sz="0" w:space="0" w:color="auto"/>
        <w:right w:val="none" w:sz="0" w:space="0" w:color="auto"/>
      </w:divBdr>
    </w:div>
    <w:div w:id="656617894">
      <w:bodyDiv w:val="1"/>
      <w:marLeft w:val="0"/>
      <w:marRight w:val="0"/>
      <w:marTop w:val="0"/>
      <w:marBottom w:val="0"/>
      <w:divBdr>
        <w:top w:val="none" w:sz="0" w:space="0" w:color="auto"/>
        <w:left w:val="none" w:sz="0" w:space="0" w:color="auto"/>
        <w:bottom w:val="none" w:sz="0" w:space="0" w:color="auto"/>
        <w:right w:val="none" w:sz="0" w:space="0" w:color="auto"/>
      </w:divBdr>
    </w:div>
    <w:div w:id="726757357">
      <w:bodyDiv w:val="1"/>
      <w:marLeft w:val="0"/>
      <w:marRight w:val="0"/>
      <w:marTop w:val="0"/>
      <w:marBottom w:val="0"/>
      <w:divBdr>
        <w:top w:val="none" w:sz="0" w:space="0" w:color="auto"/>
        <w:left w:val="none" w:sz="0" w:space="0" w:color="auto"/>
        <w:bottom w:val="none" w:sz="0" w:space="0" w:color="auto"/>
        <w:right w:val="none" w:sz="0" w:space="0" w:color="auto"/>
      </w:divBdr>
      <w:divsChild>
        <w:div w:id="1964849543">
          <w:marLeft w:val="1267"/>
          <w:marRight w:val="0"/>
          <w:marTop w:val="0"/>
          <w:marBottom w:val="120"/>
          <w:divBdr>
            <w:top w:val="none" w:sz="0" w:space="0" w:color="auto"/>
            <w:left w:val="none" w:sz="0" w:space="0" w:color="auto"/>
            <w:bottom w:val="none" w:sz="0" w:space="0" w:color="auto"/>
            <w:right w:val="none" w:sz="0" w:space="0" w:color="auto"/>
          </w:divBdr>
        </w:div>
        <w:div w:id="552038622">
          <w:marLeft w:val="1267"/>
          <w:marRight w:val="0"/>
          <w:marTop w:val="0"/>
          <w:marBottom w:val="120"/>
          <w:divBdr>
            <w:top w:val="none" w:sz="0" w:space="0" w:color="auto"/>
            <w:left w:val="none" w:sz="0" w:space="0" w:color="auto"/>
            <w:bottom w:val="none" w:sz="0" w:space="0" w:color="auto"/>
            <w:right w:val="none" w:sz="0" w:space="0" w:color="auto"/>
          </w:divBdr>
        </w:div>
      </w:divsChild>
    </w:div>
    <w:div w:id="874199270">
      <w:bodyDiv w:val="1"/>
      <w:marLeft w:val="0"/>
      <w:marRight w:val="0"/>
      <w:marTop w:val="0"/>
      <w:marBottom w:val="0"/>
      <w:divBdr>
        <w:top w:val="none" w:sz="0" w:space="0" w:color="auto"/>
        <w:left w:val="none" w:sz="0" w:space="0" w:color="auto"/>
        <w:bottom w:val="none" w:sz="0" w:space="0" w:color="auto"/>
        <w:right w:val="none" w:sz="0" w:space="0" w:color="auto"/>
      </w:divBdr>
      <w:divsChild>
        <w:div w:id="1684429244">
          <w:marLeft w:val="446"/>
          <w:marRight w:val="0"/>
          <w:marTop w:val="0"/>
          <w:marBottom w:val="0"/>
          <w:divBdr>
            <w:top w:val="none" w:sz="0" w:space="0" w:color="auto"/>
            <w:left w:val="none" w:sz="0" w:space="0" w:color="auto"/>
            <w:bottom w:val="none" w:sz="0" w:space="0" w:color="auto"/>
            <w:right w:val="none" w:sz="0" w:space="0" w:color="auto"/>
          </w:divBdr>
        </w:div>
      </w:divsChild>
    </w:div>
    <w:div w:id="1107191020">
      <w:bodyDiv w:val="1"/>
      <w:marLeft w:val="0"/>
      <w:marRight w:val="0"/>
      <w:marTop w:val="0"/>
      <w:marBottom w:val="0"/>
      <w:divBdr>
        <w:top w:val="none" w:sz="0" w:space="0" w:color="auto"/>
        <w:left w:val="none" w:sz="0" w:space="0" w:color="auto"/>
        <w:bottom w:val="none" w:sz="0" w:space="0" w:color="auto"/>
        <w:right w:val="none" w:sz="0" w:space="0" w:color="auto"/>
      </w:divBdr>
      <w:divsChild>
        <w:div w:id="145821438">
          <w:marLeft w:val="1267"/>
          <w:marRight w:val="0"/>
          <w:marTop w:val="0"/>
          <w:marBottom w:val="0"/>
          <w:divBdr>
            <w:top w:val="none" w:sz="0" w:space="0" w:color="auto"/>
            <w:left w:val="none" w:sz="0" w:space="0" w:color="auto"/>
            <w:bottom w:val="none" w:sz="0" w:space="0" w:color="auto"/>
            <w:right w:val="none" w:sz="0" w:space="0" w:color="auto"/>
          </w:divBdr>
        </w:div>
      </w:divsChild>
    </w:div>
    <w:div w:id="1222982376">
      <w:bodyDiv w:val="1"/>
      <w:marLeft w:val="0"/>
      <w:marRight w:val="0"/>
      <w:marTop w:val="0"/>
      <w:marBottom w:val="0"/>
      <w:divBdr>
        <w:top w:val="none" w:sz="0" w:space="0" w:color="auto"/>
        <w:left w:val="none" w:sz="0" w:space="0" w:color="auto"/>
        <w:bottom w:val="none" w:sz="0" w:space="0" w:color="auto"/>
        <w:right w:val="none" w:sz="0" w:space="0" w:color="auto"/>
      </w:divBdr>
      <w:divsChild>
        <w:div w:id="960258184">
          <w:marLeft w:val="1267"/>
          <w:marRight w:val="0"/>
          <w:marTop w:val="0"/>
          <w:marBottom w:val="0"/>
          <w:divBdr>
            <w:top w:val="none" w:sz="0" w:space="0" w:color="auto"/>
            <w:left w:val="none" w:sz="0" w:space="0" w:color="auto"/>
            <w:bottom w:val="none" w:sz="0" w:space="0" w:color="auto"/>
            <w:right w:val="none" w:sz="0" w:space="0" w:color="auto"/>
          </w:divBdr>
        </w:div>
        <w:div w:id="757169903">
          <w:marLeft w:val="2160"/>
          <w:marRight w:val="0"/>
          <w:marTop w:val="0"/>
          <w:marBottom w:val="0"/>
          <w:divBdr>
            <w:top w:val="none" w:sz="0" w:space="0" w:color="auto"/>
            <w:left w:val="none" w:sz="0" w:space="0" w:color="auto"/>
            <w:bottom w:val="none" w:sz="0" w:space="0" w:color="auto"/>
            <w:right w:val="none" w:sz="0" w:space="0" w:color="auto"/>
          </w:divBdr>
        </w:div>
        <w:div w:id="1180238636">
          <w:marLeft w:val="2160"/>
          <w:marRight w:val="0"/>
          <w:marTop w:val="0"/>
          <w:marBottom w:val="0"/>
          <w:divBdr>
            <w:top w:val="none" w:sz="0" w:space="0" w:color="auto"/>
            <w:left w:val="none" w:sz="0" w:space="0" w:color="auto"/>
            <w:bottom w:val="none" w:sz="0" w:space="0" w:color="auto"/>
            <w:right w:val="none" w:sz="0" w:space="0" w:color="auto"/>
          </w:divBdr>
        </w:div>
        <w:div w:id="110826395">
          <w:marLeft w:val="2160"/>
          <w:marRight w:val="0"/>
          <w:marTop w:val="0"/>
          <w:marBottom w:val="0"/>
          <w:divBdr>
            <w:top w:val="none" w:sz="0" w:space="0" w:color="auto"/>
            <w:left w:val="none" w:sz="0" w:space="0" w:color="auto"/>
            <w:bottom w:val="none" w:sz="0" w:space="0" w:color="auto"/>
            <w:right w:val="none" w:sz="0" w:space="0" w:color="auto"/>
          </w:divBdr>
        </w:div>
        <w:div w:id="1148211721">
          <w:marLeft w:val="1267"/>
          <w:marRight w:val="0"/>
          <w:marTop w:val="0"/>
          <w:marBottom w:val="0"/>
          <w:divBdr>
            <w:top w:val="none" w:sz="0" w:space="0" w:color="auto"/>
            <w:left w:val="none" w:sz="0" w:space="0" w:color="auto"/>
            <w:bottom w:val="none" w:sz="0" w:space="0" w:color="auto"/>
            <w:right w:val="none" w:sz="0" w:space="0" w:color="auto"/>
          </w:divBdr>
        </w:div>
      </w:divsChild>
    </w:div>
    <w:div w:id="1393963280">
      <w:bodyDiv w:val="1"/>
      <w:marLeft w:val="0"/>
      <w:marRight w:val="0"/>
      <w:marTop w:val="0"/>
      <w:marBottom w:val="0"/>
      <w:divBdr>
        <w:top w:val="none" w:sz="0" w:space="0" w:color="auto"/>
        <w:left w:val="none" w:sz="0" w:space="0" w:color="auto"/>
        <w:bottom w:val="none" w:sz="0" w:space="0" w:color="auto"/>
        <w:right w:val="none" w:sz="0" w:space="0" w:color="auto"/>
      </w:divBdr>
    </w:div>
    <w:div w:id="1395272687">
      <w:bodyDiv w:val="1"/>
      <w:marLeft w:val="0"/>
      <w:marRight w:val="0"/>
      <w:marTop w:val="0"/>
      <w:marBottom w:val="0"/>
      <w:divBdr>
        <w:top w:val="none" w:sz="0" w:space="0" w:color="auto"/>
        <w:left w:val="none" w:sz="0" w:space="0" w:color="auto"/>
        <w:bottom w:val="none" w:sz="0" w:space="0" w:color="auto"/>
        <w:right w:val="none" w:sz="0" w:space="0" w:color="auto"/>
      </w:divBdr>
    </w:div>
    <w:div w:id="1433014360">
      <w:bodyDiv w:val="1"/>
      <w:marLeft w:val="0"/>
      <w:marRight w:val="0"/>
      <w:marTop w:val="0"/>
      <w:marBottom w:val="0"/>
      <w:divBdr>
        <w:top w:val="none" w:sz="0" w:space="0" w:color="auto"/>
        <w:left w:val="none" w:sz="0" w:space="0" w:color="auto"/>
        <w:bottom w:val="none" w:sz="0" w:space="0" w:color="auto"/>
        <w:right w:val="none" w:sz="0" w:space="0" w:color="auto"/>
      </w:divBdr>
      <w:divsChild>
        <w:div w:id="1486316832">
          <w:marLeft w:val="547"/>
          <w:marRight w:val="0"/>
          <w:marTop w:val="154"/>
          <w:marBottom w:val="0"/>
          <w:divBdr>
            <w:top w:val="none" w:sz="0" w:space="0" w:color="auto"/>
            <w:left w:val="none" w:sz="0" w:space="0" w:color="auto"/>
            <w:bottom w:val="none" w:sz="0" w:space="0" w:color="auto"/>
            <w:right w:val="none" w:sz="0" w:space="0" w:color="auto"/>
          </w:divBdr>
        </w:div>
        <w:div w:id="249898208">
          <w:marLeft w:val="547"/>
          <w:marRight w:val="0"/>
          <w:marTop w:val="154"/>
          <w:marBottom w:val="0"/>
          <w:divBdr>
            <w:top w:val="none" w:sz="0" w:space="0" w:color="auto"/>
            <w:left w:val="none" w:sz="0" w:space="0" w:color="auto"/>
            <w:bottom w:val="none" w:sz="0" w:space="0" w:color="auto"/>
            <w:right w:val="none" w:sz="0" w:space="0" w:color="auto"/>
          </w:divBdr>
        </w:div>
        <w:div w:id="1396392035">
          <w:marLeft w:val="547"/>
          <w:marRight w:val="0"/>
          <w:marTop w:val="154"/>
          <w:marBottom w:val="0"/>
          <w:divBdr>
            <w:top w:val="none" w:sz="0" w:space="0" w:color="auto"/>
            <w:left w:val="none" w:sz="0" w:space="0" w:color="auto"/>
            <w:bottom w:val="none" w:sz="0" w:space="0" w:color="auto"/>
            <w:right w:val="none" w:sz="0" w:space="0" w:color="auto"/>
          </w:divBdr>
        </w:div>
        <w:div w:id="1450667371">
          <w:marLeft w:val="547"/>
          <w:marRight w:val="0"/>
          <w:marTop w:val="154"/>
          <w:marBottom w:val="0"/>
          <w:divBdr>
            <w:top w:val="none" w:sz="0" w:space="0" w:color="auto"/>
            <w:left w:val="none" w:sz="0" w:space="0" w:color="auto"/>
            <w:bottom w:val="none" w:sz="0" w:space="0" w:color="auto"/>
            <w:right w:val="none" w:sz="0" w:space="0" w:color="auto"/>
          </w:divBdr>
        </w:div>
        <w:div w:id="1654020691">
          <w:marLeft w:val="547"/>
          <w:marRight w:val="0"/>
          <w:marTop w:val="154"/>
          <w:marBottom w:val="0"/>
          <w:divBdr>
            <w:top w:val="none" w:sz="0" w:space="0" w:color="auto"/>
            <w:left w:val="none" w:sz="0" w:space="0" w:color="auto"/>
            <w:bottom w:val="none" w:sz="0" w:space="0" w:color="auto"/>
            <w:right w:val="none" w:sz="0" w:space="0" w:color="auto"/>
          </w:divBdr>
        </w:div>
      </w:divsChild>
    </w:div>
    <w:div w:id="1462114327">
      <w:bodyDiv w:val="1"/>
      <w:marLeft w:val="0"/>
      <w:marRight w:val="0"/>
      <w:marTop w:val="0"/>
      <w:marBottom w:val="0"/>
      <w:divBdr>
        <w:top w:val="none" w:sz="0" w:space="0" w:color="auto"/>
        <w:left w:val="none" w:sz="0" w:space="0" w:color="auto"/>
        <w:bottom w:val="none" w:sz="0" w:space="0" w:color="auto"/>
        <w:right w:val="none" w:sz="0" w:space="0" w:color="auto"/>
      </w:divBdr>
      <w:divsChild>
        <w:div w:id="1211040451">
          <w:marLeft w:val="547"/>
          <w:marRight w:val="0"/>
          <w:marTop w:val="154"/>
          <w:marBottom w:val="0"/>
          <w:divBdr>
            <w:top w:val="none" w:sz="0" w:space="0" w:color="auto"/>
            <w:left w:val="none" w:sz="0" w:space="0" w:color="auto"/>
            <w:bottom w:val="none" w:sz="0" w:space="0" w:color="auto"/>
            <w:right w:val="none" w:sz="0" w:space="0" w:color="auto"/>
          </w:divBdr>
        </w:div>
        <w:div w:id="1679498272">
          <w:marLeft w:val="547"/>
          <w:marRight w:val="0"/>
          <w:marTop w:val="154"/>
          <w:marBottom w:val="0"/>
          <w:divBdr>
            <w:top w:val="none" w:sz="0" w:space="0" w:color="auto"/>
            <w:left w:val="none" w:sz="0" w:space="0" w:color="auto"/>
            <w:bottom w:val="none" w:sz="0" w:space="0" w:color="auto"/>
            <w:right w:val="none" w:sz="0" w:space="0" w:color="auto"/>
          </w:divBdr>
        </w:div>
        <w:div w:id="1683967634">
          <w:marLeft w:val="547"/>
          <w:marRight w:val="0"/>
          <w:marTop w:val="154"/>
          <w:marBottom w:val="0"/>
          <w:divBdr>
            <w:top w:val="none" w:sz="0" w:space="0" w:color="auto"/>
            <w:left w:val="none" w:sz="0" w:space="0" w:color="auto"/>
            <w:bottom w:val="none" w:sz="0" w:space="0" w:color="auto"/>
            <w:right w:val="none" w:sz="0" w:space="0" w:color="auto"/>
          </w:divBdr>
        </w:div>
        <w:div w:id="2129352052">
          <w:marLeft w:val="547"/>
          <w:marRight w:val="0"/>
          <w:marTop w:val="154"/>
          <w:marBottom w:val="0"/>
          <w:divBdr>
            <w:top w:val="none" w:sz="0" w:space="0" w:color="auto"/>
            <w:left w:val="none" w:sz="0" w:space="0" w:color="auto"/>
            <w:bottom w:val="none" w:sz="0" w:space="0" w:color="auto"/>
            <w:right w:val="none" w:sz="0" w:space="0" w:color="auto"/>
          </w:divBdr>
        </w:div>
        <w:div w:id="947273214">
          <w:marLeft w:val="547"/>
          <w:marRight w:val="0"/>
          <w:marTop w:val="154"/>
          <w:marBottom w:val="0"/>
          <w:divBdr>
            <w:top w:val="none" w:sz="0" w:space="0" w:color="auto"/>
            <w:left w:val="none" w:sz="0" w:space="0" w:color="auto"/>
            <w:bottom w:val="none" w:sz="0" w:space="0" w:color="auto"/>
            <w:right w:val="none" w:sz="0" w:space="0" w:color="auto"/>
          </w:divBdr>
        </w:div>
      </w:divsChild>
    </w:div>
    <w:div w:id="1585067913">
      <w:bodyDiv w:val="1"/>
      <w:marLeft w:val="0"/>
      <w:marRight w:val="0"/>
      <w:marTop w:val="0"/>
      <w:marBottom w:val="0"/>
      <w:divBdr>
        <w:top w:val="none" w:sz="0" w:space="0" w:color="auto"/>
        <w:left w:val="none" w:sz="0" w:space="0" w:color="auto"/>
        <w:bottom w:val="none" w:sz="0" w:space="0" w:color="auto"/>
        <w:right w:val="none" w:sz="0" w:space="0" w:color="auto"/>
      </w:divBdr>
      <w:divsChild>
        <w:div w:id="1635867504">
          <w:marLeft w:val="547"/>
          <w:marRight w:val="0"/>
          <w:marTop w:val="154"/>
          <w:marBottom w:val="0"/>
          <w:divBdr>
            <w:top w:val="none" w:sz="0" w:space="0" w:color="auto"/>
            <w:left w:val="none" w:sz="0" w:space="0" w:color="auto"/>
            <w:bottom w:val="none" w:sz="0" w:space="0" w:color="auto"/>
            <w:right w:val="none" w:sz="0" w:space="0" w:color="auto"/>
          </w:divBdr>
        </w:div>
        <w:div w:id="1007706740">
          <w:marLeft w:val="547"/>
          <w:marRight w:val="0"/>
          <w:marTop w:val="154"/>
          <w:marBottom w:val="0"/>
          <w:divBdr>
            <w:top w:val="none" w:sz="0" w:space="0" w:color="auto"/>
            <w:left w:val="none" w:sz="0" w:space="0" w:color="auto"/>
            <w:bottom w:val="none" w:sz="0" w:space="0" w:color="auto"/>
            <w:right w:val="none" w:sz="0" w:space="0" w:color="auto"/>
          </w:divBdr>
        </w:div>
        <w:div w:id="1665469911">
          <w:marLeft w:val="547"/>
          <w:marRight w:val="0"/>
          <w:marTop w:val="154"/>
          <w:marBottom w:val="0"/>
          <w:divBdr>
            <w:top w:val="none" w:sz="0" w:space="0" w:color="auto"/>
            <w:left w:val="none" w:sz="0" w:space="0" w:color="auto"/>
            <w:bottom w:val="none" w:sz="0" w:space="0" w:color="auto"/>
            <w:right w:val="none" w:sz="0" w:space="0" w:color="auto"/>
          </w:divBdr>
        </w:div>
        <w:div w:id="1361933143">
          <w:marLeft w:val="547"/>
          <w:marRight w:val="0"/>
          <w:marTop w:val="154"/>
          <w:marBottom w:val="0"/>
          <w:divBdr>
            <w:top w:val="none" w:sz="0" w:space="0" w:color="auto"/>
            <w:left w:val="none" w:sz="0" w:space="0" w:color="auto"/>
            <w:bottom w:val="none" w:sz="0" w:space="0" w:color="auto"/>
            <w:right w:val="none" w:sz="0" w:space="0" w:color="auto"/>
          </w:divBdr>
        </w:div>
        <w:div w:id="627049414">
          <w:marLeft w:val="547"/>
          <w:marRight w:val="0"/>
          <w:marTop w:val="154"/>
          <w:marBottom w:val="0"/>
          <w:divBdr>
            <w:top w:val="none" w:sz="0" w:space="0" w:color="auto"/>
            <w:left w:val="none" w:sz="0" w:space="0" w:color="auto"/>
            <w:bottom w:val="none" w:sz="0" w:space="0" w:color="auto"/>
            <w:right w:val="none" w:sz="0" w:space="0" w:color="auto"/>
          </w:divBdr>
        </w:div>
      </w:divsChild>
    </w:div>
    <w:div w:id="1715159450">
      <w:bodyDiv w:val="1"/>
      <w:marLeft w:val="0"/>
      <w:marRight w:val="0"/>
      <w:marTop w:val="0"/>
      <w:marBottom w:val="0"/>
      <w:divBdr>
        <w:top w:val="none" w:sz="0" w:space="0" w:color="auto"/>
        <w:left w:val="none" w:sz="0" w:space="0" w:color="auto"/>
        <w:bottom w:val="none" w:sz="0" w:space="0" w:color="auto"/>
        <w:right w:val="none" w:sz="0" w:space="0" w:color="auto"/>
      </w:divBdr>
    </w:div>
    <w:div w:id="1824546767">
      <w:bodyDiv w:val="1"/>
      <w:marLeft w:val="0"/>
      <w:marRight w:val="0"/>
      <w:marTop w:val="0"/>
      <w:marBottom w:val="0"/>
      <w:divBdr>
        <w:top w:val="none" w:sz="0" w:space="0" w:color="auto"/>
        <w:left w:val="none" w:sz="0" w:space="0" w:color="auto"/>
        <w:bottom w:val="none" w:sz="0" w:space="0" w:color="auto"/>
        <w:right w:val="none" w:sz="0" w:space="0" w:color="auto"/>
      </w:divBdr>
    </w:div>
    <w:div w:id="1949195710">
      <w:bodyDiv w:val="1"/>
      <w:marLeft w:val="0"/>
      <w:marRight w:val="0"/>
      <w:marTop w:val="0"/>
      <w:marBottom w:val="0"/>
      <w:divBdr>
        <w:top w:val="none" w:sz="0" w:space="0" w:color="auto"/>
        <w:left w:val="none" w:sz="0" w:space="0" w:color="auto"/>
        <w:bottom w:val="none" w:sz="0" w:space="0" w:color="auto"/>
        <w:right w:val="none" w:sz="0" w:space="0" w:color="auto"/>
      </w:divBdr>
    </w:div>
    <w:div w:id="1991249615">
      <w:bodyDiv w:val="1"/>
      <w:marLeft w:val="0"/>
      <w:marRight w:val="0"/>
      <w:marTop w:val="0"/>
      <w:marBottom w:val="0"/>
      <w:divBdr>
        <w:top w:val="none" w:sz="0" w:space="0" w:color="auto"/>
        <w:left w:val="none" w:sz="0" w:space="0" w:color="auto"/>
        <w:bottom w:val="none" w:sz="0" w:space="0" w:color="auto"/>
        <w:right w:val="none" w:sz="0" w:space="0" w:color="auto"/>
      </w:divBdr>
    </w:div>
    <w:div w:id="210792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F77A0-0664-4161-BBB2-EDE023C7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1219</Words>
  <Characters>6707</Characters>
  <Application>Microsoft Office Word</Application>
  <DocSecurity>4</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INAI</dc:creator>
  <cp:lastModifiedBy>LAURA GOMEZ</cp:lastModifiedBy>
  <cp:revision>2</cp:revision>
  <dcterms:created xsi:type="dcterms:W3CDTF">2022-12-05T16:09:00Z</dcterms:created>
  <dcterms:modified xsi:type="dcterms:W3CDTF">2022-12-05T16:09:00Z</dcterms:modified>
</cp:coreProperties>
</file>