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DD502" w14:textId="77777777" w:rsidR="00F41B32" w:rsidRDefault="00F41B32">
      <w:pPr>
        <w:rPr>
          <w:noProof/>
          <w:lang w:eastAsia="en-NZ"/>
        </w:rPr>
      </w:pPr>
    </w:p>
    <w:p w14:paraId="36AD5EFD" w14:textId="39D58446"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GPA Global Privacy and Data Protection Awards 202</w:t>
      </w:r>
      <w:r w:rsidR="00A04F81">
        <w:rPr>
          <w:rFonts w:ascii="Calibri" w:eastAsia="Calibri" w:hAnsi="Calibri" w:cs="Times New Roman"/>
          <w:b/>
          <w:noProof/>
          <w:color w:val="060D59"/>
          <w:sz w:val="32"/>
          <w:szCs w:val="32"/>
          <w:lang w:eastAsia="en-NZ"/>
        </w:rPr>
        <w:t>5</w:t>
      </w:r>
    </w:p>
    <w:p w14:paraId="3421F36A" w14:textId="77777777" w:rsidR="00DD6623" w:rsidRPr="0082165F" w:rsidRDefault="00DD6623" w:rsidP="00DD6623">
      <w:pPr>
        <w:jc w:val="center"/>
        <w:rPr>
          <w:rFonts w:ascii="Calibri" w:eastAsia="Calibri" w:hAnsi="Calibri" w:cs="Times New Roman"/>
          <w:b/>
          <w:noProof/>
          <w:color w:val="060D59"/>
          <w:sz w:val="32"/>
          <w:szCs w:val="32"/>
          <w:lang w:eastAsia="en-NZ"/>
        </w:rPr>
      </w:pPr>
      <w:r w:rsidRPr="0082165F">
        <w:rPr>
          <w:rFonts w:ascii="Calibri" w:eastAsia="Calibri" w:hAnsi="Calibri" w:cs="Times New Roman"/>
          <w:b/>
          <w:noProof/>
          <w:color w:val="060D59"/>
          <w:sz w:val="32"/>
          <w:szCs w:val="32"/>
          <w:lang w:eastAsia="en-NZ"/>
        </w:rPr>
        <w:t>Entry Form</w:t>
      </w:r>
    </w:p>
    <w:p w14:paraId="05C33086" w14:textId="0BD6403B"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To submit an entry to the GPA Global Privacy and Data Protection Awards</w:t>
      </w:r>
      <w:r w:rsidR="00A04F81">
        <w:rPr>
          <w:rFonts w:ascii="Calibri" w:eastAsia="Calibri" w:hAnsi="Calibri" w:cs="Times New Roman"/>
          <w:sz w:val="24"/>
          <w:szCs w:val="24"/>
        </w:rPr>
        <w:t>,</w:t>
      </w:r>
      <w:r w:rsidRPr="00DD6623">
        <w:rPr>
          <w:rFonts w:ascii="Calibri" w:eastAsia="Calibri" w:hAnsi="Calibri" w:cs="Times New Roman"/>
          <w:sz w:val="24"/>
          <w:szCs w:val="24"/>
        </w:rPr>
        <w:t xml:space="preserve"> please complete and email this form to </w:t>
      </w:r>
      <w:hyperlink r:id="rId11" w:history="1">
        <w:r w:rsidRPr="00DD6623">
          <w:rPr>
            <w:rFonts w:ascii="Calibri" w:eastAsia="Calibri" w:hAnsi="Calibri" w:cs="Times New Roman"/>
            <w:color w:val="0000FF"/>
            <w:sz w:val="24"/>
            <w:szCs w:val="24"/>
            <w:u w:val="single"/>
          </w:rPr>
          <w:t>secretariat@globalprivacyassembly.org</w:t>
        </w:r>
      </w:hyperlink>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no later</w:t>
      </w:r>
      <w:r w:rsidRPr="00DD6623">
        <w:rPr>
          <w:rFonts w:ascii="Calibri" w:eastAsia="Calibri" w:hAnsi="Calibri" w:cs="Times New Roman"/>
          <w:sz w:val="24"/>
          <w:szCs w:val="24"/>
        </w:rPr>
        <w:t xml:space="preserve"> </w:t>
      </w:r>
      <w:r w:rsidRPr="00DD6623">
        <w:rPr>
          <w:rFonts w:ascii="Calibri" w:eastAsia="Calibri" w:hAnsi="Calibri" w:cs="Times New Roman"/>
          <w:b/>
          <w:bCs/>
          <w:sz w:val="24"/>
          <w:szCs w:val="24"/>
        </w:rPr>
        <w:t xml:space="preserve">than </w:t>
      </w:r>
      <w:r w:rsidR="00EE7D51">
        <w:rPr>
          <w:rFonts w:ascii="Calibri" w:eastAsia="Calibri" w:hAnsi="Calibri" w:cs="Times New Roman"/>
          <w:b/>
          <w:bCs/>
          <w:sz w:val="24"/>
          <w:szCs w:val="24"/>
        </w:rPr>
        <w:t>1</w:t>
      </w:r>
      <w:r w:rsidR="00A04F81">
        <w:rPr>
          <w:rFonts w:ascii="Calibri" w:eastAsia="Calibri" w:hAnsi="Calibri" w:cs="Times New Roman"/>
          <w:b/>
          <w:bCs/>
          <w:sz w:val="24"/>
          <w:szCs w:val="24"/>
        </w:rPr>
        <w:t>6</w:t>
      </w:r>
      <w:r w:rsidRPr="00DD6623">
        <w:rPr>
          <w:rFonts w:ascii="Calibri" w:eastAsia="Calibri" w:hAnsi="Calibri" w:cs="Times New Roman"/>
          <w:b/>
          <w:bCs/>
          <w:sz w:val="24"/>
          <w:szCs w:val="24"/>
        </w:rPr>
        <w:t xml:space="preserve"> June 202</w:t>
      </w:r>
      <w:r w:rsidR="00A04F81">
        <w:rPr>
          <w:rFonts w:ascii="Calibri" w:eastAsia="Calibri" w:hAnsi="Calibri" w:cs="Times New Roman"/>
          <w:b/>
          <w:bCs/>
          <w:sz w:val="24"/>
          <w:szCs w:val="24"/>
        </w:rPr>
        <w:t>5</w:t>
      </w:r>
      <w:r w:rsidRPr="00DD6623">
        <w:rPr>
          <w:rFonts w:ascii="Calibri" w:eastAsia="Calibri" w:hAnsi="Calibri" w:cs="Times New Roman"/>
          <w:b/>
          <w:bCs/>
          <w:sz w:val="24"/>
          <w:szCs w:val="24"/>
        </w:rPr>
        <w:t>.</w:t>
      </w:r>
      <w:r w:rsidRPr="00DD6623">
        <w:rPr>
          <w:rFonts w:ascii="Calibri" w:eastAsia="Calibri" w:hAnsi="Calibri" w:cs="Times New Roman"/>
          <w:sz w:val="24"/>
          <w:szCs w:val="24"/>
        </w:rPr>
        <w:t xml:space="preserve"> </w:t>
      </w:r>
    </w:p>
    <w:p w14:paraId="2C293682"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 xml:space="preserve">Note: GPA member authorities can submit as many entries as they wish, but a separate form should be used for each different entry, submitted by the deadline above. </w:t>
      </w:r>
    </w:p>
    <w:p w14:paraId="441CEB0C" w14:textId="77777777" w:rsidR="00DD6623" w:rsidRPr="00DD6623" w:rsidRDefault="00DD6623" w:rsidP="00DD6623">
      <w:pPr>
        <w:spacing w:line="240" w:lineRule="auto"/>
        <w:rPr>
          <w:rFonts w:ascii="Calibri" w:eastAsia="Calibri" w:hAnsi="Calibri" w:cs="Times New Roman"/>
          <w:sz w:val="24"/>
          <w:szCs w:val="24"/>
        </w:rPr>
      </w:pPr>
      <w:r w:rsidRPr="00DD6623">
        <w:rPr>
          <w:rFonts w:ascii="Calibri" w:eastAsia="Calibri" w:hAnsi="Calibri" w:cs="Times New Roman"/>
          <w:sz w:val="24"/>
          <w:szCs w:val="24"/>
        </w:rPr>
        <w:t>Languages: The GPA documentation Rule 6.2</w:t>
      </w:r>
      <w:r w:rsidRPr="00DD6623">
        <w:rPr>
          <w:rFonts w:ascii="Calibri" w:eastAsia="Calibri" w:hAnsi="Calibri" w:cs="Times New Roman"/>
          <w:sz w:val="24"/>
          <w:szCs w:val="24"/>
          <w:vertAlign w:val="superscript"/>
        </w:rPr>
        <w:footnoteReference w:id="2"/>
      </w:r>
      <w:r w:rsidRPr="00DD6623">
        <w:rPr>
          <w:rFonts w:ascii="Calibri" w:eastAsia="Calibri" w:hAnsi="Calibri" w:cs="Times New Roman"/>
          <w:sz w:val="24"/>
          <w:szCs w:val="24"/>
        </w:rPr>
        <w:t xml:space="preserve"> applies.</w:t>
      </w:r>
    </w:p>
    <w:tbl>
      <w:tblPr>
        <w:tblStyle w:val="TableGrid"/>
        <w:tblW w:w="0" w:type="auto"/>
        <w:tblLook w:val="04A0" w:firstRow="1" w:lastRow="0" w:firstColumn="1" w:lastColumn="0" w:noHBand="0" w:noVBand="1"/>
      </w:tblPr>
      <w:tblGrid>
        <w:gridCol w:w="3114"/>
        <w:gridCol w:w="2896"/>
        <w:gridCol w:w="3006"/>
      </w:tblGrid>
      <w:tr w:rsidR="00DD6623" w:rsidRPr="00DD6623" w14:paraId="4743AFEC" w14:textId="77777777" w:rsidTr="0D77B9E3">
        <w:tc>
          <w:tcPr>
            <w:tcW w:w="9016" w:type="dxa"/>
            <w:gridSpan w:val="3"/>
            <w:tcBorders>
              <w:bottom w:val="single" w:sz="4" w:space="0" w:color="auto"/>
            </w:tcBorders>
            <w:shd w:val="clear" w:color="auto" w:fill="060D59"/>
          </w:tcPr>
          <w:p w14:paraId="247212B0" w14:textId="77777777" w:rsidR="00DD6623" w:rsidRPr="00DD6623" w:rsidRDefault="00DD6623" w:rsidP="00DD6623">
            <w:pPr>
              <w:numPr>
                <w:ilvl w:val="0"/>
                <w:numId w:val="7"/>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CONTACT DETAILS FOR THIS ENTRY</w:t>
            </w:r>
          </w:p>
        </w:tc>
      </w:tr>
      <w:tr w:rsidR="00DD6623" w:rsidRPr="00DD6623" w14:paraId="727980C0" w14:textId="77777777" w:rsidTr="0D77B9E3">
        <w:tc>
          <w:tcPr>
            <w:tcW w:w="3114" w:type="dxa"/>
            <w:tcBorders>
              <w:left w:val="nil"/>
              <w:bottom w:val="nil"/>
              <w:right w:val="nil"/>
            </w:tcBorders>
          </w:tcPr>
          <w:p w14:paraId="0AC0BD3D" w14:textId="4CF20149" w:rsidR="00DD6623" w:rsidRPr="00DD6623" w:rsidRDefault="127EB2C8" w:rsidP="00DD6623">
            <w:pPr>
              <w:rPr>
                <w:rFonts w:ascii="Calibri" w:eastAsia="Calibri" w:hAnsi="Calibri" w:cs="Times New Roman"/>
                <w:sz w:val="24"/>
                <w:szCs w:val="24"/>
              </w:rPr>
            </w:pPr>
            <w:r w:rsidRPr="4A784D6D">
              <w:rPr>
                <w:rFonts w:ascii="Calibri" w:eastAsia="Calibri" w:hAnsi="Calibri" w:cs="Times New Roman"/>
                <w:sz w:val="24"/>
                <w:szCs w:val="24"/>
              </w:rPr>
              <w:t>Privacy/</w:t>
            </w:r>
            <w:r w:rsidR="00DD6623" w:rsidRPr="00DD6623">
              <w:rPr>
                <w:rFonts w:ascii="Calibri" w:eastAsia="Calibri" w:hAnsi="Calibri" w:cs="Times New Roman"/>
                <w:sz w:val="24"/>
                <w:szCs w:val="24"/>
              </w:rPr>
              <w:t>Data Protection Authority:</w:t>
            </w:r>
          </w:p>
        </w:tc>
        <w:tc>
          <w:tcPr>
            <w:tcW w:w="5902" w:type="dxa"/>
            <w:gridSpan w:val="2"/>
            <w:tcBorders>
              <w:left w:val="nil"/>
              <w:bottom w:val="single" w:sz="4" w:space="0" w:color="auto"/>
              <w:right w:val="nil"/>
            </w:tcBorders>
          </w:tcPr>
          <w:p w14:paraId="62E4C01D" w14:textId="499CEEB5" w:rsidR="00DD6623" w:rsidRPr="00DD6623" w:rsidRDefault="00DD6623" w:rsidP="0D77B9E3">
            <w:pPr>
              <w:rPr>
                <w:rFonts w:ascii="Calibri" w:eastAsia="Calibri" w:hAnsi="Calibri" w:cs="Times New Roman"/>
                <w:sz w:val="24"/>
                <w:szCs w:val="24"/>
              </w:rPr>
            </w:pPr>
          </w:p>
          <w:p w14:paraId="1F289219" w14:textId="0C43F105" w:rsidR="00DD6623" w:rsidRPr="00DD6623" w:rsidRDefault="3D42DD0D" w:rsidP="00DD6623">
            <w:pPr>
              <w:rPr>
                <w:rFonts w:ascii="Calibri" w:eastAsia="Calibri" w:hAnsi="Calibri" w:cs="Times New Roman"/>
                <w:sz w:val="24"/>
                <w:szCs w:val="24"/>
              </w:rPr>
            </w:pPr>
            <w:r w:rsidRPr="0D77B9E3">
              <w:rPr>
                <w:rFonts w:ascii="Calibri" w:eastAsia="Calibri" w:hAnsi="Calibri" w:cs="Times New Roman"/>
                <w:sz w:val="24"/>
                <w:szCs w:val="24"/>
              </w:rPr>
              <w:t>National Privacy Commission</w:t>
            </w:r>
          </w:p>
        </w:tc>
      </w:tr>
      <w:tr w:rsidR="00DD6623" w:rsidRPr="00DD6623" w14:paraId="07BC78E5" w14:textId="77777777" w:rsidTr="0D77B9E3">
        <w:tc>
          <w:tcPr>
            <w:tcW w:w="3114" w:type="dxa"/>
            <w:tcBorders>
              <w:top w:val="nil"/>
              <w:left w:val="nil"/>
              <w:bottom w:val="nil"/>
              <w:right w:val="nil"/>
            </w:tcBorders>
          </w:tcPr>
          <w:p w14:paraId="3E9E62BE" w14:textId="77777777" w:rsidR="00281428" w:rsidRDefault="00281428" w:rsidP="00DD6623">
            <w:pPr>
              <w:rPr>
                <w:rFonts w:ascii="Calibri" w:eastAsia="Calibri" w:hAnsi="Calibri" w:cs="Times New Roman"/>
                <w:sz w:val="24"/>
                <w:szCs w:val="24"/>
              </w:rPr>
            </w:pPr>
          </w:p>
          <w:p w14:paraId="3A4D4461" w14:textId="24DC9D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Person completing this form:</w:t>
            </w:r>
          </w:p>
        </w:tc>
        <w:tc>
          <w:tcPr>
            <w:tcW w:w="2896" w:type="dxa"/>
            <w:tcBorders>
              <w:left w:val="nil"/>
              <w:bottom w:val="single" w:sz="4" w:space="0" w:color="auto"/>
              <w:right w:val="nil"/>
            </w:tcBorders>
          </w:tcPr>
          <w:p w14:paraId="305F876B" w14:textId="72EA4725" w:rsidR="00DD6623" w:rsidRDefault="00DD6623" w:rsidP="00DD6623">
            <w:pPr>
              <w:rPr>
                <w:rFonts w:ascii="Calibri" w:eastAsia="Calibri" w:hAnsi="Calibri" w:cs="Times New Roman"/>
                <w:sz w:val="24"/>
                <w:szCs w:val="24"/>
              </w:rPr>
            </w:pPr>
          </w:p>
          <w:p w14:paraId="4145162E" w14:textId="6FB44837" w:rsidR="00551B5B" w:rsidRPr="00DD6623" w:rsidRDefault="00551B5B" w:rsidP="00DD6623">
            <w:pPr>
              <w:rPr>
                <w:rFonts w:ascii="Calibri" w:eastAsia="Calibri" w:hAnsi="Calibri" w:cs="Times New Roman"/>
                <w:sz w:val="24"/>
                <w:szCs w:val="24"/>
              </w:rPr>
            </w:pPr>
            <w:proofErr w:type="spellStart"/>
            <w:r>
              <w:rPr>
                <w:rFonts w:ascii="Calibri" w:eastAsia="Calibri" w:hAnsi="Calibri" w:cs="Times New Roman"/>
                <w:sz w:val="24"/>
                <w:szCs w:val="24"/>
              </w:rPr>
              <w:t>Roren</w:t>
            </w:r>
            <w:proofErr w:type="spellEnd"/>
            <w:r>
              <w:rPr>
                <w:rFonts w:ascii="Calibri" w:eastAsia="Calibri" w:hAnsi="Calibri" w:cs="Times New Roman"/>
                <w:sz w:val="24"/>
                <w:szCs w:val="24"/>
              </w:rPr>
              <w:t xml:space="preserve"> Marie</w:t>
            </w:r>
          </w:p>
        </w:tc>
        <w:tc>
          <w:tcPr>
            <w:tcW w:w="3006" w:type="dxa"/>
            <w:tcBorders>
              <w:left w:val="nil"/>
              <w:bottom w:val="single" w:sz="4" w:space="0" w:color="auto"/>
              <w:right w:val="nil"/>
            </w:tcBorders>
          </w:tcPr>
          <w:p w14:paraId="1A38FE5A" w14:textId="77777777" w:rsidR="00DD6623" w:rsidRDefault="00DD6623" w:rsidP="00DD6623">
            <w:pPr>
              <w:rPr>
                <w:rFonts w:ascii="Calibri" w:eastAsia="Calibri" w:hAnsi="Calibri" w:cs="Times New Roman"/>
                <w:sz w:val="24"/>
                <w:szCs w:val="24"/>
              </w:rPr>
            </w:pPr>
          </w:p>
          <w:p w14:paraId="1270AD7E" w14:textId="33A81B0D" w:rsidR="00551B5B" w:rsidRPr="00DD6623" w:rsidRDefault="00551B5B" w:rsidP="00DD6623">
            <w:pPr>
              <w:rPr>
                <w:rFonts w:ascii="Calibri" w:eastAsia="Calibri" w:hAnsi="Calibri" w:cs="Times New Roman"/>
                <w:sz w:val="24"/>
                <w:szCs w:val="24"/>
              </w:rPr>
            </w:pPr>
            <w:r>
              <w:rPr>
                <w:rFonts w:ascii="Calibri" w:eastAsia="Calibri" w:hAnsi="Calibri" w:cs="Times New Roman"/>
                <w:sz w:val="24"/>
                <w:szCs w:val="24"/>
              </w:rPr>
              <w:t>Chin</w:t>
            </w:r>
          </w:p>
        </w:tc>
      </w:tr>
      <w:tr w:rsidR="00DD6623" w:rsidRPr="00DD6623" w14:paraId="56BD8758" w14:textId="77777777" w:rsidTr="0D77B9E3">
        <w:tc>
          <w:tcPr>
            <w:tcW w:w="3114" w:type="dxa"/>
            <w:tcBorders>
              <w:top w:val="nil"/>
              <w:left w:val="nil"/>
              <w:bottom w:val="nil"/>
              <w:right w:val="nil"/>
            </w:tcBorders>
          </w:tcPr>
          <w:p w14:paraId="64768C8E" w14:textId="77777777" w:rsidR="00DD6623" w:rsidRPr="00DD6623" w:rsidRDefault="00DD6623" w:rsidP="00DD6623">
            <w:pPr>
              <w:rPr>
                <w:rFonts w:ascii="Calibri" w:eastAsia="Calibri" w:hAnsi="Calibri" w:cs="Times New Roman"/>
                <w:sz w:val="24"/>
                <w:szCs w:val="24"/>
              </w:rPr>
            </w:pPr>
          </w:p>
        </w:tc>
        <w:tc>
          <w:tcPr>
            <w:tcW w:w="2896" w:type="dxa"/>
            <w:tcBorders>
              <w:left w:val="nil"/>
              <w:bottom w:val="nil"/>
              <w:right w:val="nil"/>
            </w:tcBorders>
          </w:tcPr>
          <w:p w14:paraId="32FB1999"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First name</w:t>
            </w:r>
          </w:p>
        </w:tc>
        <w:tc>
          <w:tcPr>
            <w:tcW w:w="3006" w:type="dxa"/>
            <w:tcBorders>
              <w:left w:val="nil"/>
              <w:bottom w:val="nil"/>
              <w:right w:val="nil"/>
            </w:tcBorders>
          </w:tcPr>
          <w:p w14:paraId="6611DFA4" w14:textId="77777777" w:rsidR="00DD6623" w:rsidRPr="00DD6623" w:rsidRDefault="00DD6623" w:rsidP="00DD6623">
            <w:pPr>
              <w:rPr>
                <w:rFonts w:ascii="Calibri" w:eastAsia="Calibri" w:hAnsi="Calibri" w:cs="Times New Roman"/>
                <w:i/>
                <w:iCs/>
              </w:rPr>
            </w:pPr>
            <w:r w:rsidRPr="00DD6623">
              <w:rPr>
                <w:rFonts w:ascii="Calibri" w:eastAsia="Calibri" w:hAnsi="Calibri" w:cs="Times New Roman"/>
                <w:i/>
                <w:iCs/>
              </w:rPr>
              <w:t>Last name</w:t>
            </w:r>
          </w:p>
        </w:tc>
      </w:tr>
      <w:tr w:rsidR="0082183A" w:rsidRPr="00DD6623" w14:paraId="43E83907" w14:textId="77777777" w:rsidTr="0D77B9E3">
        <w:tc>
          <w:tcPr>
            <w:tcW w:w="3114" w:type="dxa"/>
            <w:tcBorders>
              <w:top w:val="nil"/>
              <w:left w:val="nil"/>
              <w:bottom w:val="nil"/>
              <w:right w:val="nil"/>
            </w:tcBorders>
          </w:tcPr>
          <w:p w14:paraId="604CCEEC" w14:textId="77777777" w:rsidR="00633D54" w:rsidRDefault="00633D54" w:rsidP="00DD6623">
            <w:pPr>
              <w:rPr>
                <w:rFonts w:ascii="Calibri" w:eastAsia="Calibri" w:hAnsi="Calibri" w:cs="Times New Roman"/>
                <w:sz w:val="24"/>
                <w:szCs w:val="24"/>
              </w:rPr>
            </w:pPr>
          </w:p>
          <w:p w14:paraId="2D7674A7" w14:textId="77D92426" w:rsidR="0082183A" w:rsidRPr="00DD6623" w:rsidRDefault="00D2147F" w:rsidP="00DD6623">
            <w:pPr>
              <w:rPr>
                <w:rFonts w:ascii="Calibri" w:eastAsia="Calibri" w:hAnsi="Calibri" w:cs="Times New Roman"/>
                <w:sz w:val="24"/>
                <w:szCs w:val="24"/>
              </w:rPr>
            </w:pPr>
            <w:r>
              <w:rPr>
                <w:rFonts w:ascii="Calibri" w:eastAsia="Calibri" w:hAnsi="Calibri" w:cs="Times New Roman"/>
                <w:sz w:val="24"/>
                <w:szCs w:val="24"/>
              </w:rPr>
              <w:t>Job title:</w:t>
            </w:r>
          </w:p>
        </w:tc>
        <w:tc>
          <w:tcPr>
            <w:tcW w:w="5902" w:type="dxa"/>
            <w:gridSpan w:val="2"/>
            <w:tcBorders>
              <w:top w:val="nil"/>
              <w:left w:val="nil"/>
              <w:right w:val="nil"/>
            </w:tcBorders>
          </w:tcPr>
          <w:p w14:paraId="3465E3FD" w14:textId="1CD3A966" w:rsidR="00551B5B" w:rsidRPr="00DD6623" w:rsidRDefault="00551B5B" w:rsidP="00DD6623">
            <w:pPr>
              <w:rPr>
                <w:rFonts w:ascii="Calibri" w:eastAsia="Calibri" w:hAnsi="Calibri" w:cs="Times New Roman"/>
                <w:sz w:val="24"/>
                <w:szCs w:val="24"/>
              </w:rPr>
            </w:pPr>
            <w:r>
              <w:rPr>
                <w:rFonts w:ascii="Calibri" w:eastAsia="Calibri" w:hAnsi="Calibri" w:cs="Times New Roman"/>
                <w:sz w:val="24"/>
                <w:szCs w:val="24"/>
              </w:rPr>
              <w:t xml:space="preserve">Information Officer V/ Chief of </w:t>
            </w:r>
            <w:r w:rsidR="007625DA">
              <w:rPr>
                <w:rFonts w:ascii="Calibri" w:eastAsia="Calibri" w:hAnsi="Calibri" w:cs="Times New Roman"/>
                <w:sz w:val="24"/>
                <w:szCs w:val="24"/>
              </w:rPr>
              <w:t xml:space="preserve">the </w:t>
            </w:r>
            <w:r>
              <w:rPr>
                <w:rFonts w:ascii="Calibri" w:eastAsia="Calibri" w:hAnsi="Calibri" w:cs="Times New Roman"/>
                <w:sz w:val="24"/>
                <w:szCs w:val="24"/>
              </w:rPr>
              <w:t>Public Information and Assistance Division</w:t>
            </w:r>
          </w:p>
        </w:tc>
      </w:tr>
      <w:tr w:rsidR="00DD6623" w:rsidRPr="00DD6623" w14:paraId="251CE3BD" w14:textId="77777777" w:rsidTr="0D77B9E3">
        <w:tc>
          <w:tcPr>
            <w:tcW w:w="3114" w:type="dxa"/>
            <w:tcBorders>
              <w:top w:val="nil"/>
              <w:left w:val="nil"/>
              <w:bottom w:val="nil"/>
              <w:right w:val="nil"/>
            </w:tcBorders>
          </w:tcPr>
          <w:p w14:paraId="1C6F200A" w14:textId="77777777" w:rsidR="00D67BB7" w:rsidRDefault="00D67BB7" w:rsidP="00DD6623">
            <w:pPr>
              <w:rPr>
                <w:rFonts w:ascii="Calibri" w:eastAsia="Calibri" w:hAnsi="Calibri" w:cs="Times New Roman"/>
                <w:sz w:val="24"/>
                <w:szCs w:val="24"/>
              </w:rPr>
            </w:pPr>
          </w:p>
          <w:p w14:paraId="3FFE22F8" w14:textId="00998425"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Email address:</w:t>
            </w:r>
          </w:p>
        </w:tc>
        <w:tc>
          <w:tcPr>
            <w:tcW w:w="5902" w:type="dxa"/>
            <w:gridSpan w:val="2"/>
            <w:tcBorders>
              <w:top w:val="nil"/>
              <w:left w:val="nil"/>
              <w:right w:val="nil"/>
            </w:tcBorders>
          </w:tcPr>
          <w:p w14:paraId="710839FC" w14:textId="77777777" w:rsidR="00DD6623" w:rsidRDefault="00DD6623" w:rsidP="00DD6623">
            <w:pPr>
              <w:rPr>
                <w:rFonts w:ascii="Calibri" w:eastAsia="Calibri" w:hAnsi="Calibri" w:cs="Times New Roman"/>
                <w:sz w:val="24"/>
                <w:szCs w:val="24"/>
              </w:rPr>
            </w:pPr>
          </w:p>
          <w:p w14:paraId="1390626E" w14:textId="308E7C3D" w:rsidR="00551B5B" w:rsidRPr="00DD6623" w:rsidRDefault="00551B5B" w:rsidP="00DD6623">
            <w:pPr>
              <w:rPr>
                <w:rFonts w:ascii="Calibri" w:eastAsia="Calibri" w:hAnsi="Calibri" w:cs="Times New Roman"/>
                <w:sz w:val="24"/>
                <w:szCs w:val="24"/>
              </w:rPr>
            </w:pPr>
            <w:bookmarkStart w:id="0" w:name="_Hlk201215132"/>
            <w:r>
              <w:rPr>
                <w:rFonts w:ascii="Calibri" w:eastAsia="Calibri" w:hAnsi="Calibri" w:cs="Times New Roman"/>
                <w:sz w:val="24"/>
                <w:szCs w:val="24"/>
              </w:rPr>
              <w:t>roren.chin@privacy.gov.ph</w:t>
            </w:r>
            <w:bookmarkEnd w:id="0"/>
          </w:p>
        </w:tc>
      </w:tr>
    </w:tbl>
    <w:p w14:paraId="605991F7"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5A0EA1F5" w14:textId="77777777" w:rsidTr="0D77B9E3">
        <w:tc>
          <w:tcPr>
            <w:tcW w:w="9016" w:type="dxa"/>
            <w:gridSpan w:val="2"/>
            <w:tcBorders>
              <w:bottom w:val="single" w:sz="4" w:space="0" w:color="auto"/>
            </w:tcBorders>
            <w:shd w:val="clear" w:color="auto" w:fill="060D59"/>
          </w:tcPr>
          <w:p w14:paraId="6741956F" w14:textId="77777777" w:rsidR="00DD6623" w:rsidRPr="00DD6623" w:rsidRDefault="00DD6623" w:rsidP="00DD6623">
            <w:pPr>
              <w:numPr>
                <w:ilvl w:val="0"/>
                <w:numId w:val="7"/>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ELIGIBILITY</w:t>
            </w:r>
          </w:p>
        </w:tc>
      </w:tr>
      <w:tr w:rsidR="00DD6623" w:rsidRPr="00DD6623" w14:paraId="7B466DD9" w14:textId="77777777" w:rsidTr="0D77B9E3">
        <w:tc>
          <w:tcPr>
            <w:tcW w:w="9016" w:type="dxa"/>
            <w:gridSpan w:val="2"/>
            <w:tcBorders>
              <w:left w:val="nil"/>
              <w:bottom w:val="nil"/>
              <w:right w:val="nil"/>
            </w:tcBorders>
          </w:tcPr>
          <w:p w14:paraId="7E681DA6" w14:textId="4A637ACC"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By submitting this entry, I confirm that</w:t>
            </w:r>
            <w:r w:rsidR="005E4FDC">
              <w:rPr>
                <w:rFonts w:ascii="Calibri" w:eastAsia="Calibri" w:hAnsi="Calibri" w:cs="Times New Roman"/>
                <w:sz w:val="24"/>
                <w:szCs w:val="24"/>
              </w:rPr>
              <w:t xml:space="preserve"> (</w:t>
            </w:r>
            <w:r w:rsidR="005E4FDC">
              <w:rPr>
                <w:rFonts w:ascii="Calibri" w:eastAsia="Calibri" w:hAnsi="Calibri" w:cs="Times New Roman"/>
                <w:i/>
                <w:iCs/>
                <w:sz w:val="24"/>
                <w:szCs w:val="24"/>
              </w:rPr>
              <w:t xml:space="preserve">please tick </w:t>
            </w:r>
            <w:r w:rsidR="005E12FC">
              <w:rPr>
                <w:rFonts w:ascii="Calibri" w:eastAsia="Calibri" w:hAnsi="Calibri" w:cs="Times New Roman"/>
                <w:i/>
                <w:iCs/>
                <w:sz w:val="24"/>
                <w:szCs w:val="24"/>
              </w:rPr>
              <w:t xml:space="preserve">all </w:t>
            </w:r>
            <w:r w:rsidR="005E4FDC">
              <w:rPr>
                <w:rFonts w:ascii="Calibri" w:eastAsia="Calibri" w:hAnsi="Calibri" w:cs="Times New Roman"/>
                <w:i/>
                <w:iCs/>
                <w:sz w:val="24"/>
                <w:szCs w:val="24"/>
              </w:rPr>
              <w:t>boxes to confirm)</w:t>
            </w:r>
            <w:r w:rsidRPr="00DD6623">
              <w:rPr>
                <w:rFonts w:ascii="Calibri" w:eastAsia="Calibri" w:hAnsi="Calibri" w:cs="Times New Roman"/>
                <w:sz w:val="24"/>
                <w:szCs w:val="24"/>
              </w:rPr>
              <w:t xml:space="preserve">: </w:t>
            </w:r>
          </w:p>
        </w:tc>
      </w:tr>
      <w:tr w:rsidR="00DD6623" w:rsidRPr="00DD6623" w14:paraId="7CB450A8" w14:textId="77777777" w:rsidTr="0D77B9E3">
        <w:sdt>
          <w:sdtPr>
            <w:rPr>
              <w:rFonts w:ascii="Calibri" w:eastAsia="Calibri" w:hAnsi="Calibri" w:cs="Times New Roman"/>
              <w:sz w:val="24"/>
              <w:szCs w:val="24"/>
            </w:rPr>
            <w:id w:val="1012643513"/>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57F12A79" w14:textId="20594CCA" w:rsidR="00DD6623" w:rsidRPr="00DD6623" w:rsidRDefault="39D74F34" w:rsidP="00DD6623">
                <w:pPr>
                  <w:rPr>
                    <w:rFonts w:ascii="Calibri" w:eastAsia="Calibri" w:hAnsi="Calibri" w:cs="Times New Roman"/>
                    <w:sz w:val="24"/>
                    <w:szCs w:val="24"/>
                  </w:rPr>
                </w:pPr>
                <w:r w:rsidRPr="0D77B9E3">
                  <w:rPr>
                    <w:rFonts w:ascii="MS Gothic" w:eastAsia="MS Gothic" w:hAnsi="MS Gothic" w:cs="MS Gothic"/>
                    <w:sz w:val="24"/>
                    <w:szCs w:val="24"/>
                  </w:rPr>
                  <w:t>☒</w:t>
                </w:r>
              </w:p>
            </w:tc>
          </w:sdtContent>
        </w:sdt>
        <w:tc>
          <w:tcPr>
            <w:tcW w:w="8454" w:type="dxa"/>
            <w:tcBorders>
              <w:top w:val="nil"/>
              <w:left w:val="nil"/>
              <w:bottom w:val="nil"/>
              <w:right w:val="nil"/>
            </w:tcBorders>
          </w:tcPr>
          <w:p w14:paraId="59F73B8C"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The Authority is a member of the Global Privacy Assembly</w:t>
            </w:r>
          </w:p>
        </w:tc>
      </w:tr>
      <w:tr w:rsidR="00DD6623" w:rsidRPr="00DD6623" w14:paraId="05B4790D" w14:textId="77777777" w:rsidTr="0D77B9E3">
        <w:sdt>
          <w:sdtPr>
            <w:rPr>
              <w:rFonts w:ascii="Calibri" w:eastAsia="Calibri" w:hAnsi="Calibri" w:cs="Times New Roman"/>
              <w:sz w:val="24"/>
              <w:szCs w:val="24"/>
            </w:rPr>
            <w:id w:val="324096752"/>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2C874554" w14:textId="60F0597C" w:rsidR="00DD6623" w:rsidRPr="00DD6623" w:rsidRDefault="0EAD2AA7" w:rsidP="00DD6623">
                <w:pPr>
                  <w:rPr>
                    <w:rFonts w:ascii="Calibri" w:eastAsia="Calibri" w:hAnsi="Calibri" w:cs="Times New Roman"/>
                    <w:sz w:val="24"/>
                    <w:szCs w:val="24"/>
                  </w:rPr>
                </w:pPr>
                <w:r w:rsidRPr="0D77B9E3">
                  <w:rPr>
                    <w:rFonts w:ascii="MS Gothic" w:eastAsia="MS Gothic" w:hAnsi="MS Gothic" w:cs="MS Gothic"/>
                    <w:sz w:val="24"/>
                    <w:szCs w:val="24"/>
                  </w:rPr>
                  <w:t>☒</w:t>
                </w:r>
              </w:p>
            </w:tc>
          </w:sdtContent>
        </w:sdt>
        <w:tc>
          <w:tcPr>
            <w:tcW w:w="8454" w:type="dxa"/>
            <w:tcBorders>
              <w:top w:val="nil"/>
              <w:left w:val="nil"/>
              <w:bottom w:val="nil"/>
              <w:right w:val="nil"/>
            </w:tcBorders>
          </w:tcPr>
          <w:p w14:paraId="5C7B6A93" w14:textId="513C085B"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 xml:space="preserve">The initiative described in this entry was undertaken </w:t>
            </w:r>
            <w:r w:rsidR="003E5F09">
              <w:rPr>
                <w:rFonts w:ascii="Calibri" w:eastAsia="Calibri" w:hAnsi="Calibri" w:cs="Times New Roman"/>
                <w:sz w:val="24"/>
                <w:szCs w:val="24"/>
              </w:rPr>
              <w:t>before 16 June</w:t>
            </w:r>
            <w:r w:rsidR="005E4FDC">
              <w:rPr>
                <w:rFonts w:ascii="Calibri" w:eastAsia="Calibri" w:hAnsi="Calibri" w:cs="Times New Roman"/>
                <w:sz w:val="24"/>
                <w:szCs w:val="24"/>
              </w:rPr>
              <w:t xml:space="preserve"> 202</w:t>
            </w:r>
            <w:r w:rsidR="00471E98">
              <w:rPr>
                <w:rFonts w:ascii="Calibri" w:eastAsia="Calibri" w:hAnsi="Calibri" w:cs="Times New Roman"/>
                <w:sz w:val="24"/>
                <w:szCs w:val="24"/>
              </w:rPr>
              <w:t>5</w:t>
            </w:r>
            <w:r w:rsidRPr="00DD6623">
              <w:rPr>
                <w:rFonts w:ascii="Calibri" w:eastAsia="Calibri" w:hAnsi="Calibri" w:cs="Times New Roman"/>
                <w:sz w:val="24"/>
                <w:szCs w:val="24"/>
              </w:rPr>
              <w:t>.</w:t>
            </w:r>
          </w:p>
        </w:tc>
      </w:tr>
      <w:tr w:rsidR="00DD6623" w:rsidRPr="00DD6623" w14:paraId="5414C6D1" w14:textId="77777777" w:rsidTr="0D77B9E3">
        <w:sdt>
          <w:sdtPr>
            <w:rPr>
              <w:rFonts w:ascii="Calibri" w:eastAsia="Calibri" w:hAnsi="Calibri" w:cs="Times New Roman"/>
              <w:sz w:val="24"/>
              <w:szCs w:val="24"/>
            </w:rPr>
            <w:id w:val="1921897436"/>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77948D8F" w14:textId="018A25A1" w:rsidR="00DD6623" w:rsidRPr="00DD6623" w:rsidRDefault="16A0E46C" w:rsidP="00DD6623">
                <w:pPr>
                  <w:rPr>
                    <w:rFonts w:ascii="Calibri" w:eastAsia="Calibri" w:hAnsi="Calibri" w:cs="Times New Roman"/>
                    <w:sz w:val="24"/>
                    <w:szCs w:val="24"/>
                  </w:rPr>
                </w:pPr>
                <w:r w:rsidRPr="0D77B9E3">
                  <w:rPr>
                    <w:rFonts w:ascii="MS Gothic" w:eastAsia="MS Gothic" w:hAnsi="MS Gothic" w:cs="MS Gothic"/>
                    <w:sz w:val="24"/>
                    <w:szCs w:val="24"/>
                  </w:rPr>
                  <w:t>☒</w:t>
                </w:r>
              </w:p>
            </w:tc>
          </w:sdtContent>
        </w:sdt>
        <w:tc>
          <w:tcPr>
            <w:tcW w:w="8454" w:type="dxa"/>
            <w:tcBorders>
              <w:top w:val="nil"/>
              <w:left w:val="nil"/>
              <w:bottom w:val="nil"/>
              <w:right w:val="nil"/>
            </w:tcBorders>
          </w:tcPr>
          <w:p w14:paraId="19079CBD"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 am aware that the information in the entry (other than the contact details in 1(a) above) will be publicised by the GPA Secretariat.</w:t>
            </w:r>
          </w:p>
        </w:tc>
      </w:tr>
    </w:tbl>
    <w:p w14:paraId="3C1C16B1" w14:textId="77777777" w:rsidR="00DD6623" w:rsidRPr="00DD6623" w:rsidRDefault="00DD6623" w:rsidP="00DD6623">
      <w:pPr>
        <w:spacing w:after="0"/>
        <w:contextualSpacing/>
        <w:rPr>
          <w:rFonts w:ascii="Calibri" w:eastAsia="Calibri" w:hAnsi="Calibri" w:cs="Times New Roman"/>
          <w:sz w:val="24"/>
          <w:szCs w:val="24"/>
        </w:rPr>
      </w:pPr>
    </w:p>
    <w:tbl>
      <w:tblPr>
        <w:tblStyle w:val="TableGrid"/>
        <w:tblW w:w="0" w:type="auto"/>
        <w:tblLook w:val="04A0" w:firstRow="1" w:lastRow="0" w:firstColumn="1" w:lastColumn="0" w:noHBand="0" w:noVBand="1"/>
      </w:tblPr>
      <w:tblGrid>
        <w:gridCol w:w="562"/>
        <w:gridCol w:w="8454"/>
      </w:tblGrid>
      <w:tr w:rsidR="00DD6623" w:rsidRPr="00DD6623" w14:paraId="2ADF8640" w14:textId="77777777" w:rsidTr="0D77B9E3">
        <w:tc>
          <w:tcPr>
            <w:tcW w:w="9016" w:type="dxa"/>
            <w:gridSpan w:val="2"/>
            <w:tcBorders>
              <w:bottom w:val="single" w:sz="4" w:space="0" w:color="auto"/>
            </w:tcBorders>
            <w:shd w:val="clear" w:color="auto" w:fill="060D59"/>
          </w:tcPr>
          <w:p w14:paraId="1C9F6B2E" w14:textId="77777777" w:rsidR="00DD6623" w:rsidRPr="00DD6623" w:rsidRDefault="00DD6623" w:rsidP="00DD6623">
            <w:pPr>
              <w:numPr>
                <w:ilvl w:val="0"/>
                <w:numId w:val="7"/>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t>CATEGORIES</w:t>
            </w:r>
          </w:p>
        </w:tc>
      </w:tr>
      <w:tr w:rsidR="00DD6623" w:rsidRPr="00DD6623" w14:paraId="5523084B" w14:textId="77777777" w:rsidTr="0D77B9E3">
        <w:tc>
          <w:tcPr>
            <w:tcW w:w="9016" w:type="dxa"/>
            <w:gridSpan w:val="2"/>
            <w:tcBorders>
              <w:left w:val="nil"/>
              <w:bottom w:val="nil"/>
              <w:right w:val="nil"/>
            </w:tcBorders>
          </w:tcPr>
          <w:p w14:paraId="5C2E041D"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Please indicate which category you wish to enter.</w:t>
            </w:r>
          </w:p>
          <w:p w14:paraId="6C60B595" w14:textId="351548D9" w:rsidR="00E90C6C" w:rsidRPr="00DD6623" w:rsidRDefault="00DD6623" w:rsidP="00F83EFA">
            <w:pPr>
              <w:rPr>
                <w:rFonts w:ascii="Calibri" w:eastAsia="Calibri" w:hAnsi="Calibri" w:cs="Times New Roman"/>
                <w:sz w:val="24"/>
                <w:szCs w:val="24"/>
              </w:rPr>
            </w:pPr>
            <w:r w:rsidRPr="00DD6623">
              <w:rPr>
                <w:rFonts w:ascii="Calibri" w:eastAsia="Calibri" w:hAnsi="Calibri" w:cs="Times New Roman"/>
                <w:i/>
                <w:iCs/>
                <w:sz w:val="24"/>
                <w:szCs w:val="24"/>
              </w:rPr>
              <w:t xml:space="preserve">Please tick </w:t>
            </w:r>
            <w:r w:rsidRPr="00DD6623">
              <w:rPr>
                <w:rFonts w:ascii="Calibri" w:eastAsia="Calibri" w:hAnsi="Calibri" w:cs="Times New Roman"/>
                <w:b/>
                <w:bCs/>
                <w:i/>
                <w:iCs/>
                <w:sz w:val="24"/>
                <w:szCs w:val="24"/>
              </w:rPr>
              <w:t xml:space="preserve">one; </w:t>
            </w:r>
            <w:r w:rsidRPr="00DD6623">
              <w:rPr>
                <w:rFonts w:ascii="Calibri" w:eastAsia="Calibri" w:hAnsi="Calibri" w:cs="Times New Roman"/>
                <w:i/>
                <w:iCs/>
                <w:sz w:val="24"/>
                <w:szCs w:val="24"/>
              </w:rPr>
              <w:t>please use a separate form for each category you wish to enter</w:t>
            </w:r>
            <w:r w:rsidR="00F83EFA">
              <w:rPr>
                <w:rFonts w:ascii="Calibri" w:eastAsia="Calibri" w:hAnsi="Calibri" w:cs="Times New Roman"/>
                <w:i/>
                <w:iCs/>
                <w:sz w:val="24"/>
                <w:szCs w:val="24"/>
              </w:rPr>
              <w:t>:</w:t>
            </w:r>
          </w:p>
        </w:tc>
      </w:tr>
      <w:tr w:rsidR="00DD6623" w:rsidRPr="00DD6623" w14:paraId="29FDF4DF" w14:textId="77777777" w:rsidTr="0D77B9E3">
        <w:sdt>
          <w:sdtPr>
            <w:rPr>
              <w:rFonts w:ascii="Calibri" w:eastAsia="Calibri" w:hAnsi="Calibri" w:cs="Times New Roman"/>
              <w:sz w:val="24"/>
              <w:szCs w:val="24"/>
            </w:rPr>
            <w:id w:val="1934468849"/>
            <w14:checkbox>
              <w14:checked w14:val="1"/>
              <w14:checkedState w14:val="2612" w14:font="MS Gothic"/>
              <w14:uncheckedState w14:val="2610" w14:font="MS Gothic"/>
            </w14:checkbox>
          </w:sdtPr>
          <w:sdtContent>
            <w:tc>
              <w:tcPr>
                <w:tcW w:w="562" w:type="dxa"/>
                <w:tcBorders>
                  <w:top w:val="nil"/>
                  <w:left w:val="nil"/>
                  <w:bottom w:val="nil"/>
                  <w:right w:val="nil"/>
                </w:tcBorders>
              </w:tcPr>
              <w:p w14:paraId="3C020621" w14:textId="0A8DD7C8" w:rsidR="00DD6623" w:rsidRPr="00DD6623" w:rsidRDefault="45D7726E" w:rsidP="00DD6623">
                <w:pPr>
                  <w:rPr>
                    <w:rFonts w:ascii="Calibri" w:eastAsia="Calibri" w:hAnsi="Calibri" w:cs="Times New Roman"/>
                    <w:sz w:val="24"/>
                    <w:szCs w:val="24"/>
                  </w:rPr>
                </w:pPr>
                <w:r w:rsidRPr="0D77B9E3">
                  <w:rPr>
                    <w:rFonts w:ascii="MS Gothic" w:eastAsia="MS Gothic" w:hAnsi="MS Gothic" w:cs="MS Gothic"/>
                    <w:sz w:val="24"/>
                    <w:szCs w:val="24"/>
                  </w:rPr>
                  <w:t>☒</w:t>
                </w:r>
              </w:p>
            </w:tc>
          </w:sdtContent>
        </w:sdt>
        <w:tc>
          <w:tcPr>
            <w:tcW w:w="8454" w:type="dxa"/>
            <w:tcBorders>
              <w:top w:val="nil"/>
              <w:left w:val="nil"/>
              <w:bottom w:val="nil"/>
              <w:right w:val="nil"/>
            </w:tcBorders>
          </w:tcPr>
          <w:p w14:paraId="34B1F482"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Education and Public Awareness</w:t>
            </w:r>
          </w:p>
        </w:tc>
      </w:tr>
      <w:tr w:rsidR="00DD6623" w:rsidRPr="00DD6623" w14:paraId="6F09D593" w14:textId="77777777" w:rsidTr="0D77B9E3">
        <w:sdt>
          <w:sdtPr>
            <w:rPr>
              <w:rFonts w:ascii="Calibri" w:eastAsia="Calibri" w:hAnsi="Calibri" w:cs="Times New Roman"/>
              <w:sz w:val="24"/>
              <w:szCs w:val="24"/>
            </w:rPr>
            <w:id w:val="-450475627"/>
            <w14:checkbox>
              <w14:checked w14:val="0"/>
              <w14:checkedState w14:val="2612" w14:font="MS Gothic"/>
              <w14:uncheckedState w14:val="2610" w14:font="MS Gothic"/>
            </w14:checkbox>
          </w:sdtPr>
          <w:sdtContent>
            <w:tc>
              <w:tcPr>
                <w:tcW w:w="562" w:type="dxa"/>
                <w:tcBorders>
                  <w:top w:val="nil"/>
                  <w:left w:val="nil"/>
                  <w:bottom w:val="nil"/>
                  <w:right w:val="nil"/>
                </w:tcBorders>
              </w:tcPr>
              <w:p w14:paraId="0EA7DA18"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58667E58" w14:textId="77777777" w:rsidR="00DD6623" w:rsidRPr="00DD6623" w:rsidRDefault="00DD6623" w:rsidP="00DD6623">
            <w:pPr>
              <w:rPr>
                <w:rFonts w:ascii="Calibri" w:eastAsia="Calibri" w:hAnsi="Calibri" w:cs="Times New Roman"/>
                <w:sz w:val="24"/>
                <w:szCs w:val="24"/>
              </w:rPr>
            </w:pPr>
            <w:r w:rsidRPr="00DD6623">
              <w:rPr>
                <w:rFonts w:ascii="Calibri" w:eastAsia="Calibri" w:hAnsi="Calibri" w:cs="Times New Roman"/>
                <w:sz w:val="24"/>
                <w:szCs w:val="24"/>
              </w:rPr>
              <w:t>Accountability</w:t>
            </w:r>
          </w:p>
        </w:tc>
      </w:tr>
      <w:tr w:rsidR="00DD6623" w:rsidRPr="00DD6623" w14:paraId="254C0221" w14:textId="77777777" w:rsidTr="0D77B9E3">
        <w:sdt>
          <w:sdtPr>
            <w:rPr>
              <w:rFonts w:ascii="Calibri" w:eastAsia="Calibri" w:hAnsi="Calibri" w:cs="Times New Roman"/>
              <w:sz w:val="24"/>
              <w:szCs w:val="24"/>
            </w:rPr>
            <w:id w:val="-1984069750"/>
            <w14:checkbox>
              <w14:checked w14:val="0"/>
              <w14:checkedState w14:val="2612" w14:font="MS Gothic"/>
              <w14:uncheckedState w14:val="2610" w14:font="MS Gothic"/>
            </w14:checkbox>
          </w:sdtPr>
          <w:sdtContent>
            <w:tc>
              <w:tcPr>
                <w:tcW w:w="562" w:type="dxa"/>
                <w:tcBorders>
                  <w:top w:val="nil"/>
                  <w:left w:val="nil"/>
                  <w:bottom w:val="nil"/>
                  <w:right w:val="nil"/>
                </w:tcBorders>
              </w:tcPr>
              <w:p w14:paraId="67535FE9"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04936310"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Dispute Resolution and Enforcement</w:t>
            </w:r>
          </w:p>
        </w:tc>
      </w:tr>
      <w:tr w:rsidR="00DD6623" w:rsidRPr="00DD6623" w14:paraId="730A26B8" w14:textId="77777777" w:rsidTr="0D77B9E3">
        <w:sdt>
          <w:sdtPr>
            <w:rPr>
              <w:rFonts w:ascii="Calibri" w:eastAsia="Calibri" w:hAnsi="Calibri" w:cs="Times New Roman"/>
              <w:sz w:val="24"/>
              <w:szCs w:val="24"/>
            </w:rPr>
            <w:id w:val="125594507"/>
            <w14:checkbox>
              <w14:checked w14:val="0"/>
              <w14:checkedState w14:val="2612" w14:font="MS Gothic"/>
              <w14:uncheckedState w14:val="2610" w14:font="MS Gothic"/>
            </w14:checkbox>
          </w:sdtPr>
          <w:sdtContent>
            <w:tc>
              <w:tcPr>
                <w:tcW w:w="562" w:type="dxa"/>
                <w:tcBorders>
                  <w:top w:val="nil"/>
                  <w:left w:val="nil"/>
                  <w:bottom w:val="nil"/>
                  <w:right w:val="nil"/>
                </w:tcBorders>
              </w:tcPr>
              <w:p w14:paraId="6FFA70FF"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75CDCBA3"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Innovation</w:t>
            </w:r>
          </w:p>
        </w:tc>
      </w:tr>
      <w:tr w:rsidR="00DD6623" w:rsidRPr="00DD6623" w14:paraId="1BE62C0B" w14:textId="77777777" w:rsidTr="0D77B9E3">
        <w:sdt>
          <w:sdtPr>
            <w:rPr>
              <w:rFonts w:ascii="Calibri" w:eastAsia="Calibri" w:hAnsi="Calibri" w:cs="Times New Roman"/>
              <w:sz w:val="24"/>
              <w:szCs w:val="24"/>
            </w:rPr>
            <w:id w:val="772674597"/>
            <w14:checkbox>
              <w14:checked w14:val="0"/>
              <w14:checkedState w14:val="2612" w14:font="MS Gothic"/>
              <w14:uncheckedState w14:val="2610" w14:font="MS Gothic"/>
            </w14:checkbox>
          </w:sdtPr>
          <w:sdtContent>
            <w:tc>
              <w:tcPr>
                <w:tcW w:w="562" w:type="dxa"/>
                <w:tcBorders>
                  <w:top w:val="nil"/>
                  <w:left w:val="nil"/>
                  <w:bottom w:val="nil"/>
                  <w:right w:val="nil"/>
                </w:tcBorders>
              </w:tcPr>
              <w:p w14:paraId="677C6072" w14:textId="77777777" w:rsidR="00DD6623" w:rsidRPr="00DD6623" w:rsidRDefault="00DD6623" w:rsidP="00DD6623">
                <w:pPr>
                  <w:rPr>
                    <w:rFonts w:ascii="Calibri" w:eastAsia="Calibri" w:hAnsi="Calibri" w:cs="Times New Roman"/>
                    <w:sz w:val="24"/>
                    <w:szCs w:val="24"/>
                  </w:rPr>
                </w:pPr>
                <w:r w:rsidRPr="00DD6623">
                  <w:rPr>
                    <w:rFonts w:ascii="Segoe UI Symbol" w:eastAsia="Calibri" w:hAnsi="Segoe UI Symbol" w:cs="Segoe UI Symbol"/>
                    <w:sz w:val="24"/>
                    <w:szCs w:val="24"/>
                  </w:rPr>
                  <w:t>☐</w:t>
                </w:r>
              </w:p>
            </w:tc>
          </w:sdtContent>
        </w:sdt>
        <w:tc>
          <w:tcPr>
            <w:tcW w:w="8454" w:type="dxa"/>
            <w:tcBorders>
              <w:top w:val="nil"/>
              <w:left w:val="nil"/>
              <w:bottom w:val="nil"/>
              <w:right w:val="nil"/>
            </w:tcBorders>
          </w:tcPr>
          <w:p w14:paraId="298CDC24" w14:textId="77777777" w:rsidR="00DD6623" w:rsidRPr="00DD6623" w:rsidRDefault="00DD6623" w:rsidP="00DD6623">
            <w:pPr>
              <w:contextualSpacing/>
              <w:rPr>
                <w:rFonts w:ascii="Calibri" w:eastAsia="Calibri" w:hAnsi="Calibri" w:cs="Times New Roman"/>
                <w:sz w:val="24"/>
                <w:szCs w:val="24"/>
              </w:rPr>
            </w:pPr>
            <w:r w:rsidRPr="00DD6623">
              <w:rPr>
                <w:rFonts w:ascii="Calibri" w:eastAsia="Calibri" w:hAnsi="Calibri" w:cs="Times New Roman"/>
                <w:sz w:val="24"/>
                <w:szCs w:val="24"/>
              </w:rPr>
              <w:t>People’s Choice</w:t>
            </w:r>
          </w:p>
        </w:tc>
      </w:tr>
      <w:tr w:rsidR="00DD6623" w:rsidRPr="00DD6623" w14:paraId="2E7A6B83" w14:textId="77777777" w:rsidTr="0D77B9E3">
        <w:tc>
          <w:tcPr>
            <w:tcW w:w="9016" w:type="dxa"/>
            <w:gridSpan w:val="2"/>
            <w:tcBorders>
              <w:bottom w:val="single" w:sz="4" w:space="0" w:color="auto"/>
            </w:tcBorders>
            <w:shd w:val="clear" w:color="auto" w:fill="060D59"/>
          </w:tcPr>
          <w:p w14:paraId="4DAE3029" w14:textId="77777777" w:rsidR="00DD6623" w:rsidRPr="00DD6623" w:rsidRDefault="00DD6623" w:rsidP="00DD6623">
            <w:pPr>
              <w:numPr>
                <w:ilvl w:val="0"/>
                <w:numId w:val="7"/>
              </w:numPr>
              <w:contextualSpacing/>
              <w:jc w:val="center"/>
              <w:rPr>
                <w:rFonts w:ascii="Calibri" w:eastAsia="Calibri" w:hAnsi="Calibri" w:cs="Times New Roman"/>
                <w:b/>
                <w:bCs/>
                <w:smallCaps/>
                <w:sz w:val="26"/>
                <w:szCs w:val="26"/>
              </w:rPr>
            </w:pPr>
            <w:r w:rsidRPr="00DD6623">
              <w:rPr>
                <w:rFonts w:ascii="Calibri" w:eastAsia="Calibri" w:hAnsi="Calibri" w:cs="Times New Roman"/>
                <w:b/>
                <w:bCs/>
                <w:smallCaps/>
                <w:sz w:val="26"/>
                <w:szCs w:val="26"/>
              </w:rPr>
              <w:lastRenderedPageBreak/>
              <w:t>DESCRIPTION OF THE INITIATIVE</w:t>
            </w:r>
          </w:p>
        </w:tc>
      </w:tr>
    </w:tbl>
    <w:p w14:paraId="297B5988"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6C36CC8D" w14:textId="77777777" w:rsidTr="2729D8A8">
        <w:trPr>
          <w:trHeight w:val="375"/>
        </w:trPr>
        <w:tc>
          <w:tcPr>
            <w:tcW w:w="9016" w:type="dxa"/>
            <w:tcBorders>
              <w:top w:val="nil"/>
              <w:left w:val="nil"/>
              <w:bottom w:val="single" w:sz="4" w:space="0" w:color="auto"/>
              <w:right w:val="nil"/>
            </w:tcBorders>
          </w:tcPr>
          <w:p w14:paraId="7C26812E" w14:textId="77777777" w:rsidR="00DD6623" w:rsidRPr="00DD6623" w:rsidRDefault="00DD6623" w:rsidP="00DD6623">
            <w:pPr>
              <w:numPr>
                <w:ilvl w:val="0"/>
                <w:numId w:val="8"/>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 xml:space="preserve">Please provide a brief summary of the initiative </w:t>
            </w:r>
            <w:r w:rsidRPr="00DD6623">
              <w:rPr>
                <w:rFonts w:ascii="Calibri" w:eastAsia="Calibri" w:hAnsi="Calibri" w:cs="Times New Roman"/>
                <w:i/>
                <w:iCs/>
                <w:sz w:val="24"/>
                <w:szCs w:val="24"/>
              </w:rPr>
              <w:t>(no more than 75 words)</w:t>
            </w:r>
          </w:p>
        </w:tc>
      </w:tr>
      <w:tr w:rsidR="00DD6623" w:rsidRPr="00DD6623" w14:paraId="2C2796ED" w14:textId="77777777" w:rsidTr="2729D8A8">
        <w:trPr>
          <w:trHeight w:val="300"/>
        </w:trPr>
        <w:tc>
          <w:tcPr>
            <w:tcW w:w="9016" w:type="dxa"/>
            <w:tcBorders>
              <w:left w:val="single" w:sz="4" w:space="0" w:color="auto"/>
              <w:right w:val="single" w:sz="4" w:space="0" w:color="auto"/>
            </w:tcBorders>
          </w:tcPr>
          <w:p w14:paraId="4217F53A" w14:textId="1B0059B6" w:rsidR="00DD6623" w:rsidRPr="00DD6623" w:rsidRDefault="6B23348C" w:rsidP="23DBF963">
            <w:pPr>
              <w:spacing w:before="240" w:after="240"/>
            </w:pPr>
            <w:r w:rsidRPr="00551B5B">
              <w:rPr>
                <w:rFonts w:ascii="Calibri" w:eastAsia="Calibri" w:hAnsi="Calibri" w:cs="Calibri"/>
                <w:b/>
                <w:bCs/>
                <w:sz w:val="24"/>
                <w:szCs w:val="24"/>
              </w:rPr>
              <w:t>Rated DP with Atty. Josh</w:t>
            </w:r>
            <w:r w:rsidRPr="2729D8A8">
              <w:rPr>
                <w:rFonts w:ascii="Calibri" w:eastAsia="Calibri" w:hAnsi="Calibri" w:cs="Calibri"/>
                <w:sz w:val="24"/>
                <w:szCs w:val="24"/>
              </w:rPr>
              <w:t xml:space="preserve"> is a video series that tackles data privacy, focusing on how organizations comply with the Data Privacy Act of 2012. Data Protection Officers (DPOs) from various private sector organizations and companies share their processes and practices for implementing data privacy measures within their institutions. The series is published on the National Privacy Commission’s website and all official social media platforms.</w:t>
            </w:r>
          </w:p>
        </w:tc>
      </w:tr>
    </w:tbl>
    <w:p w14:paraId="05D5C84F"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A1E0CF5" w14:textId="77777777" w:rsidTr="2729D8A8">
        <w:tc>
          <w:tcPr>
            <w:tcW w:w="9016" w:type="dxa"/>
            <w:tcBorders>
              <w:top w:val="nil"/>
              <w:left w:val="nil"/>
              <w:right w:val="nil"/>
            </w:tcBorders>
          </w:tcPr>
          <w:p w14:paraId="757239BD" w14:textId="77777777" w:rsidR="00DD6623" w:rsidRPr="00DD6623" w:rsidRDefault="00DD6623" w:rsidP="00DD6623">
            <w:pPr>
              <w:numPr>
                <w:ilvl w:val="0"/>
                <w:numId w:val="8"/>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 full description of the initiative</w:t>
            </w:r>
            <w:r w:rsidRPr="00DD6623">
              <w:rPr>
                <w:rFonts w:ascii="Calibri" w:eastAsia="Calibri" w:hAnsi="Calibri" w:cs="Times New Roman"/>
                <w:i/>
                <w:iCs/>
                <w:sz w:val="24"/>
                <w:szCs w:val="24"/>
              </w:rPr>
              <w:t xml:space="preserve"> (no more than 350 words)</w:t>
            </w:r>
          </w:p>
        </w:tc>
      </w:tr>
      <w:tr w:rsidR="00DD6623" w:rsidRPr="00DD6623" w14:paraId="6FF0259B" w14:textId="77777777" w:rsidTr="2729D8A8">
        <w:trPr>
          <w:trHeight w:val="300"/>
        </w:trPr>
        <w:tc>
          <w:tcPr>
            <w:tcW w:w="9016" w:type="dxa"/>
            <w:tcBorders>
              <w:left w:val="single" w:sz="4" w:space="0" w:color="auto"/>
              <w:right w:val="single" w:sz="4" w:space="0" w:color="auto"/>
            </w:tcBorders>
          </w:tcPr>
          <w:p w14:paraId="304DA94D" w14:textId="333BD76F" w:rsidR="00DD6623" w:rsidRPr="00672640" w:rsidRDefault="56A1AC67" w:rsidP="23DBF963">
            <w:pPr>
              <w:spacing w:before="240" w:after="240"/>
              <w:rPr>
                <w:rFonts w:cstheme="minorHAnsi"/>
                <w:sz w:val="24"/>
                <w:szCs w:val="24"/>
              </w:rPr>
            </w:pPr>
            <w:r w:rsidRPr="00672640">
              <w:rPr>
                <w:rFonts w:eastAsia="Segoe UI Historic" w:cstheme="minorHAnsi"/>
                <w:b/>
                <w:bCs/>
                <w:sz w:val="24"/>
                <w:szCs w:val="24"/>
              </w:rPr>
              <w:t>Rated DP with Atty. Josh</w:t>
            </w:r>
            <w:r w:rsidRPr="00672640">
              <w:rPr>
                <w:rFonts w:eastAsia="Segoe UI Historic" w:cstheme="minorHAnsi"/>
                <w:sz w:val="24"/>
                <w:szCs w:val="24"/>
              </w:rPr>
              <w:t xml:space="preserve"> serves as a valuable platform for businesses, government agencies, and various sectors to promote compliance with the National Privacy Commission (NPC). It encourages organizations to </w:t>
            </w:r>
            <w:proofErr w:type="spellStart"/>
            <w:r w:rsidRPr="00672640">
              <w:rPr>
                <w:rFonts w:eastAsia="Segoe UI Historic" w:cstheme="minorHAnsi"/>
                <w:sz w:val="24"/>
                <w:szCs w:val="24"/>
              </w:rPr>
              <w:t>fulfill</w:t>
            </w:r>
            <w:proofErr w:type="spellEnd"/>
            <w:r w:rsidRPr="00672640">
              <w:rPr>
                <w:rFonts w:eastAsia="Segoe UI Historic" w:cstheme="minorHAnsi"/>
                <w:sz w:val="24"/>
                <w:szCs w:val="24"/>
              </w:rPr>
              <w:t xml:space="preserve"> their obligations under the Data Privacy Act of 2012, including registering with the NPC and securing their Seal of Registration.</w:t>
            </w:r>
          </w:p>
          <w:p w14:paraId="700C5345" w14:textId="3757F998" w:rsidR="00DD6623" w:rsidRPr="00672640" w:rsidRDefault="56A1AC67" w:rsidP="23DBF963">
            <w:pPr>
              <w:spacing w:before="240" w:after="240"/>
              <w:rPr>
                <w:rFonts w:cstheme="minorHAnsi"/>
                <w:sz w:val="24"/>
                <w:szCs w:val="24"/>
              </w:rPr>
            </w:pPr>
            <w:r w:rsidRPr="00672640">
              <w:rPr>
                <w:rFonts w:eastAsia="Segoe UI Historic" w:cstheme="minorHAnsi"/>
                <w:sz w:val="24"/>
                <w:szCs w:val="24"/>
              </w:rPr>
              <w:t>The series features real-world success stories from Data Protection Officers (DPOs), officials, and company representatives, who share their compliance journeys to inspire others to take action and register.</w:t>
            </w:r>
          </w:p>
          <w:p w14:paraId="7806F814" w14:textId="0F86FBA0" w:rsidR="00DD6623" w:rsidRPr="00672640" w:rsidRDefault="56A1AC67" w:rsidP="23DBF963">
            <w:pPr>
              <w:spacing w:before="240" w:after="240"/>
              <w:rPr>
                <w:rFonts w:cstheme="minorHAnsi"/>
                <w:sz w:val="24"/>
                <w:szCs w:val="24"/>
              </w:rPr>
            </w:pPr>
            <w:r w:rsidRPr="00672640">
              <w:rPr>
                <w:rFonts w:eastAsia="Segoe UI Historic" w:cstheme="minorHAnsi"/>
                <w:sz w:val="24"/>
                <w:szCs w:val="24"/>
              </w:rPr>
              <w:t>Insightful episodes include:</w:t>
            </w:r>
          </w:p>
          <w:p w14:paraId="1AE36328" w14:textId="6B72561B" w:rsidR="00DD6623" w:rsidRPr="00672640" w:rsidRDefault="56A1AC67" w:rsidP="2729D8A8">
            <w:pPr>
              <w:pStyle w:val="ListParagraph"/>
              <w:numPr>
                <w:ilvl w:val="0"/>
                <w:numId w:val="1"/>
              </w:numPr>
              <w:spacing w:before="240" w:after="240"/>
              <w:rPr>
                <w:rFonts w:eastAsia="Segoe UI Historic" w:cstheme="minorHAnsi"/>
                <w:b/>
                <w:bCs/>
                <w:sz w:val="24"/>
                <w:szCs w:val="24"/>
              </w:rPr>
            </w:pPr>
            <w:r w:rsidRPr="00672640">
              <w:rPr>
                <w:rFonts w:eastAsia="Segoe UI Historic" w:cstheme="minorHAnsi"/>
                <w:b/>
                <w:bCs/>
                <w:sz w:val="24"/>
                <w:szCs w:val="24"/>
              </w:rPr>
              <w:t xml:space="preserve">Ang Beer </w:t>
            </w:r>
            <w:proofErr w:type="spellStart"/>
            <w:r w:rsidRPr="00672640">
              <w:rPr>
                <w:rFonts w:eastAsia="Segoe UI Historic" w:cstheme="minorHAnsi"/>
                <w:b/>
                <w:bCs/>
                <w:sz w:val="24"/>
                <w:szCs w:val="24"/>
              </w:rPr>
              <w:t>na</w:t>
            </w:r>
            <w:proofErr w:type="spellEnd"/>
            <w:r w:rsidRPr="00672640">
              <w:rPr>
                <w:rFonts w:eastAsia="Segoe UI Historic" w:cstheme="minorHAnsi"/>
                <w:b/>
                <w:bCs/>
                <w:sz w:val="24"/>
                <w:szCs w:val="24"/>
              </w:rPr>
              <w:t xml:space="preserve"> ‘To at ang Privacy Mo</w:t>
            </w:r>
          </w:p>
          <w:p w14:paraId="207886BB" w14:textId="27F8FEB8" w:rsidR="00DD6623" w:rsidRPr="00672640" w:rsidRDefault="56A1AC67" w:rsidP="2729D8A8">
            <w:pPr>
              <w:pStyle w:val="ListParagraph"/>
              <w:numPr>
                <w:ilvl w:val="0"/>
                <w:numId w:val="1"/>
              </w:numPr>
              <w:spacing w:before="240" w:after="240"/>
              <w:rPr>
                <w:rFonts w:eastAsia="Segoe UI Historic" w:cstheme="minorHAnsi"/>
                <w:b/>
                <w:bCs/>
                <w:sz w:val="24"/>
                <w:szCs w:val="24"/>
              </w:rPr>
            </w:pPr>
            <w:r w:rsidRPr="00672640">
              <w:rPr>
                <w:rFonts w:eastAsia="Segoe UI Historic" w:cstheme="minorHAnsi"/>
                <w:b/>
                <w:bCs/>
                <w:sz w:val="24"/>
                <w:szCs w:val="24"/>
              </w:rPr>
              <w:t xml:space="preserve">Behind the Lens: Data Privacy at the </w:t>
            </w:r>
            <w:proofErr w:type="spellStart"/>
            <w:r w:rsidRPr="00672640">
              <w:rPr>
                <w:rFonts w:eastAsia="Segoe UI Historic" w:cstheme="minorHAnsi"/>
                <w:b/>
                <w:bCs/>
                <w:sz w:val="24"/>
                <w:szCs w:val="24"/>
              </w:rPr>
              <w:t>Kapamilya</w:t>
            </w:r>
            <w:proofErr w:type="spellEnd"/>
            <w:r w:rsidRPr="00672640">
              <w:rPr>
                <w:rFonts w:eastAsia="Segoe UI Historic" w:cstheme="minorHAnsi"/>
                <w:b/>
                <w:bCs/>
                <w:sz w:val="24"/>
                <w:szCs w:val="24"/>
              </w:rPr>
              <w:t xml:space="preserve"> Network</w:t>
            </w:r>
          </w:p>
          <w:p w14:paraId="0BD4F947" w14:textId="2922AD84" w:rsidR="00DD6623" w:rsidRPr="00672640" w:rsidRDefault="56A1AC67" w:rsidP="2729D8A8">
            <w:pPr>
              <w:pStyle w:val="ListParagraph"/>
              <w:numPr>
                <w:ilvl w:val="0"/>
                <w:numId w:val="1"/>
              </w:numPr>
              <w:spacing w:before="240" w:after="240"/>
              <w:rPr>
                <w:rFonts w:eastAsia="Segoe UI Historic" w:cstheme="minorHAnsi"/>
                <w:b/>
                <w:bCs/>
                <w:sz w:val="24"/>
                <w:szCs w:val="24"/>
              </w:rPr>
            </w:pPr>
            <w:r w:rsidRPr="00672640">
              <w:rPr>
                <w:rFonts w:eastAsia="Segoe UI Historic" w:cstheme="minorHAnsi"/>
                <w:b/>
                <w:bCs/>
                <w:sz w:val="24"/>
                <w:szCs w:val="24"/>
              </w:rPr>
              <w:t>Sky’s the Limit: How About in Data Processing?</w:t>
            </w:r>
          </w:p>
          <w:p w14:paraId="610667C2" w14:textId="33DD0483" w:rsidR="00DD6623" w:rsidRPr="00672640" w:rsidRDefault="56A1AC67" w:rsidP="2729D8A8">
            <w:pPr>
              <w:pStyle w:val="ListParagraph"/>
              <w:numPr>
                <w:ilvl w:val="0"/>
                <w:numId w:val="1"/>
              </w:numPr>
              <w:spacing w:before="240" w:after="240"/>
              <w:rPr>
                <w:rFonts w:eastAsia="Segoe UI Historic" w:cstheme="minorHAnsi"/>
                <w:b/>
                <w:bCs/>
                <w:sz w:val="24"/>
                <w:szCs w:val="24"/>
              </w:rPr>
            </w:pPr>
            <w:r w:rsidRPr="00672640">
              <w:rPr>
                <w:rFonts w:eastAsia="Segoe UI Historic" w:cstheme="minorHAnsi"/>
                <w:b/>
                <w:bCs/>
                <w:sz w:val="24"/>
                <w:szCs w:val="24"/>
              </w:rPr>
              <w:t>Rated DP with McDo DPO</w:t>
            </w:r>
          </w:p>
          <w:p w14:paraId="65F922EF" w14:textId="01FC1594" w:rsidR="00DD6623" w:rsidRPr="00672640" w:rsidRDefault="56A1AC67" w:rsidP="23DBF963">
            <w:pPr>
              <w:spacing w:before="240" w:after="240"/>
              <w:rPr>
                <w:rFonts w:cstheme="minorHAnsi"/>
                <w:sz w:val="24"/>
                <w:szCs w:val="24"/>
              </w:rPr>
            </w:pPr>
            <w:r w:rsidRPr="00672640">
              <w:rPr>
                <w:rFonts w:eastAsia="Segoe UI Historic" w:cstheme="minorHAnsi"/>
                <w:sz w:val="24"/>
                <w:szCs w:val="24"/>
              </w:rPr>
              <w:t xml:space="preserve">These are just a few examples of the many engaging and informative episodes featured in the </w:t>
            </w:r>
            <w:r w:rsidRPr="00672640">
              <w:rPr>
                <w:rFonts w:eastAsia="Segoe UI Historic" w:cstheme="minorHAnsi"/>
                <w:i/>
                <w:iCs/>
                <w:sz w:val="24"/>
                <w:szCs w:val="24"/>
              </w:rPr>
              <w:t>Rated DP with Atty. Josh</w:t>
            </w:r>
            <w:r w:rsidRPr="00672640">
              <w:rPr>
                <w:rFonts w:eastAsia="Segoe UI Historic" w:cstheme="minorHAnsi"/>
                <w:sz w:val="24"/>
                <w:szCs w:val="24"/>
              </w:rPr>
              <w:t xml:space="preserve"> series. With its continued success and commitment to the tagline, </w:t>
            </w:r>
            <w:r w:rsidRPr="00672640">
              <w:rPr>
                <w:rFonts w:eastAsia="Segoe UI Historic" w:cstheme="minorHAnsi"/>
                <w:i/>
                <w:iCs/>
                <w:sz w:val="24"/>
                <w:szCs w:val="24"/>
              </w:rPr>
              <w:t xml:space="preserve">“Kung Saan ang </w:t>
            </w:r>
            <w:proofErr w:type="spellStart"/>
            <w:r w:rsidRPr="00672640">
              <w:rPr>
                <w:rFonts w:eastAsia="Segoe UI Historic" w:cstheme="minorHAnsi"/>
                <w:i/>
                <w:iCs/>
                <w:sz w:val="24"/>
                <w:szCs w:val="24"/>
              </w:rPr>
              <w:t>Bawat</w:t>
            </w:r>
            <w:proofErr w:type="spellEnd"/>
            <w:r w:rsidRPr="00672640">
              <w:rPr>
                <w:rFonts w:eastAsia="Segoe UI Historic" w:cstheme="minorHAnsi"/>
                <w:i/>
                <w:iCs/>
                <w:sz w:val="24"/>
                <w:szCs w:val="24"/>
              </w:rPr>
              <w:t xml:space="preserve"> </w:t>
            </w:r>
            <w:proofErr w:type="spellStart"/>
            <w:r w:rsidRPr="00672640">
              <w:rPr>
                <w:rFonts w:eastAsia="Segoe UI Historic" w:cstheme="minorHAnsi"/>
                <w:i/>
                <w:iCs/>
                <w:sz w:val="24"/>
                <w:szCs w:val="24"/>
              </w:rPr>
              <w:t>Kwentong</w:t>
            </w:r>
            <w:proofErr w:type="spellEnd"/>
            <w:r w:rsidRPr="00672640">
              <w:rPr>
                <w:rFonts w:eastAsia="Segoe UI Historic" w:cstheme="minorHAnsi"/>
                <w:i/>
                <w:iCs/>
                <w:sz w:val="24"/>
                <w:szCs w:val="24"/>
              </w:rPr>
              <w:t xml:space="preserve"> Privacy ay </w:t>
            </w:r>
            <w:proofErr w:type="spellStart"/>
            <w:r w:rsidRPr="00672640">
              <w:rPr>
                <w:rFonts w:eastAsia="Segoe UI Historic" w:cstheme="minorHAnsi"/>
                <w:i/>
                <w:iCs/>
                <w:sz w:val="24"/>
                <w:szCs w:val="24"/>
              </w:rPr>
              <w:t>Mahalaga</w:t>
            </w:r>
            <w:proofErr w:type="spellEnd"/>
            <w:r w:rsidRPr="00672640">
              <w:rPr>
                <w:rFonts w:eastAsia="Segoe UI Historic" w:cstheme="minorHAnsi"/>
                <w:i/>
                <w:iCs/>
                <w:sz w:val="24"/>
                <w:szCs w:val="24"/>
              </w:rPr>
              <w:t>,”</w:t>
            </w:r>
            <w:r w:rsidRPr="00672640">
              <w:rPr>
                <w:rFonts w:eastAsia="Segoe UI Historic" w:cstheme="minorHAnsi"/>
                <w:sz w:val="24"/>
                <w:szCs w:val="24"/>
              </w:rPr>
              <w:t xml:space="preserve"> the program consistently underscores the importance of data privacy across all industries.</w:t>
            </w:r>
          </w:p>
          <w:p w14:paraId="10282A6C" w14:textId="0F2553E9" w:rsidR="00DD6623" w:rsidRPr="00DD6623" w:rsidRDefault="56A1AC67" w:rsidP="23DBF963">
            <w:pPr>
              <w:spacing w:before="240" w:after="240"/>
            </w:pPr>
            <w:r w:rsidRPr="00672640">
              <w:rPr>
                <w:rFonts w:eastAsia="Segoe UI Historic" w:cstheme="minorHAnsi"/>
                <w:sz w:val="24"/>
                <w:szCs w:val="24"/>
              </w:rPr>
              <w:t>Staying true to this advocacy, Rated DP with Atty. Josh inspires audiences to develop a deeper understanding of data privacy and emphasizes its vital role in building trust, accountability, and legal compliance within organizations.</w:t>
            </w:r>
          </w:p>
        </w:tc>
      </w:tr>
    </w:tbl>
    <w:p w14:paraId="6ADFAA3C"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427A568" w14:textId="77777777" w:rsidTr="2729D8A8">
        <w:tc>
          <w:tcPr>
            <w:tcW w:w="9016" w:type="dxa"/>
            <w:tcBorders>
              <w:top w:val="nil"/>
              <w:left w:val="nil"/>
              <w:right w:val="nil"/>
            </w:tcBorders>
          </w:tcPr>
          <w:p w14:paraId="2192B49D" w14:textId="77777777" w:rsidR="00DD6623" w:rsidRPr="00DD6623" w:rsidRDefault="00DD6623" w:rsidP="00DD6623">
            <w:pPr>
              <w:numPr>
                <w:ilvl w:val="0"/>
                <w:numId w:val="8"/>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explain why you think the initiative deserves to be recognised by an award</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(no more than 200 words)</w:t>
            </w:r>
          </w:p>
        </w:tc>
      </w:tr>
      <w:tr w:rsidR="00DD6623" w:rsidRPr="00DD6623" w14:paraId="233BF3AD" w14:textId="77777777" w:rsidTr="2729D8A8">
        <w:tc>
          <w:tcPr>
            <w:tcW w:w="9016" w:type="dxa"/>
            <w:tcBorders>
              <w:left w:val="single" w:sz="4" w:space="0" w:color="auto"/>
              <w:right w:val="single" w:sz="4" w:space="0" w:color="auto"/>
            </w:tcBorders>
          </w:tcPr>
          <w:p w14:paraId="2BC92A1B" w14:textId="16284CB4" w:rsidR="61689B42" w:rsidRPr="00672640" w:rsidRDefault="61689B42" w:rsidP="2729D8A8">
            <w:pPr>
              <w:spacing w:before="240" w:after="240"/>
              <w:rPr>
                <w:rFonts w:cstheme="minorHAnsi"/>
                <w:sz w:val="24"/>
                <w:szCs w:val="24"/>
              </w:rPr>
            </w:pPr>
            <w:r w:rsidRPr="00672640">
              <w:rPr>
                <w:rFonts w:eastAsia="Segoe UI Historic" w:cstheme="minorHAnsi"/>
                <w:b/>
                <w:bCs/>
                <w:sz w:val="24"/>
                <w:szCs w:val="24"/>
              </w:rPr>
              <w:t>Rated DP with Atty. Josh</w:t>
            </w:r>
            <w:r w:rsidRPr="00672640">
              <w:rPr>
                <w:rFonts w:eastAsia="Segoe UI Historic" w:cstheme="minorHAnsi"/>
                <w:sz w:val="24"/>
                <w:szCs w:val="24"/>
              </w:rPr>
              <w:t xml:space="preserve"> deserves recognition for its contribution to promoting data privacy awareness and compliance across both the public and private sectors. The series stands as a compelling example of how the Data Privacy Act of 2012 can be effectively </w:t>
            </w:r>
            <w:r w:rsidRPr="00672640">
              <w:rPr>
                <w:rFonts w:eastAsia="Segoe UI Historic" w:cstheme="minorHAnsi"/>
                <w:sz w:val="24"/>
                <w:szCs w:val="24"/>
              </w:rPr>
              <w:lastRenderedPageBreak/>
              <w:t>implemented in real-world settings, showcasing practical applications and success stories from various industries.</w:t>
            </w:r>
          </w:p>
          <w:p w14:paraId="5A2F9A90" w14:textId="3B50C4F0" w:rsidR="00DD6623" w:rsidRPr="00672640" w:rsidRDefault="61632F89" w:rsidP="23DBF963">
            <w:pPr>
              <w:spacing w:before="240" w:after="240"/>
              <w:rPr>
                <w:rFonts w:eastAsia="Calibri" w:cstheme="minorHAnsi"/>
                <w:sz w:val="24"/>
                <w:szCs w:val="24"/>
              </w:rPr>
            </w:pPr>
            <w:r w:rsidRPr="00672640">
              <w:rPr>
                <w:rFonts w:eastAsia="Segoe UI Historic" w:cstheme="minorHAnsi"/>
                <w:sz w:val="24"/>
                <w:szCs w:val="24"/>
              </w:rPr>
              <w:t>Through engaging interviews and insightful narratives, the program encourages organizations to take concrete steps toward protecting personal data</w:t>
            </w:r>
            <w:r w:rsidR="531E47E3" w:rsidRPr="00672640">
              <w:rPr>
                <w:rFonts w:eastAsia="Segoe UI Historic" w:cstheme="minorHAnsi"/>
                <w:sz w:val="24"/>
                <w:szCs w:val="24"/>
              </w:rPr>
              <w:t xml:space="preserve">, </w:t>
            </w:r>
            <w:r w:rsidRPr="00672640">
              <w:rPr>
                <w:rFonts w:eastAsia="Segoe UI Historic" w:cstheme="minorHAnsi"/>
                <w:sz w:val="24"/>
                <w:szCs w:val="24"/>
              </w:rPr>
              <w:t xml:space="preserve">starting with registering with the </w:t>
            </w:r>
            <w:r w:rsidRPr="00672640">
              <w:rPr>
                <w:rFonts w:eastAsia="Segoe UI Historic" w:cstheme="minorHAnsi"/>
                <w:b/>
                <w:bCs/>
                <w:sz w:val="24"/>
                <w:szCs w:val="24"/>
              </w:rPr>
              <w:t xml:space="preserve">National Privacy Commission (NPC) </w:t>
            </w:r>
            <w:r w:rsidRPr="00672640">
              <w:rPr>
                <w:rFonts w:eastAsia="Segoe UI Historic" w:cstheme="minorHAnsi"/>
                <w:sz w:val="24"/>
                <w:szCs w:val="24"/>
              </w:rPr>
              <w:t xml:space="preserve">and securing their Seal of Registration. This not only ensures legal compliance but also builds credibility and trust with stakeholders. </w:t>
            </w:r>
          </w:p>
          <w:p w14:paraId="4120D298" w14:textId="561893F1" w:rsidR="00DD6623" w:rsidRPr="00DD6623" w:rsidRDefault="4A85FE4F" w:rsidP="23DBF963">
            <w:pPr>
              <w:spacing w:before="240" w:after="240"/>
            </w:pPr>
            <w:r w:rsidRPr="00672640">
              <w:rPr>
                <w:rFonts w:eastAsia="Segoe UI Historic" w:cstheme="minorHAnsi"/>
                <w:sz w:val="24"/>
                <w:szCs w:val="24"/>
              </w:rPr>
              <w:t>The experiences shared by Data Protection Officers (DPOs) in different episodes highlight their proactive efforts in establishing and strengthening data privacy frameworks within their organizations.</w:t>
            </w:r>
          </w:p>
        </w:tc>
      </w:tr>
    </w:tbl>
    <w:p w14:paraId="4E000140"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21"/>
      </w:tblGrid>
      <w:tr w:rsidR="00DD6623" w:rsidRPr="00DD6623" w14:paraId="42A19236" w14:textId="77777777" w:rsidTr="419A4F00">
        <w:tc>
          <w:tcPr>
            <w:tcW w:w="9016" w:type="dxa"/>
            <w:tcBorders>
              <w:top w:val="nil"/>
              <w:left w:val="nil"/>
              <w:right w:val="nil"/>
            </w:tcBorders>
          </w:tcPr>
          <w:p w14:paraId="713CC013" w14:textId="77777777" w:rsidR="00DD6623" w:rsidRPr="00DD6623" w:rsidRDefault="00DD6623" w:rsidP="00DD6623">
            <w:pPr>
              <w:numPr>
                <w:ilvl w:val="0"/>
                <w:numId w:val="8"/>
              </w:numPr>
              <w:contextualSpacing/>
              <w:rPr>
                <w:rFonts w:ascii="Calibri" w:eastAsia="Calibri" w:hAnsi="Calibri" w:cs="Times New Roman"/>
                <w:b/>
                <w:bCs/>
                <w:sz w:val="24"/>
                <w:szCs w:val="24"/>
                <w:u w:val="single"/>
              </w:rPr>
            </w:pPr>
            <w:r w:rsidRPr="00DD6623">
              <w:rPr>
                <w:rFonts w:ascii="Calibri" w:eastAsia="Calibri" w:hAnsi="Calibri" w:cs="Times New Roman"/>
                <w:b/>
                <w:bCs/>
                <w:sz w:val="24"/>
                <w:szCs w:val="24"/>
              </w:rPr>
              <w:t>Please include a photograph or image, if you wish</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(This will be published with your entry on the GPA website. The image can be pasted into the box below, be sent as an attachment or a link may be provided)</w:t>
            </w:r>
          </w:p>
        </w:tc>
      </w:tr>
      <w:tr w:rsidR="00DD6623" w:rsidRPr="00DD6623" w14:paraId="26A152FB" w14:textId="77777777" w:rsidTr="419A4F00">
        <w:tc>
          <w:tcPr>
            <w:tcW w:w="9016" w:type="dxa"/>
            <w:tcBorders>
              <w:left w:val="single" w:sz="4" w:space="0" w:color="auto"/>
              <w:right w:val="single" w:sz="4" w:space="0" w:color="auto"/>
            </w:tcBorders>
          </w:tcPr>
          <w:p w14:paraId="15988401" w14:textId="2E79BBDA" w:rsidR="00DD6623" w:rsidRPr="00DD6623" w:rsidRDefault="00DD6623" w:rsidP="419A4F00">
            <w:pPr>
              <w:rPr>
                <w:rFonts w:ascii="Calibri" w:eastAsia="Calibri" w:hAnsi="Calibri" w:cs="Times New Roman"/>
                <w:sz w:val="24"/>
                <w:szCs w:val="24"/>
              </w:rPr>
            </w:pPr>
          </w:p>
          <w:p w14:paraId="7F63529B" w14:textId="5BE88C0C" w:rsidR="419A4F00" w:rsidRDefault="419A4F00" w:rsidP="419A4F00">
            <w:pPr>
              <w:rPr>
                <w:rFonts w:ascii="Calibri" w:eastAsia="Calibri" w:hAnsi="Calibri" w:cs="Times New Roman"/>
                <w:sz w:val="24"/>
                <w:szCs w:val="24"/>
              </w:rPr>
            </w:pPr>
          </w:p>
          <w:p w14:paraId="078CEF85" w14:textId="3CB08079" w:rsidR="0D77B9E3" w:rsidRDefault="005D4A52" w:rsidP="0D77B9E3">
            <w:pPr>
              <w:rPr>
                <w:rFonts w:ascii="Calibri" w:eastAsia="Calibri" w:hAnsi="Calibri" w:cs="Calibri"/>
                <w:sz w:val="24"/>
                <w:szCs w:val="24"/>
              </w:rPr>
            </w:pPr>
            <w:r>
              <w:rPr>
                <w:noProof/>
              </w:rPr>
              <w:drawing>
                <wp:inline distT="0" distB="0" distL="0" distR="0" wp14:anchorId="5A3D6624" wp14:editId="00845829">
                  <wp:extent cx="5731510" cy="1910715"/>
                  <wp:effectExtent l="0" t="0" r="0" b="0"/>
                  <wp:docPr id="180133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37779" name="Picture 18013377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170CE85E" w14:textId="77777777" w:rsidR="00DD6623" w:rsidRPr="00DD6623" w:rsidRDefault="00DD6623" w:rsidP="00DD6623">
            <w:pPr>
              <w:rPr>
                <w:rFonts w:ascii="Calibri" w:eastAsia="Calibri" w:hAnsi="Calibri" w:cs="Times New Roman"/>
                <w:sz w:val="24"/>
                <w:szCs w:val="24"/>
              </w:rPr>
            </w:pPr>
          </w:p>
          <w:p w14:paraId="653B14FE" w14:textId="77777777" w:rsidR="00DD6623" w:rsidRPr="00DD6623" w:rsidRDefault="00DD6623" w:rsidP="00DD6623">
            <w:pPr>
              <w:rPr>
                <w:rFonts w:ascii="Calibri" w:eastAsia="Calibri" w:hAnsi="Calibri" w:cs="Times New Roman"/>
                <w:sz w:val="24"/>
                <w:szCs w:val="24"/>
              </w:rPr>
            </w:pPr>
          </w:p>
        </w:tc>
      </w:tr>
    </w:tbl>
    <w:p w14:paraId="15F92095"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37EAEDEE" w14:textId="77777777" w:rsidTr="23DBF963">
        <w:tc>
          <w:tcPr>
            <w:tcW w:w="9016" w:type="dxa"/>
            <w:tcBorders>
              <w:top w:val="nil"/>
              <w:left w:val="nil"/>
              <w:right w:val="nil"/>
            </w:tcBorders>
          </w:tcPr>
          <w:p w14:paraId="1163ACDA" w14:textId="77777777" w:rsidR="00DD6623" w:rsidRPr="00DD6623" w:rsidRDefault="00DD6623" w:rsidP="00DD6623">
            <w:pPr>
              <w:numPr>
                <w:ilvl w:val="0"/>
                <w:numId w:val="8"/>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the most relevant link on the authority’s website to the initiative</w:t>
            </w:r>
            <w:r w:rsidRPr="00DD6623">
              <w:rPr>
                <w:rFonts w:ascii="Calibri" w:eastAsia="Calibri" w:hAnsi="Calibri" w:cs="Times New Roman"/>
                <w:b/>
                <w:bCs/>
                <w:i/>
                <w:iCs/>
                <w:sz w:val="24"/>
                <w:szCs w:val="24"/>
              </w:rPr>
              <w:t xml:space="preserve">, </w:t>
            </w:r>
            <w:r w:rsidRPr="00DD6623">
              <w:rPr>
                <w:rFonts w:ascii="Calibri" w:eastAsia="Calibri" w:hAnsi="Calibri" w:cs="Times New Roman"/>
                <w:b/>
                <w:bCs/>
                <w:sz w:val="24"/>
                <w:szCs w:val="24"/>
              </w:rPr>
              <w:t xml:space="preserve">if applicable </w:t>
            </w:r>
            <w:r w:rsidRPr="00DD6623">
              <w:rPr>
                <w:rFonts w:ascii="Calibri" w:eastAsia="Calibri" w:hAnsi="Calibri" w:cs="Times New Roman"/>
                <w:i/>
                <w:iCs/>
                <w:sz w:val="24"/>
                <w:szCs w:val="24"/>
              </w:rPr>
              <w:t>(The website content does not need to be in English)</w:t>
            </w:r>
          </w:p>
        </w:tc>
      </w:tr>
      <w:tr w:rsidR="00DD6623" w:rsidRPr="00DD6623" w14:paraId="15EFE132" w14:textId="77777777" w:rsidTr="23DBF963">
        <w:tc>
          <w:tcPr>
            <w:tcW w:w="9016" w:type="dxa"/>
          </w:tcPr>
          <w:p w14:paraId="4AB688EB" w14:textId="77777777" w:rsidR="00DD6623" w:rsidRPr="00DD6623" w:rsidRDefault="00DD6623" w:rsidP="00DD6623">
            <w:pPr>
              <w:rPr>
                <w:rFonts w:ascii="Calibri" w:eastAsia="Calibri" w:hAnsi="Calibri" w:cs="Times New Roman"/>
                <w:i/>
                <w:iCs/>
                <w:sz w:val="24"/>
                <w:szCs w:val="24"/>
              </w:rPr>
            </w:pPr>
          </w:p>
          <w:p w14:paraId="57AF87D2" w14:textId="395CEB02" w:rsidR="00DD6623" w:rsidRPr="00DD6623" w:rsidRDefault="6B1FF7B1" w:rsidP="00DD6623">
            <w:r w:rsidRPr="23DBF963">
              <w:rPr>
                <w:rFonts w:ascii="Calibri" w:eastAsia="Calibri" w:hAnsi="Calibri" w:cs="Calibri"/>
                <w:sz w:val="24"/>
                <w:szCs w:val="24"/>
              </w:rPr>
              <w:t>https://privacy.gov.ph/rated-dp/</w:t>
            </w:r>
          </w:p>
          <w:p w14:paraId="03FA6513" w14:textId="77777777" w:rsidR="00DD6623" w:rsidRPr="00DD6623" w:rsidRDefault="00DD6623" w:rsidP="00DD6623">
            <w:pPr>
              <w:rPr>
                <w:rFonts w:ascii="Calibri" w:eastAsia="Calibri" w:hAnsi="Calibri" w:cs="Times New Roman"/>
                <w:sz w:val="24"/>
                <w:szCs w:val="24"/>
              </w:rPr>
            </w:pPr>
          </w:p>
          <w:p w14:paraId="38043EF4" w14:textId="77777777" w:rsidR="00DD6623" w:rsidRPr="00DD6623" w:rsidRDefault="00DD6623" w:rsidP="00DD6623">
            <w:pPr>
              <w:rPr>
                <w:rFonts w:ascii="Calibri" w:eastAsia="Calibri" w:hAnsi="Calibri" w:cs="Times New Roman"/>
                <w:i/>
                <w:iCs/>
                <w:sz w:val="24"/>
                <w:szCs w:val="24"/>
              </w:rPr>
            </w:pPr>
          </w:p>
        </w:tc>
      </w:tr>
    </w:tbl>
    <w:p w14:paraId="2E9F0ABD" w14:textId="77777777" w:rsidR="00DD6623" w:rsidRPr="00DD6623" w:rsidRDefault="00DD6623" w:rsidP="00DD6623">
      <w:pPr>
        <w:spacing w:after="0"/>
        <w:rPr>
          <w:rFonts w:ascii="Verdana" w:eastAsia="Calibri" w:hAnsi="Verdana" w:cs="Times New Roman"/>
          <w:sz w:val="24"/>
          <w:lang w:val="en-GB"/>
        </w:rPr>
      </w:pPr>
    </w:p>
    <w:tbl>
      <w:tblPr>
        <w:tblStyle w:val="TableGrid"/>
        <w:tblW w:w="0" w:type="auto"/>
        <w:tblInd w:w="5" w:type="dxa"/>
        <w:tblLook w:val="04A0" w:firstRow="1" w:lastRow="0" w:firstColumn="1" w:lastColumn="0" w:noHBand="0" w:noVBand="1"/>
      </w:tblPr>
      <w:tblGrid>
        <w:gridCol w:w="9016"/>
      </w:tblGrid>
      <w:tr w:rsidR="00DD6623" w:rsidRPr="00DD6623" w14:paraId="104E1CA4" w14:textId="77777777" w:rsidTr="23DBF963">
        <w:tc>
          <w:tcPr>
            <w:tcW w:w="9016" w:type="dxa"/>
            <w:tcBorders>
              <w:top w:val="nil"/>
              <w:left w:val="nil"/>
              <w:bottom w:val="single" w:sz="4" w:space="0" w:color="auto"/>
              <w:right w:val="nil"/>
            </w:tcBorders>
          </w:tcPr>
          <w:p w14:paraId="266BCAC1" w14:textId="63EBD6C4" w:rsidR="00DD6623" w:rsidRPr="00DD6623" w:rsidRDefault="00DD6623" w:rsidP="00DD6623">
            <w:pPr>
              <w:numPr>
                <w:ilvl w:val="0"/>
                <w:numId w:val="8"/>
              </w:numPr>
              <w:contextualSpacing/>
              <w:rPr>
                <w:rFonts w:ascii="Calibri" w:eastAsia="Calibri" w:hAnsi="Calibri" w:cs="Times New Roman"/>
                <w:b/>
                <w:bCs/>
                <w:i/>
                <w:iCs/>
                <w:sz w:val="24"/>
                <w:szCs w:val="24"/>
              </w:rPr>
            </w:pPr>
            <w:r w:rsidRPr="00DD6623">
              <w:rPr>
                <w:rFonts w:ascii="Calibri" w:eastAsia="Calibri" w:hAnsi="Calibri" w:cs="Times New Roman"/>
                <w:b/>
                <w:bCs/>
                <w:sz w:val="24"/>
                <w:szCs w:val="24"/>
              </w:rPr>
              <w:t>Please provide any other relevant links that help explain the initiative or its impact or success</w:t>
            </w:r>
            <w:r w:rsidRPr="00DD6623">
              <w:rPr>
                <w:rFonts w:ascii="Calibri" w:eastAsia="Calibri" w:hAnsi="Calibri" w:cs="Times New Roman"/>
                <w:b/>
                <w:bCs/>
                <w:i/>
                <w:iCs/>
                <w:sz w:val="24"/>
                <w:szCs w:val="24"/>
              </w:rPr>
              <w:t xml:space="preserve"> </w:t>
            </w:r>
            <w:r w:rsidRPr="00DD6623">
              <w:rPr>
                <w:rFonts w:ascii="Calibri" w:eastAsia="Calibri" w:hAnsi="Calibri" w:cs="Times New Roman"/>
                <w:i/>
                <w:iCs/>
                <w:sz w:val="24"/>
                <w:szCs w:val="24"/>
              </w:rPr>
              <w:t>(e.g. links to news reports or articles):</w:t>
            </w:r>
          </w:p>
        </w:tc>
      </w:tr>
      <w:tr w:rsidR="00DD6623" w:rsidRPr="00DD6623" w14:paraId="4294AB06" w14:textId="77777777" w:rsidTr="23DBF963">
        <w:tc>
          <w:tcPr>
            <w:tcW w:w="9016" w:type="dxa"/>
            <w:tcBorders>
              <w:top w:val="single" w:sz="4" w:space="0" w:color="auto"/>
            </w:tcBorders>
          </w:tcPr>
          <w:p w14:paraId="1FAD80D8" w14:textId="77777777" w:rsidR="00DD6623" w:rsidRPr="00DD6623" w:rsidRDefault="00DD6623" w:rsidP="00DD6623">
            <w:pPr>
              <w:rPr>
                <w:rFonts w:ascii="Calibri" w:eastAsia="Calibri" w:hAnsi="Calibri" w:cs="Times New Roman"/>
                <w:i/>
                <w:iCs/>
                <w:sz w:val="24"/>
                <w:szCs w:val="24"/>
              </w:rPr>
            </w:pPr>
          </w:p>
          <w:p w14:paraId="3C93B559" w14:textId="09E5BF01" w:rsidR="23DBF963" w:rsidRDefault="23DBF963" w:rsidP="23DBF963">
            <w:pPr>
              <w:rPr>
                <w:rFonts w:ascii="Calibri" w:eastAsia="Calibri" w:hAnsi="Calibri" w:cs="Calibri"/>
                <w:sz w:val="24"/>
                <w:szCs w:val="24"/>
              </w:rPr>
            </w:pPr>
          </w:p>
          <w:p w14:paraId="009A4E15" w14:textId="7AE36111" w:rsidR="23DBF963" w:rsidRDefault="23DBF963" w:rsidP="23DBF963">
            <w:pPr>
              <w:rPr>
                <w:rFonts w:ascii="Calibri" w:eastAsia="Calibri" w:hAnsi="Calibri" w:cs="Calibri"/>
                <w:sz w:val="24"/>
                <w:szCs w:val="24"/>
              </w:rPr>
            </w:pPr>
          </w:p>
          <w:p w14:paraId="132564B1" w14:textId="7DFDCDE1" w:rsidR="0D77B9E3" w:rsidRDefault="0D77B9E3" w:rsidP="0D77B9E3">
            <w:pPr>
              <w:rPr>
                <w:rFonts w:ascii="Calibri" w:eastAsia="Calibri" w:hAnsi="Calibri" w:cs="Calibri"/>
                <w:sz w:val="24"/>
                <w:szCs w:val="24"/>
              </w:rPr>
            </w:pPr>
          </w:p>
          <w:p w14:paraId="0FD0C38E" w14:textId="652BEC26" w:rsidR="0D77B9E3" w:rsidRDefault="0D77B9E3" w:rsidP="0D77B9E3">
            <w:pPr>
              <w:rPr>
                <w:rFonts w:ascii="Calibri" w:eastAsia="Calibri" w:hAnsi="Calibri" w:cs="Calibri"/>
                <w:sz w:val="24"/>
                <w:szCs w:val="24"/>
              </w:rPr>
            </w:pPr>
          </w:p>
          <w:p w14:paraId="230354C0" w14:textId="77777777" w:rsidR="00DD6623" w:rsidRPr="00DD6623" w:rsidRDefault="00DD6623" w:rsidP="00DD6623">
            <w:pPr>
              <w:rPr>
                <w:rFonts w:ascii="Calibri" w:eastAsia="Calibri" w:hAnsi="Calibri" w:cs="Times New Roman"/>
                <w:sz w:val="24"/>
                <w:szCs w:val="24"/>
              </w:rPr>
            </w:pPr>
          </w:p>
          <w:p w14:paraId="51D7102F" w14:textId="77777777" w:rsidR="00DD6623" w:rsidRPr="00DD6623" w:rsidRDefault="00DD6623" w:rsidP="00DD6623">
            <w:pPr>
              <w:rPr>
                <w:rFonts w:ascii="Calibri" w:eastAsia="Calibri" w:hAnsi="Calibri" w:cs="Times New Roman"/>
                <w:i/>
                <w:iCs/>
                <w:sz w:val="24"/>
                <w:szCs w:val="24"/>
              </w:rPr>
            </w:pPr>
          </w:p>
        </w:tc>
      </w:tr>
    </w:tbl>
    <w:p w14:paraId="6E186973" w14:textId="77777777" w:rsidR="001B3FE8" w:rsidRPr="006756E8" w:rsidRDefault="001B3FE8" w:rsidP="00D67BB7">
      <w:pPr>
        <w:rPr>
          <w:sz w:val="24"/>
          <w:szCs w:val="24"/>
        </w:rPr>
      </w:pPr>
    </w:p>
    <w:sectPr w:rsidR="001B3FE8" w:rsidRPr="006756E8" w:rsidSect="00CB241A">
      <w:headerReference w:type="default" r:id="rId13"/>
      <w:footerReference w:type="default" r:id="rId14"/>
      <w:headerReference w:type="first" r:id="rId15"/>
      <w:footerReference w:type="first" r:id="rId16"/>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A9CBC" w14:textId="77777777" w:rsidR="000D46CC" w:rsidRDefault="000D46CC" w:rsidP="00F41B32">
      <w:pPr>
        <w:spacing w:after="0" w:line="240" w:lineRule="auto"/>
      </w:pPr>
      <w:r>
        <w:separator/>
      </w:r>
    </w:p>
  </w:endnote>
  <w:endnote w:type="continuationSeparator" w:id="0">
    <w:p w14:paraId="1813EC1B" w14:textId="77777777" w:rsidR="000D46CC" w:rsidRDefault="000D46CC" w:rsidP="00F41B32">
      <w:pPr>
        <w:spacing w:after="0" w:line="240" w:lineRule="auto"/>
      </w:pPr>
      <w:r>
        <w:continuationSeparator/>
      </w:r>
    </w:p>
  </w:endnote>
  <w:endnote w:type="continuationNotice" w:id="1">
    <w:p w14:paraId="21752282" w14:textId="77777777" w:rsidR="000D46CC" w:rsidRDefault="000D46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437552"/>
      <w:docPartObj>
        <w:docPartGallery w:val="Page Numbers (Bottom of Page)"/>
        <w:docPartUnique/>
      </w:docPartObj>
    </w:sdtPr>
    <w:sdtEndPr>
      <w:rPr>
        <w:noProof/>
      </w:rPr>
    </w:sdtEndPr>
    <w:sdtContent>
      <w:p w14:paraId="464DD53D" w14:textId="77777777" w:rsidR="00DE7A0D" w:rsidRDefault="00DE7A0D">
        <w:pPr>
          <w:pStyle w:val="Footer"/>
          <w:jc w:val="right"/>
        </w:pPr>
        <w:r>
          <w:fldChar w:fldCharType="begin"/>
        </w:r>
        <w:r>
          <w:instrText xml:space="preserve"> PAGE   \* MERGEFORMAT </w:instrText>
        </w:r>
        <w:r>
          <w:fldChar w:fldCharType="separate"/>
        </w:r>
        <w:r w:rsidR="002F7D3D">
          <w:rPr>
            <w:noProof/>
          </w:rPr>
          <w:t>1</w:t>
        </w:r>
        <w:r>
          <w:rPr>
            <w:noProof/>
          </w:rPr>
          <w:fldChar w:fldCharType="end"/>
        </w:r>
      </w:p>
    </w:sdtContent>
  </w:sdt>
  <w:p w14:paraId="464DD53E" w14:textId="77777777" w:rsidR="00DE7A0D" w:rsidRDefault="00DE7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067744"/>
      <w:docPartObj>
        <w:docPartGallery w:val="Page Numbers (Bottom of Page)"/>
        <w:docPartUnique/>
      </w:docPartObj>
    </w:sdtPr>
    <w:sdtEndPr>
      <w:rPr>
        <w:noProof/>
      </w:rPr>
    </w:sdtEndPr>
    <w:sdtContent>
      <w:p w14:paraId="37498756" w14:textId="31506E9E" w:rsidR="0082165F" w:rsidRDefault="008216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937DE1" w14:textId="77777777" w:rsidR="0082165F" w:rsidRDefault="00821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32DF3" w14:textId="77777777" w:rsidR="000D46CC" w:rsidRDefault="000D46CC" w:rsidP="00F41B32">
      <w:pPr>
        <w:spacing w:after="0" w:line="240" w:lineRule="auto"/>
      </w:pPr>
      <w:r>
        <w:separator/>
      </w:r>
    </w:p>
  </w:footnote>
  <w:footnote w:type="continuationSeparator" w:id="0">
    <w:p w14:paraId="5E091855" w14:textId="77777777" w:rsidR="000D46CC" w:rsidRDefault="000D46CC" w:rsidP="00F41B32">
      <w:pPr>
        <w:spacing w:after="0" w:line="240" w:lineRule="auto"/>
      </w:pPr>
      <w:r>
        <w:continuationSeparator/>
      </w:r>
    </w:p>
  </w:footnote>
  <w:footnote w:type="continuationNotice" w:id="1">
    <w:p w14:paraId="35C4414C" w14:textId="77777777" w:rsidR="000D46CC" w:rsidRDefault="000D46CC">
      <w:pPr>
        <w:spacing w:after="0" w:line="240" w:lineRule="auto"/>
      </w:pPr>
    </w:p>
  </w:footnote>
  <w:footnote w:id="2">
    <w:p w14:paraId="7E35BEB5" w14:textId="000CA71C" w:rsidR="00DD6623" w:rsidRPr="00DD6623" w:rsidRDefault="00DD6623" w:rsidP="00DD6623">
      <w:pPr>
        <w:autoSpaceDE w:val="0"/>
        <w:autoSpaceDN w:val="0"/>
        <w:adjustRightInd w:val="0"/>
        <w:spacing w:after="0" w:line="240" w:lineRule="auto"/>
        <w:rPr>
          <w:rFonts w:cs="Calibri"/>
          <w:sz w:val="18"/>
          <w:szCs w:val="18"/>
        </w:rPr>
      </w:pPr>
      <w:r w:rsidRPr="00DD6623">
        <w:rPr>
          <w:rStyle w:val="FootnoteReference"/>
          <w:rFonts w:cs="Calibri"/>
          <w:sz w:val="18"/>
          <w:szCs w:val="18"/>
        </w:rPr>
        <w:footnoteRef/>
      </w:r>
      <w:r w:rsidRPr="00DD6623">
        <w:rPr>
          <w:rFonts w:cs="Calibri"/>
          <w:sz w:val="18"/>
          <w:szCs w:val="18"/>
        </w:rPr>
        <w:t xml:space="preserve"> </w:t>
      </w:r>
      <w:hyperlink r:id="rId1" w:history="1">
        <w:r w:rsidRPr="00A42A5D">
          <w:rPr>
            <w:rStyle w:val="Hyperlink"/>
            <w:rFonts w:cs="Calibri"/>
            <w:sz w:val="18"/>
            <w:szCs w:val="18"/>
          </w:rPr>
          <w:t>GPA Rules and Procedures</w:t>
        </w:r>
      </w:hyperlink>
      <w:r w:rsidRPr="00DD6623">
        <w:rPr>
          <w:rFonts w:cs="Calibri"/>
          <w:sz w:val="18"/>
          <w:szCs w:val="18"/>
        </w:rPr>
        <w:t>, Rule 6.2 ‘Assembly documents’:</w:t>
      </w:r>
    </w:p>
    <w:p w14:paraId="6EE210C0" w14:textId="77777777" w:rsidR="00DD6623" w:rsidRPr="00AF1403" w:rsidRDefault="00DD6623" w:rsidP="00DD6623">
      <w:pPr>
        <w:autoSpaceDE w:val="0"/>
        <w:autoSpaceDN w:val="0"/>
        <w:adjustRightInd w:val="0"/>
        <w:spacing w:after="0" w:line="240" w:lineRule="auto"/>
        <w:rPr>
          <w:rFonts w:cs="Calibri"/>
          <w:sz w:val="18"/>
          <w:szCs w:val="18"/>
        </w:rPr>
      </w:pPr>
      <w:r w:rsidRPr="00DD6623">
        <w:rPr>
          <w:rFonts w:cs="Calibri"/>
          <w:sz w:val="18"/>
          <w:szCs w:val="18"/>
        </w:rPr>
        <w:t>Without prejudice to section 4.2, Assembly documents, including accreditation and observer applications may be submitted in English or in another language. In the latter case, the documents shall be accompanied by an English version. Members with the ability and the resources to do so are encouraged to translate proposed resolutions and other Assembly documents such as the Assembly Rules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9842A" w14:textId="3A0A8FDD" w:rsidR="00502848" w:rsidRDefault="00502848" w:rsidP="0050284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680E" w14:textId="5B04ECB8" w:rsidR="00FE1CBF" w:rsidRDefault="0CF9034D" w:rsidP="00FE1CBF">
    <w:pPr>
      <w:pStyle w:val="Header"/>
      <w:jc w:val="center"/>
    </w:pPr>
    <w:r>
      <w:rPr>
        <w:noProof/>
      </w:rPr>
      <w:drawing>
        <wp:inline distT="0" distB="0" distL="0" distR="0" wp14:anchorId="66FA40E2" wp14:editId="797DF4D1">
          <wp:extent cx="1047750" cy="104085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47750" cy="10408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DFE4E"/>
    <w:multiLevelType w:val="hybridMultilevel"/>
    <w:tmpl w:val="021AD96A"/>
    <w:lvl w:ilvl="0" w:tplc="35926B6C">
      <w:start w:val="1"/>
      <w:numFmt w:val="decimal"/>
      <w:lvlText w:val="%1."/>
      <w:lvlJc w:val="left"/>
      <w:pPr>
        <w:ind w:left="720" w:hanging="360"/>
      </w:pPr>
    </w:lvl>
    <w:lvl w:ilvl="1" w:tplc="842062C4">
      <w:start w:val="1"/>
      <w:numFmt w:val="lowerLetter"/>
      <w:lvlText w:val="%2."/>
      <w:lvlJc w:val="left"/>
      <w:pPr>
        <w:ind w:left="1440" w:hanging="360"/>
      </w:pPr>
    </w:lvl>
    <w:lvl w:ilvl="2" w:tplc="7E90D2A2">
      <w:start w:val="1"/>
      <w:numFmt w:val="lowerRoman"/>
      <w:lvlText w:val="%3."/>
      <w:lvlJc w:val="right"/>
      <w:pPr>
        <w:ind w:left="2160" w:hanging="180"/>
      </w:pPr>
    </w:lvl>
    <w:lvl w:ilvl="3" w:tplc="28D25328">
      <w:start w:val="1"/>
      <w:numFmt w:val="decimal"/>
      <w:lvlText w:val="%4."/>
      <w:lvlJc w:val="left"/>
      <w:pPr>
        <w:ind w:left="2880" w:hanging="360"/>
      </w:pPr>
    </w:lvl>
    <w:lvl w:ilvl="4" w:tplc="85A0BEDC">
      <w:start w:val="1"/>
      <w:numFmt w:val="lowerLetter"/>
      <w:lvlText w:val="%5."/>
      <w:lvlJc w:val="left"/>
      <w:pPr>
        <w:ind w:left="3600" w:hanging="360"/>
      </w:pPr>
    </w:lvl>
    <w:lvl w:ilvl="5" w:tplc="7744D946">
      <w:start w:val="1"/>
      <w:numFmt w:val="lowerRoman"/>
      <w:lvlText w:val="%6."/>
      <w:lvlJc w:val="right"/>
      <w:pPr>
        <w:ind w:left="4320" w:hanging="180"/>
      </w:pPr>
    </w:lvl>
    <w:lvl w:ilvl="6" w:tplc="EFF65730">
      <w:start w:val="1"/>
      <w:numFmt w:val="decimal"/>
      <w:lvlText w:val="%7."/>
      <w:lvlJc w:val="left"/>
      <w:pPr>
        <w:ind w:left="5040" w:hanging="360"/>
      </w:pPr>
    </w:lvl>
    <w:lvl w:ilvl="7" w:tplc="4F44518E">
      <w:start w:val="1"/>
      <w:numFmt w:val="lowerLetter"/>
      <w:lvlText w:val="%8."/>
      <w:lvlJc w:val="left"/>
      <w:pPr>
        <w:ind w:left="5760" w:hanging="360"/>
      </w:pPr>
    </w:lvl>
    <w:lvl w:ilvl="8" w:tplc="06347548">
      <w:start w:val="1"/>
      <w:numFmt w:val="lowerRoman"/>
      <w:lvlText w:val="%9."/>
      <w:lvlJc w:val="right"/>
      <w:pPr>
        <w:ind w:left="6480" w:hanging="180"/>
      </w:pPr>
    </w:lvl>
  </w:abstractNum>
  <w:abstractNum w:abstractNumId="1" w15:restartNumberingAfterBreak="0">
    <w:nsid w:val="131EA8A3"/>
    <w:multiLevelType w:val="hybridMultilevel"/>
    <w:tmpl w:val="B46ACDB0"/>
    <w:lvl w:ilvl="0" w:tplc="9166865E">
      <w:start w:val="1"/>
      <w:numFmt w:val="bullet"/>
      <w:lvlText w:val=""/>
      <w:lvlJc w:val="left"/>
      <w:pPr>
        <w:ind w:left="720" w:hanging="360"/>
      </w:pPr>
      <w:rPr>
        <w:rFonts w:ascii="Symbol" w:hAnsi="Symbol" w:hint="default"/>
      </w:rPr>
    </w:lvl>
    <w:lvl w:ilvl="1" w:tplc="2A3E1644">
      <w:start w:val="1"/>
      <w:numFmt w:val="bullet"/>
      <w:lvlText w:val="o"/>
      <w:lvlJc w:val="left"/>
      <w:pPr>
        <w:ind w:left="1440" w:hanging="360"/>
      </w:pPr>
      <w:rPr>
        <w:rFonts w:ascii="Courier New" w:hAnsi="Courier New" w:hint="default"/>
      </w:rPr>
    </w:lvl>
    <w:lvl w:ilvl="2" w:tplc="99E458B8">
      <w:start w:val="1"/>
      <w:numFmt w:val="bullet"/>
      <w:lvlText w:val=""/>
      <w:lvlJc w:val="left"/>
      <w:pPr>
        <w:ind w:left="2160" w:hanging="360"/>
      </w:pPr>
      <w:rPr>
        <w:rFonts w:ascii="Wingdings" w:hAnsi="Wingdings" w:hint="default"/>
      </w:rPr>
    </w:lvl>
    <w:lvl w:ilvl="3" w:tplc="FAA89366">
      <w:start w:val="1"/>
      <w:numFmt w:val="bullet"/>
      <w:lvlText w:val=""/>
      <w:lvlJc w:val="left"/>
      <w:pPr>
        <w:ind w:left="2880" w:hanging="360"/>
      </w:pPr>
      <w:rPr>
        <w:rFonts w:ascii="Symbol" w:hAnsi="Symbol" w:hint="default"/>
      </w:rPr>
    </w:lvl>
    <w:lvl w:ilvl="4" w:tplc="24AC219E">
      <w:start w:val="1"/>
      <w:numFmt w:val="bullet"/>
      <w:lvlText w:val="o"/>
      <w:lvlJc w:val="left"/>
      <w:pPr>
        <w:ind w:left="3600" w:hanging="360"/>
      </w:pPr>
      <w:rPr>
        <w:rFonts w:ascii="Courier New" w:hAnsi="Courier New" w:hint="default"/>
      </w:rPr>
    </w:lvl>
    <w:lvl w:ilvl="5" w:tplc="1F0A051A">
      <w:start w:val="1"/>
      <w:numFmt w:val="bullet"/>
      <w:lvlText w:val=""/>
      <w:lvlJc w:val="left"/>
      <w:pPr>
        <w:ind w:left="4320" w:hanging="360"/>
      </w:pPr>
      <w:rPr>
        <w:rFonts w:ascii="Wingdings" w:hAnsi="Wingdings" w:hint="default"/>
      </w:rPr>
    </w:lvl>
    <w:lvl w:ilvl="6" w:tplc="124C67D6">
      <w:start w:val="1"/>
      <w:numFmt w:val="bullet"/>
      <w:lvlText w:val=""/>
      <w:lvlJc w:val="left"/>
      <w:pPr>
        <w:ind w:left="5040" w:hanging="360"/>
      </w:pPr>
      <w:rPr>
        <w:rFonts w:ascii="Symbol" w:hAnsi="Symbol" w:hint="default"/>
      </w:rPr>
    </w:lvl>
    <w:lvl w:ilvl="7" w:tplc="DEA4C8EA">
      <w:start w:val="1"/>
      <w:numFmt w:val="bullet"/>
      <w:lvlText w:val="o"/>
      <w:lvlJc w:val="left"/>
      <w:pPr>
        <w:ind w:left="5760" w:hanging="360"/>
      </w:pPr>
      <w:rPr>
        <w:rFonts w:ascii="Courier New" w:hAnsi="Courier New" w:hint="default"/>
      </w:rPr>
    </w:lvl>
    <w:lvl w:ilvl="8" w:tplc="4A80A0D2">
      <w:start w:val="1"/>
      <w:numFmt w:val="bullet"/>
      <w:lvlText w:val=""/>
      <w:lvlJc w:val="left"/>
      <w:pPr>
        <w:ind w:left="6480" w:hanging="360"/>
      </w:pPr>
      <w:rPr>
        <w:rFonts w:ascii="Wingdings" w:hAnsi="Wingdings" w:hint="default"/>
      </w:rPr>
    </w:lvl>
  </w:abstractNum>
  <w:abstractNum w:abstractNumId="2" w15:restartNumberingAfterBreak="0">
    <w:nsid w:val="162322C8"/>
    <w:multiLevelType w:val="hybridMultilevel"/>
    <w:tmpl w:val="AE4C2F4A"/>
    <w:lvl w:ilvl="0" w:tplc="A03A5146">
      <w:start w:val="1"/>
      <w:numFmt w:val="bullet"/>
      <w:lvlText w:val=""/>
      <w:lvlJc w:val="left"/>
      <w:pPr>
        <w:ind w:left="720" w:hanging="360"/>
      </w:pPr>
      <w:rPr>
        <w:rFonts w:ascii="Symbol" w:hAnsi="Symbol" w:hint="default"/>
      </w:rPr>
    </w:lvl>
    <w:lvl w:ilvl="1" w:tplc="60B2E77E">
      <w:start w:val="1"/>
      <w:numFmt w:val="bullet"/>
      <w:lvlText w:val="o"/>
      <w:lvlJc w:val="left"/>
      <w:pPr>
        <w:ind w:left="1440" w:hanging="360"/>
      </w:pPr>
      <w:rPr>
        <w:rFonts w:ascii="Courier New" w:hAnsi="Courier New" w:hint="default"/>
      </w:rPr>
    </w:lvl>
    <w:lvl w:ilvl="2" w:tplc="844CD478">
      <w:start w:val="1"/>
      <w:numFmt w:val="bullet"/>
      <w:lvlText w:val=""/>
      <w:lvlJc w:val="left"/>
      <w:pPr>
        <w:ind w:left="2160" w:hanging="360"/>
      </w:pPr>
      <w:rPr>
        <w:rFonts w:ascii="Wingdings" w:hAnsi="Wingdings" w:hint="default"/>
      </w:rPr>
    </w:lvl>
    <w:lvl w:ilvl="3" w:tplc="A39E9170">
      <w:start w:val="1"/>
      <w:numFmt w:val="bullet"/>
      <w:lvlText w:val=""/>
      <w:lvlJc w:val="left"/>
      <w:pPr>
        <w:ind w:left="2880" w:hanging="360"/>
      </w:pPr>
      <w:rPr>
        <w:rFonts w:ascii="Symbol" w:hAnsi="Symbol" w:hint="default"/>
      </w:rPr>
    </w:lvl>
    <w:lvl w:ilvl="4" w:tplc="235279BA">
      <w:start w:val="1"/>
      <w:numFmt w:val="bullet"/>
      <w:lvlText w:val="o"/>
      <w:lvlJc w:val="left"/>
      <w:pPr>
        <w:ind w:left="3600" w:hanging="360"/>
      </w:pPr>
      <w:rPr>
        <w:rFonts w:ascii="Courier New" w:hAnsi="Courier New" w:hint="default"/>
      </w:rPr>
    </w:lvl>
    <w:lvl w:ilvl="5" w:tplc="317CEC82">
      <w:start w:val="1"/>
      <w:numFmt w:val="bullet"/>
      <w:lvlText w:val=""/>
      <w:lvlJc w:val="left"/>
      <w:pPr>
        <w:ind w:left="4320" w:hanging="360"/>
      </w:pPr>
      <w:rPr>
        <w:rFonts w:ascii="Wingdings" w:hAnsi="Wingdings" w:hint="default"/>
      </w:rPr>
    </w:lvl>
    <w:lvl w:ilvl="6" w:tplc="FAE489AE">
      <w:start w:val="1"/>
      <w:numFmt w:val="bullet"/>
      <w:lvlText w:val=""/>
      <w:lvlJc w:val="left"/>
      <w:pPr>
        <w:ind w:left="5040" w:hanging="360"/>
      </w:pPr>
      <w:rPr>
        <w:rFonts w:ascii="Symbol" w:hAnsi="Symbol" w:hint="default"/>
      </w:rPr>
    </w:lvl>
    <w:lvl w:ilvl="7" w:tplc="6E58827E">
      <w:start w:val="1"/>
      <w:numFmt w:val="bullet"/>
      <w:lvlText w:val="o"/>
      <w:lvlJc w:val="left"/>
      <w:pPr>
        <w:ind w:left="5760" w:hanging="360"/>
      </w:pPr>
      <w:rPr>
        <w:rFonts w:ascii="Courier New" w:hAnsi="Courier New" w:hint="default"/>
      </w:rPr>
    </w:lvl>
    <w:lvl w:ilvl="8" w:tplc="90523A60">
      <w:start w:val="1"/>
      <w:numFmt w:val="bullet"/>
      <w:lvlText w:val=""/>
      <w:lvlJc w:val="left"/>
      <w:pPr>
        <w:ind w:left="6480" w:hanging="360"/>
      </w:pPr>
      <w:rPr>
        <w:rFonts w:ascii="Wingdings" w:hAnsi="Wingdings" w:hint="default"/>
      </w:rPr>
    </w:lvl>
  </w:abstractNum>
  <w:abstractNum w:abstractNumId="3" w15:restartNumberingAfterBreak="0">
    <w:nsid w:val="194B7704"/>
    <w:multiLevelType w:val="hybridMultilevel"/>
    <w:tmpl w:val="288C0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7D30665"/>
    <w:multiLevelType w:val="hybridMultilevel"/>
    <w:tmpl w:val="59324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0DD170"/>
    <w:multiLevelType w:val="hybridMultilevel"/>
    <w:tmpl w:val="2496D92A"/>
    <w:lvl w:ilvl="0" w:tplc="C3449382">
      <w:start w:val="1"/>
      <w:numFmt w:val="bullet"/>
      <w:lvlText w:val=""/>
      <w:lvlJc w:val="left"/>
      <w:pPr>
        <w:ind w:left="720" w:hanging="360"/>
      </w:pPr>
      <w:rPr>
        <w:rFonts w:ascii="Symbol" w:hAnsi="Symbol" w:hint="default"/>
      </w:rPr>
    </w:lvl>
    <w:lvl w:ilvl="1" w:tplc="867829D8">
      <w:start w:val="1"/>
      <w:numFmt w:val="bullet"/>
      <w:lvlText w:val="o"/>
      <w:lvlJc w:val="left"/>
      <w:pPr>
        <w:ind w:left="1440" w:hanging="360"/>
      </w:pPr>
      <w:rPr>
        <w:rFonts w:ascii="Courier New" w:hAnsi="Courier New" w:hint="default"/>
      </w:rPr>
    </w:lvl>
    <w:lvl w:ilvl="2" w:tplc="9EFE00B8">
      <w:start w:val="1"/>
      <w:numFmt w:val="bullet"/>
      <w:lvlText w:val=""/>
      <w:lvlJc w:val="left"/>
      <w:pPr>
        <w:ind w:left="2160" w:hanging="360"/>
      </w:pPr>
      <w:rPr>
        <w:rFonts w:ascii="Wingdings" w:hAnsi="Wingdings" w:hint="default"/>
      </w:rPr>
    </w:lvl>
    <w:lvl w:ilvl="3" w:tplc="F4E46708">
      <w:start w:val="1"/>
      <w:numFmt w:val="bullet"/>
      <w:lvlText w:val=""/>
      <w:lvlJc w:val="left"/>
      <w:pPr>
        <w:ind w:left="2880" w:hanging="360"/>
      </w:pPr>
      <w:rPr>
        <w:rFonts w:ascii="Symbol" w:hAnsi="Symbol" w:hint="default"/>
      </w:rPr>
    </w:lvl>
    <w:lvl w:ilvl="4" w:tplc="11F2B692">
      <w:start w:val="1"/>
      <w:numFmt w:val="bullet"/>
      <w:lvlText w:val="o"/>
      <w:lvlJc w:val="left"/>
      <w:pPr>
        <w:ind w:left="3600" w:hanging="360"/>
      </w:pPr>
      <w:rPr>
        <w:rFonts w:ascii="Courier New" w:hAnsi="Courier New" w:hint="default"/>
      </w:rPr>
    </w:lvl>
    <w:lvl w:ilvl="5" w:tplc="9A8ECF90">
      <w:start w:val="1"/>
      <w:numFmt w:val="bullet"/>
      <w:lvlText w:val=""/>
      <w:lvlJc w:val="left"/>
      <w:pPr>
        <w:ind w:left="4320" w:hanging="360"/>
      </w:pPr>
      <w:rPr>
        <w:rFonts w:ascii="Wingdings" w:hAnsi="Wingdings" w:hint="default"/>
      </w:rPr>
    </w:lvl>
    <w:lvl w:ilvl="6" w:tplc="3B9E9962">
      <w:start w:val="1"/>
      <w:numFmt w:val="bullet"/>
      <w:lvlText w:val=""/>
      <w:lvlJc w:val="left"/>
      <w:pPr>
        <w:ind w:left="5040" w:hanging="360"/>
      </w:pPr>
      <w:rPr>
        <w:rFonts w:ascii="Symbol" w:hAnsi="Symbol" w:hint="default"/>
      </w:rPr>
    </w:lvl>
    <w:lvl w:ilvl="7" w:tplc="BF407C52">
      <w:start w:val="1"/>
      <w:numFmt w:val="bullet"/>
      <w:lvlText w:val="o"/>
      <w:lvlJc w:val="left"/>
      <w:pPr>
        <w:ind w:left="5760" w:hanging="360"/>
      </w:pPr>
      <w:rPr>
        <w:rFonts w:ascii="Courier New" w:hAnsi="Courier New" w:hint="default"/>
      </w:rPr>
    </w:lvl>
    <w:lvl w:ilvl="8" w:tplc="DA36C490">
      <w:start w:val="1"/>
      <w:numFmt w:val="bullet"/>
      <w:lvlText w:val=""/>
      <w:lvlJc w:val="left"/>
      <w:pPr>
        <w:ind w:left="6480" w:hanging="360"/>
      </w:pPr>
      <w:rPr>
        <w:rFonts w:ascii="Wingdings" w:hAnsi="Wingdings" w:hint="default"/>
      </w:rPr>
    </w:lvl>
  </w:abstractNum>
  <w:abstractNum w:abstractNumId="6" w15:restartNumberingAfterBreak="0">
    <w:nsid w:val="69B75FFA"/>
    <w:multiLevelType w:val="hybridMultilevel"/>
    <w:tmpl w:val="7A70A916"/>
    <w:lvl w:ilvl="0" w:tplc="51409C36">
      <w:start w:val="1"/>
      <w:numFmt w:val="lowerLetter"/>
      <w:lvlText w:val="%1."/>
      <w:lvlJc w:val="left"/>
      <w:pPr>
        <w:ind w:left="360" w:hanging="360"/>
      </w:pPr>
      <w:rPr>
        <w:rFonts w:hint="default"/>
        <w:i w:val="0"/>
        <w:i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2701353"/>
    <w:multiLevelType w:val="hybridMultilevel"/>
    <w:tmpl w:val="0A00E29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681159652">
    <w:abstractNumId w:val="2"/>
  </w:num>
  <w:num w:numId="2" w16cid:durableId="310982474">
    <w:abstractNumId w:val="0"/>
  </w:num>
  <w:num w:numId="3" w16cid:durableId="2028436330">
    <w:abstractNumId w:val="5"/>
  </w:num>
  <w:num w:numId="4" w16cid:durableId="129789680">
    <w:abstractNumId w:val="1"/>
  </w:num>
  <w:num w:numId="5" w16cid:durableId="2041782953">
    <w:abstractNumId w:val="3"/>
  </w:num>
  <w:num w:numId="6" w16cid:durableId="1919173016">
    <w:abstractNumId w:val="7"/>
  </w:num>
  <w:num w:numId="7" w16cid:durableId="1738243251">
    <w:abstractNumId w:val="4"/>
  </w:num>
  <w:num w:numId="8" w16cid:durableId="1820154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32"/>
    <w:rsid w:val="00054D8F"/>
    <w:rsid w:val="00074986"/>
    <w:rsid w:val="000D46CC"/>
    <w:rsid w:val="001268C5"/>
    <w:rsid w:val="00150BA3"/>
    <w:rsid w:val="00152ADC"/>
    <w:rsid w:val="00171841"/>
    <w:rsid w:val="00177F95"/>
    <w:rsid w:val="00193EBC"/>
    <w:rsid w:val="001B1447"/>
    <w:rsid w:val="001B3FE8"/>
    <w:rsid w:val="001D4FC2"/>
    <w:rsid w:val="00216430"/>
    <w:rsid w:val="00235848"/>
    <w:rsid w:val="002604F5"/>
    <w:rsid w:val="00281428"/>
    <w:rsid w:val="002D106F"/>
    <w:rsid w:val="002F7D3D"/>
    <w:rsid w:val="00301994"/>
    <w:rsid w:val="00305489"/>
    <w:rsid w:val="00316AE1"/>
    <w:rsid w:val="003800F5"/>
    <w:rsid w:val="003A0EC7"/>
    <w:rsid w:val="003A37D3"/>
    <w:rsid w:val="003B7DAA"/>
    <w:rsid w:val="003D58FC"/>
    <w:rsid w:val="003E5F09"/>
    <w:rsid w:val="0043397E"/>
    <w:rsid w:val="004467A0"/>
    <w:rsid w:val="00471E98"/>
    <w:rsid w:val="00480B2C"/>
    <w:rsid w:val="0049273F"/>
    <w:rsid w:val="004C41B3"/>
    <w:rsid w:val="004D1E2E"/>
    <w:rsid w:val="004E5F37"/>
    <w:rsid w:val="00500A57"/>
    <w:rsid w:val="00502848"/>
    <w:rsid w:val="0050328F"/>
    <w:rsid w:val="00514A4F"/>
    <w:rsid w:val="005201BB"/>
    <w:rsid w:val="00551B5B"/>
    <w:rsid w:val="0056EAC5"/>
    <w:rsid w:val="0057237B"/>
    <w:rsid w:val="005C0354"/>
    <w:rsid w:val="005D4A52"/>
    <w:rsid w:val="005E12FC"/>
    <w:rsid w:val="005E4FDC"/>
    <w:rsid w:val="00600353"/>
    <w:rsid w:val="00633D54"/>
    <w:rsid w:val="00672640"/>
    <w:rsid w:val="006756E8"/>
    <w:rsid w:val="0068231A"/>
    <w:rsid w:val="006832D5"/>
    <w:rsid w:val="00697F72"/>
    <w:rsid w:val="006A3D3A"/>
    <w:rsid w:val="006E1894"/>
    <w:rsid w:val="0070032E"/>
    <w:rsid w:val="0071587F"/>
    <w:rsid w:val="0072573D"/>
    <w:rsid w:val="00747895"/>
    <w:rsid w:val="007625DA"/>
    <w:rsid w:val="00781E78"/>
    <w:rsid w:val="00792750"/>
    <w:rsid w:val="007B2B44"/>
    <w:rsid w:val="007B6E8E"/>
    <w:rsid w:val="007D00E1"/>
    <w:rsid w:val="007D6445"/>
    <w:rsid w:val="00805A48"/>
    <w:rsid w:val="00806684"/>
    <w:rsid w:val="00816ED0"/>
    <w:rsid w:val="0082165F"/>
    <w:rsid w:val="0082183A"/>
    <w:rsid w:val="00830CDA"/>
    <w:rsid w:val="00863C68"/>
    <w:rsid w:val="008D3516"/>
    <w:rsid w:val="00903E7C"/>
    <w:rsid w:val="009B3AEE"/>
    <w:rsid w:val="00A04F81"/>
    <w:rsid w:val="00A3098B"/>
    <w:rsid w:val="00A30B63"/>
    <w:rsid w:val="00A42A5D"/>
    <w:rsid w:val="00A45AD6"/>
    <w:rsid w:val="00A56192"/>
    <w:rsid w:val="00A947E7"/>
    <w:rsid w:val="00AA3693"/>
    <w:rsid w:val="00AC02D8"/>
    <w:rsid w:val="00AF2415"/>
    <w:rsid w:val="00B07DBF"/>
    <w:rsid w:val="00B17318"/>
    <w:rsid w:val="00B46E1F"/>
    <w:rsid w:val="00B541DD"/>
    <w:rsid w:val="00B75191"/>
    <w:rsid w:val="00B831EB"/>
    <w:rsid w:val="00BB6A10"/>
    <w:rsid w:val="00BD2F98"/>
    <w:rsid w:val="00BF49F3"/>
    <w:rsid w:val="00C27874"/>
    <w:rsid w:val="00C574B1"/>
    <w:rsid w:val="00C67697"/>
    <w:rsid w:val="00C91AFF"/>
    <w:rsid w:val="00C96C3C"/>
    <w:rsid w:val="00C97DE0"/>
    <w:rsid w:val="00CB0A28"/>
    <w:rsid w:val="00CB241A"/>
    <w:rsid w:val="00CE741E"/>
    <w:rsid w:val="00CF3BFC"/>
    <w:rsid w:val="00D15EEF"/>
    <w:rsid w:val="00D2147F"/>
    <w:rsid w:val="00D456F2"/>
    <w:rsid w:val="00D60184"/>
    <w:rsid w:val="00D67BB7"/>
    <w:rsid w:val="00D81921"/>
    <w:rsid w:val="00D97CA0"/>
    <w:rsid w:val="00DC58A3"/>
    <w:rsid w:val="00DC6E06"/>
    <w:rsid w:val="00DD6623"/>
    <w:rsid w:val="00DE2947"/>
    <w:rsid w:val="00DE7A0D"/>
    <w:rsid w:val="00DF40FC"/>
    <w:rsid w:val="00E02E87"/>
    <w:rsid w:val="00E43076"/>
    <w:rsid w:val="00E57180"/>
    <w:rsid w:val="00E90C6C"/>
    <w:rsid w:val="00E933E6"/>
    <w:rsid w:val="00EC5E84"/>
    <w:rsid w:val="00EE7D51"/>
    <w:rsid w:val="00F0101F"/>
    <w:rsid w:val="00F20B54"/>
    <w:rsid w:val="00F41B32"/>
    <w:rsid w:val="00F83EFA"/>
    <w:rsid w:val="00FD0D20"/>
    <w:rsid w:val="00FD2440"/>
    <w:rsid w:val="00FE1CBF"/>
    <w:rsid w:val="00FE65E0"/>
    <w:rsid w:val="00FF7E66"/>
    <w:rsid w:val="0108C726"/>
    <w:rsid w:val="0108E50E"/>
    <w:rsid w:val="014A78EB"/>
    <w:rsid w:val="01ABD860"/>
    <w:rsid w:val="01F72D0E"/>
    <w:rsid w:val="028C2DB5"/>
    <w:rsid w:val="02965ED7"/>
    <w:rsid w:val="0297E3D9"/>
    <w:rsid w:val="02BF2A86"/>
    <w:rsid w:val="03467059"/>
    <w:rsid w:val="03591DDF"/>
    <w:rsid w:val="03641214"/>
    <w:rsid w:val="038DAB63"/>
    <w:rsid w:val="03C45A2F"/>
    <w:rsid w:val="03C614F6"/>
    <w:rsid w:val="0415672F"/>
    <w:rsid w:val="042FE2CB"/>
    <w:rsid w:val="043E2F01"/>
    <w:rsid w:val="048388C8"/>
    <w:rsid w:val="04B61CD3"/>
    <w:rsid w:val="04DDE6D5"/>
    <w:rsid w:val="04E5264D"/>
    <w:rsid w:val="0533F4CB"/>
    <w:rsid w:val="053B7F0E"/>
    <w:rsid w:val="0557251C"/>
    <w:rsid w:val="0597BF76"/>
    <w:rsid w:val="05B5A077"/>
    <w:rsid w:val="05D99327"/>
    <w:rsid w:val="05F7E8F1"/>
    <w:rsid w:val="0673B929"/>
    <w:rsid w:val="06795189"/>
    <w:rsid w:val="06CFB93D"/>
    <w:rsid w:val="074A0652"/>
    <w:rsid w:val="07523BD0"/>
    <w:rsid w:val="07974906"/>
    <w:rsid w:val="07E8BC0F"/>
    <w:rsid w:val="08476051"/>
    <w:rsid w:val="084A71CB"/>
    <w:rsid w:val="087C415E"/>
    <w:rsid w:val="08B32D59"/>
    <w:rsid w:val="08DC6230"/>
    <w:rsid w:val="0938228C"/>
    <w:rsid w:val="09477B8D"/>
    <w:rsid w:val="094992DC"/>
    <w:rsid w:val="09DB1BEC"/>
    <w:rsid w:val="09F27634"/>
    <w:rsid w:val="0A567E98"/>
    <w:rsid w:val="0B5A61CF"/>
    <w:rsid w:val="0B610DD9"/>
    <w:rsid w:val="0BB74D5A"/>
    <w:rsid w:val="0BBB27D3"/>
    <w:rsid w:val="0BC6A95B"/>
    <w:rsid w:val="0BDEE6AD"/>
    <w:rsid w:val="0C571CDE"/>
    <w:rsid w:val="0C8B5823"/>
    <w:rsid w:val="0CBE5635"/>
    <w:rsid w:val="0CF9034D"/>
    <w:rsid w:val="0D0BE2C5"/>
    <w:rsid w:val="0D3D6EA1"/>
    <w:rsid w:val="0D43506A"/>
    <w:rsid w:val="0D77B9E3"/>
    <w:rsid w:val="0DB3B46D"/>
    <w:rsid w:val="0E107167"/>
    <w:rsid w:val="0E59C430"/>
    <w:rsid w:val="0EAD2AA7"/>
    <w:rsid w:val="0EB3CFB8"/>
    <w:rsid w:val="0F94FBE0"/>
    <w:rsid w:val="10418812"/>
    <w:rsid w:val="10C0F224"/>
    <w:rsid w:val="111D22C6"/>
    <w:rsid w:val="11669B07"/>
    <w:rsid w:val="11CDE5BC"/>
    <w:rsid w:val="11D33648"/>
    <w:rsid w:val="1231F83F"/>
    <w:rsid w:val="12586166"/>
    <w:rsid w:val="127EB2C8"/>
    <w:rsid w:val="12C38670"/>
    <w:rsid w:val="12DC1B02"/>
    <w:rsid w:val="12FB6589"/>
    <w:rsid w:val="12FF4425"/>
    <w:rsid w:val="1354796B"/>
    <w:rsid w:val="138C0003"/>
    <w:rsid w:val="13E71B35"/>
    <w:rsid w:val="13FF5734"/>
    <w:rsid w:val="142172B9"/>
    <w:rsid w:val="144A691A"/>
    <w:rsid w:val="1490FEB5"/>
    <w:rsid w:val="14A7875F"/>
    <w:rsid w:val="14DC0579"/>
    <w:rsid w:val="14FEFB9C"/>
    <w:rsid w:val="15135AB4"/>
    <w:rsid w:val="155526EF"/>
    <w:rsid w:val="156335E4"/>
    <w:rsid w:val="15886F3B"/>
    <w:rsid w:val="15906820"/>
    <w:rsid w:val="15EBB4FF"/>
    <w:rsid w:val="15EC9798"/>
    <w:rsid w:val="166184B8"/>
    <w:rsid w:val="166EDF8B"/>
    <w:rsid w:val="16A0E46C"/>
    <w:rsid w:val="16CCCC88"/>
    <w:rsid w:val="17B2735E"/>
    <w:rsid w:val="17BE425A"/>
    <w:rsid w:val="17E5A207"/>
    <w:rsid w:val="1819E6BB"/>
    <w:rsid w:val="186915BC"/>
    <w:rsid w:val="187D87EE"/>
    <w:rsid w:val="18BBF203"/>
    <w:rsid w:val="1911AD13"/>
    <w:rsid w:val="1923A1B4"/>
    <w:rsid w:val="196824BE"/>
    <w:rsid w:val="1977FDEB"/>
    <w:rsid w:val="198E481D"/>
    <w:rsid w:val="199B2FA0"/>
    <w:rsid w:val="1A303BDB"/>
    <w:rsid w:val="1A68AB86"/>
    <w:rsid w:val="1AA1E31D"/>
    <w:rsid w:val="1ABBE7FE"/>
    <w:rsid w:val="1AC70042"/>
    <w:rsid w:val="1AF27B5F"/>
    <w:rsid w:val="1B079A35"/>
    <w:rsid w:val="1B1DEB76"/>
    <w:rsid w:val="1B6E8381"/>
    <w:rsid w:val="1B9447B6"/>
    <w:rsid w:val="1BB34C80"/>
    <w:rsid w:val="1BCB0235"/>
    <w:rsid w:val="1CC25F82"/>
    <w:rsid w:val="1CD02713"/>
    <w:rsid w:val="1CEA7C0A"/>
    <w:rsid w:val="1D090470"/>
    <w:rsid w:val="1D18FF5F"/>
    <w:rsid w:val="1D523FFA"/>
    <w:rsid w:val="1D7485E2"/>
    <w:rsid w:val="1D7F85EA"/>
    <w:rsid w:val="1D9D4DBF"/>
    <w:rsid w:val="1DEB413D"/>
    <w:rsid w:val="1DF26B80"/>
    <w:rsid w:val="1E6A9F63"/>
    <w:rsid w:val="1EDDCAD5"/>
    <w:rsid w:val="1F04F6A2"/>
    <w:rsid w:val="1F32D266"/>
    <w:rsid w:val="1F6D6973"/>
    <w:rsid w:val="1F819EB3"/>
    <w:rsid w:val="1FFB5AD3"/>
    <w:rsid w:val="2037F511"/>
    <w:rsid w:val="207125BF"/>
    <w:rsid w:val="209AEE3D"/>
    <w:rsid w:val="209BEE44"/>
    <w:rsid w:val="21497FD6"/>
    <w:rsid w:val="21A86361"/>
    <w:rsid w:val="21C51992"/>
    <w:rsid w:val="2200EC64"/>
    <w:rsid w:val="225962B3"/>
    <w:rsid w:val="22A561BB"/>
    <w:rsid w:val="22C1227A"/>
    <w:rsid w:val="22D811E4"/>
    <w:rsid w:val="238D0489"/>
    <w:rsid w:val="23DBF963"/>
    <w:rsid w:val="23E9B65B"/>
    <w:rsid w:val="24539073"/>
    <w:rsid w:val="2464C6ED"/>
    <w:rsid w:val="2468AA29"/>
    <w:rsid w:val="249D468D"/>
    <w:rsid w:val="24F04EFF"/>
    <w:rsid w:val="25270849"/>
    <w:rsid w:val="2547AF14"/>
    <w:rsid w:val="25646880"/>
    <w:rsid w:val="25C4642A"/>
    <w:rsid w:val="25EBD840"/>
    <w:rsid w:val="266B73AB"/>
    <w:rsid w:val="27226508"/>
    <w:rsid w:val="27249938"/>
    <w:rsid w:val="2729A79E"/>
    <w:rsid w:val="2729D8A8"/>
    <w:rsid w:val="27316AB2"/>
    <w:rsid w:val="27C0C950"/>
    <w:rsid w:val="27EF82EF"/>
    <w:rsid w:val="281BA1F7"/>
    <w:rsid w:val="28718077"/>
    <w:rsid w:val="28734816"/>
    <w:rsid w:val="28FC8677"/>
    <w:rsid w:val="29106F22"/>
    <w:rsid w:val="2A0F252C"/>
    <w:rsid w:val="2A9CD582"/>
    <w:rsid w:val="2AA5FEAD"/>
    <w:rsid w:val="2ABB678C"/>
    <w:rsid w:val="2ABCF6E8"/>
    <w:rsid w:val="2AD82FC0"/>
    <w:rsid w:val="2ADB3013"/>
    <w:rsid w:val="2AF49877"/>
    <w:rsid w:val="2B1D5352"/>
    <w:rsid w:val="2B20F714"/>
    <w:rsid w:val="2B232161"/>
    <w:rsid w:val="2B37AD4D"/>
    <w:rsid w:val="2B40DA25"/>
    <w:rsid w:val="2BB1B833"/>
    <w:rsid w:val="2BBECDFA"/>
    <w:rsid w:val="2C02BB8A"/>
    <w:rsid w:val="2CA31FB3"/>
    <w:rsid w:val="2CE649AE"/>
    <w:rsid w:val="2D84F817"/>
    <w:rsid w:val="2DA01364"/>
    <w:rsid w:val="2DF795A0"/>
    <w:rsid w:val="2E12D89C"/>
    <w:rsid w:val="2E486FD3"/>
    <w:rsid w:val="2E5AF2E7"/>
    <w:rsid w:val="2E67A7FF"/>
    <w:rsid w:val="2E690CC8"/>
    <w:rsid w:val="2E789BDA"/>
    <w:rsid w:val="2E7F566D"/>
    <w:rsid w:val="2ED90AE0"/>
    <w:rsid w:val="2F0E71A2"/>
    <w:rsid w:val="2F209ADA"/>
    <w:rsid w:val="2F705D45"/>
    <w:rsid w:val="2F83F38C"/>
    <w:rsid w:val="2F947916"/>
    <w:rsid w:val="2FB6473D"/>
    <w:rsid w:val="307C3027"/>
    <w:rsid w:val="307FB3DA"/>
    <w:rsid w:val="3116DDED"/>
    <w:rsid w:val="3125C35E"/>
    <w:rsid w:val="315913A3"/>
    <w:rsid w:val="31A68128"/>
    <w:rsid w:val="31B3629D"/>
    <w:rsid w:val="31E1A2BA"/>
    <w:rsid w:val="323C0661"/>
    <w:rsid w:val="3274AB55"/>
    <w:rsid w:val="32B4C888"/>
    <w:rsid w:val="32E0555A"/>
    <w:rsid w:val="32E3FA3A"/>
    <w:rsid w:val="332F3D8B"/>
    <w:rsid w:val="337E9EBC"/>
    <w:rsid w:val="341DBCE6"/>
    <w:rsid w:val="350D9ABE"/>
    <w:rsid w:val="35238E05"/>
    <w:rsid w:val="357CEB2B"/>
    <w:rsid w:val="3587AD39"/>
    <w:rsid w:val="35A2BB3C"/>
    <w:rsid w:val="35AC00C5"/>
    <w:rsid w:val="3607BE9B"/>
    <w:rsid w:val="362F8ADE"/>
    <w:rsid w:val="3639B049"/>
    <w:rsid w:val="3680B60F"/>
    <w:rsid w:val="36E8471D"/>
    <w:rsid w:val="372935E5"/>
    <w:rsid w:val="37FA1FBE"/>
    <w:rsid w:val="387F035E"/>
    <w:rsid w:val="3889B640"/>
    <w:rsid w:val="397B0935"/>
    <w:rsid w:val="397E6034"/>
    <w:rsid w:val="39D74F34"/>
    <w:rsid w:val="39ED8DBB"/>
    <w:rsid w:val="3A3939B6"/>
    <w:rsid w:val="3A4EEC15"/>
    <w:rsid w:val="3A6D7458"/>
    <w:rsid w:val="3A7227DE"/>
    <w:rsid w:val="3A842FE9"/>
    <w:rsid w:val="3ABBD5FE"/>
    <w:rsid w:val="3B090821"/>
    <w:rsid w:val="3B2E442C"/>
    <w:rsid w:val="3B4D4476"/>
    <w:rsid w:val="3B7AEDF3"/>
    <w:rsid w:val="3BB6D57F"/>
    <w:rsid w:val="3BC628DD"/>
    <w:rsid w:val="3BE4BC59"/>
    <w:rsid w:val="3C36F287"/>
    <w:rsid w:val="3C57DBCA"/>
    <w:rsid w:val="3C7F4F7F"/>
    <w:rsid w:val="3C93DA86"/>
    <w:rsid w:val="3CEF6E67"/>
    <w:rsid w:val="3D315457"/>
    <w:rsid w:val="3D42DD0D"/>
    <w:rsid w:val="3D633FB1"/>
    <w:rsid w:val="3DAFEAA5"/>
    <w:rsid w:val="3DCBBCFE"/>
    <w:rsid w:val="3DCC04ED"/>
    <w:rsid w:val="3DEE4737"/>
    <w:rsid w:val="3E055F0F"/>
    <w:rsid w:val="3E17CF93"/>
    <w:rsid w:val="3E1FB093"/>
    <w:rsid w:val="3E32844A"/>
    <w:rsid w:val="3FD0856F"/>
    <w:rsid w:val="401BDBC1"/>
    <w:rsid w:val="4054F29E"/>
    <w:rsid w:val="4055541B"/>
    <w:rsid w:val="40FF155C"/>
    <w:rsid w:val="41060717"/>
    <w:rsid w:val="41090321"/>
    <w:rsid w:val="41308CCD"/>
    <w:rsid w:val="4182E8F6"/>
    <w:rsid w:val="419A4F00"/>
    <w:rsid w:val="41E9ACD9"/>
    <w:rsid w:val="4215D801"/>
    <w:rsid w:val="424D4AC4"/>
    <w:rsid w:val="42982119"/>
    <w:rsid w:val="42A5E078"/>
    <w:rsid w:val="42B6058E"/>
    <w:rsid w:val="43316B47"/>
    <w:rsid w:val="434E2B8A"/>
    <w:rsid w:val="437A074A"/>
    <w:rsid w:val="438EF1B6"/>
    <w:rsid w:val="43C34826"/>
    <w:rsid w:val="4403585A"/>
    <w:rsid w:val="44BD3F20"/>
    <w:rsid w:val="455327B8"/>
    <w:rsid w:val="45B3A75E"/>
    <w:rsid w:val="45D7726E"/>
    <w:rsid w:val="46341E4C"/>
    <w:rsid w:val="469CF2C1"/>
    <w:rsid w:val="46A2C5CE"/>
    <w:rsid w:val="477B45E2"/>
    <w:rsid w:val="47AB0EFA"/>
    <w:rsid w:val="47B09126"/>
    <w:rsid w:val="47BD1AAB"/>
    <w:rsid w:val="47C5446B"/>
    <w:rsid w:val="47CE914C"/>
    <w:rsid w:val="481E7476"/>
    <w:rsid w:val="482FF6F8"/>
    <w:rsid w:val="48B22950"/>
    <w:rsid w:val="48B4AC94"/>
    <w:rsid w:val="494CF7A9"/>
    <w:rsid w:val="496442DC"/>
    <w:rsid w:val="497FD804"/>
    <w:rsid w:val="498366BD"/>
    <w:rsid w:val="498E6D07"/>
    <w:rsid w:val="49C95F0B"/>
    <w:rsid w:val="49D6D4E5"/>
    <w:rsid w:val="4A54C0C8"/>
    <w:rsid w:val="4A771E7D"/>
    <w:rsid w:val="4A784D6D"/>
    <w:rsid w:val="4A85FE4F"/>
    <w:rsid w:val="4ABA3A7E"/>
    <w:rsid w:val="4B231393"/>
    <w:rsid w:val="4B4E273F"/>
    <w:rsid w:val="4BC8C4AD"/>
    <w:rsid w:val="4C46F7CF"/>
    <w:rsid w:val="4C9301C0"/>
    <w:rsid w:val="4CB32174"/>
    <w:rsid w:val="4CE9D24E"/>
    <w:rsid w:val="4D15CE45"/>
    <w:rsid w:val="4DE28978"/>
    <w:rsid w:val="4E6F76E6"/>
    <w:rsid w:val="4EA36F56"/>
    <w:rsid w:val="4ECDC1E5"/>
    <w:rsid w:val="4F474301"/>
    <w:rsid w:val="4FAF7CF9"/>
    <w:rsid w:val="4FB3C487"/>
    <w:rsid w:val="502555D0"/>
    <w:rsid w:val="5052DDEF"/>
    <w:rsid w:val="50FEC5BA"/>
    <w:rsid w:val="510C5895"/>
    <w:rsid w:val="51C3506E"/>
    <w:rsid w:val="51D9632D"/>
    <w:rsid w:val="5293BE3E"/>
    <w:rsid w:val="531E47E3"/>
    <w:rsid w:val="5326B55F"/>
    <w:rsid w:val="5328D7F7"/>
    <w:rsid w:val="53439F8D"/>
    <w:rsid w:val="536FC916"/>
    <w:rsid w:val="5410A827"/>
    <w:rsid w:val="542129FB"/>
    <w:rsid w:val="5499B7E6"/>
    <w:rsid w:val="54D7CD50"/>
    <w:rsid w:val="550C5E21"/>
    <w:rsid w:val="550E1729"/>
    <w:rsid w:val="55157EED"/>
    <w:rsid w:val="55325ED9"/>
    <w:rsid w:val="55620445"/>
    <w:rsid w:val="55818DEA"/>
    <w:rsid w:val="55EAC005"/>
    <w:rsid w:val="55FD0B89"/>
    <w:rsid w:val="56398B37"/>
    <w:rsid w:val="56A1AC67"/>
    <w:rsid w:val="56ABAF48"/>
    <w:rsid w:val="570EA7A0"/>
    <w:rsid w:val="572501D4"/>
    <w:rsid w:val="57B2A57E"/>
    <w:rsid w:val="58681E06"/>
    <w:rsid w:val="58903DFE"/>
    <w:rsid w:val="59069774"/>
    <w:rsid w:val="59115961"/>
    <w:rsid w:val="5937C1A3"/>
    <w:rsid w:val="59697E43"/>
    <w:rsid w:val="59CA85B1"/>
    <w:rsid w:val="59D23C65"/>
    <w:rsid w:val="59E9D723"/>
    <w:rsid w:val="5A58C4BF"/>
    <w:rsid w:val="5A976901"/>
    <w:rsid w:val="5AD34E87"/>
    <w:rsid w:val="5B1F19A0"/>
    <w:rsid w:val="5B2E20F9"/>
    <w:rsid w:val="5B3F707B"/>
    <w:rsid w:val="5B8E6B45"/>
    <w:rsid w:val="5B9BED80"/>
    <w:rsid w:val="5BB8DEA0"/>
    <w:rsid w:val="5C4BAC64"/>
    <w:rsid w:val="5C552858"/>
    <w:rsid w:val="5C7BDE58"/>
    <w:rsid w:val="5CC7C28E"/>
    <w:rsid w:val="5D066B01"/>
    <w:rsid w:val="5DA19474"/>
    <w:rsid w:val="5DA749DC"/>
    <w:rsid w:val="5E0ADE79"/>
    <w:rsid w:val="5E2692AD"/>
    <w:rsid w:val="5E82D356"/>
    <w:rsid w:val="5F4C8FA2"/>
    <w:rsid w:val="5F841E92"/>
    <w:rsid w:val="5F8D2DBE"/>
    <w:rsid w:val="5FC408F0"/>
    <w:rsid w:val="5FDDDFAE"/>
    <w:rsid w:val="606A1EC3"/>
    <w:rsid w:val="60753ABA"/>
    <w:rsid w:val="60A47389"/>
    <w:rsid w:val="60B82B02"/>
    <w:rsid w:val="60C05E57"/>
    <w:rsid w:val="610EF8F1"/>
    <w:rsid w:val="610F2BAA"/>
    <w:rsid w:val="61632F89"/>
    <w:rsid w:val="61689B42"/>
    <w:rsid w:val="61A404F0"/>
    <w:rsid w:val="61ACF2C0"/>
    <w:rsid w:val="62184118"/>
    <w:rsid w:val="626946AD"/>
    <w:rsid w:val="62AD6306"/>
    <w:rsid w:val="635DCC7F"/>
    <w:rsid w:val="6380804A"/>
    <w:rsid w:val="6381668A"/>
    <w:rsid w:val="64007933"/>
    <w:rsid w:val="640A785E"/>
    <w:rsid w:val="642B4ECD"/>
    <w:rsid w:val="64377877"/>
    <w:rsid w:val="64394796"/>
    <w:rsid w:val="6476FB43"/>
    <w:rsid w:val="6497B030"/>
    <w:rsid w:val="654D4D41"/>
    <w:rsid w:val="65DCA6E8"/>
    <w:rsid w:val="65E4239F"/>
    <w:rsid w:val="66143086"/>
    <w:rsid w:val="6658FC6A"/>
    <w:rsid w:val="674F5A24"/>
    <w:rsid w:val="677EF7B0"/>
    <w:rsid w:val="67E58EC3"/>
    <w:rsid w:val="68107E10"/>
    <w:rsid w:val="683EAC17"/>
    <w:rsid w:val="68AE9741"/>
    <w:rsid w:val="692003F5"/>
    <w:rsid w:val="693DDFBE"/>
    <w:rsid w:val="69463E3A"/>
    <w:rsid w:val="695909A3"/>
    <w:rsid w:val="699C5871"/>
    <w:rsid w:val="69AC224C"/>
    <w:rsid w:val="69B4E47B"/>
    <w:rsid w:val="6B1FF7B1"/>
    <w:rsid w:val="6B23348C"/>
    <w:rsid w:val="6B952DE2"/>
    <w:rsid w:val="6BA5C566"/>
    <w:rsid w:val="6C4361EE"/>
    <w:rsid w:val="6CD4A094"/>
    <w:rsid w:val="6CE5BF58"/>
    <w:rsid w:val="6CEF2F51"/>
    <w:rsid w:val="6D016FC9"/>
    <w:rsid w:val="6D0B8546"/>
    <w:rsid w:val="6D21DEA2"/>
    <w:rsid w:val="6D8BA910"/>
    <w:rsid w:val="6DB3E737"/>
    <w:rsid w:val="6DEB4987"/>
    <w:rsid w:val="6DEC93D6"/>
    <w:rsid w:val="6E009BEF"/>
    <w:rsid w:val="6E63D444"/>
    <w:rsid w:val="6EAA8A94"/>
    <w:rsid w:val="6F0612E9"/>
    <w:rsid w:val="6F67BDA4"/>
    <w:rsid w:val="6F70006E"/>
    <w:rsid w:val="6F936478"/>
    <w:rsid w:val="7032EBF0"/>
    <w:rsid w:val="7052C6F8"/>
    <w:rsid w:val="70AB1585"/>
    <w:rsid w:val="70B6BF1E"/>
    <w:rsid w:val="70DAA8CA"/>
    <w:rsid w:val="7109D483"/>
    <w:rsid w:val="715D10DD"/>
    <w:rsid w:val="71667D11"/>
    <w:rsid w:val="717E321B"/>
    <w:rsid w:val="71ADB747"/>
    <w:rsid w:val="71BBB8C0"/>
    <w:rsid w:val="71F81BFB"/>
    <w:rsid w:val="72BDCA1B"/>
    <w:rsid w:val="72C58FF3"/>
    <w:rsid w:val="72F74E72"/>
    <w:rsid w:val="733FB1DF"/>
    <w:rsid w:val="7354F510"/>
    <w:rsid w:val="73933151"/>
    <w:rsid w:val="7394976A"/>
    <w:rsid w:val="73D19985"/>
    <w:rsid w:val="73D7ACA8"/>
    <w:rsid w:val="73DA1984"/>
    <w:rsid w:val="741E19D3"/>
    <w:rsid w:val="744ADF9F"/>
    <w:rsid w:val="74529471"/>
    <w:rsid w:val="7453A42F"/>
    <w:rsid w:val="7467B688"/>
    <w:rsid w:val="74A5729B"/>
    <w:rsid w:val="74C38159"/>
    <w:rsid w:val="752A8355"/>
    <w:rsid w:val="752CD073"/>
    <w:rsid w:val="75BD26A4"/>
    <w:rsid w:val="762717F9"/>
    <w:rsid w:val="763FAB42"/>
    <w:rsid w:val="776CD4BD"/>
    <w:rsid w:val="77C27D63"/>
    <w:rsid w:val="780326D1"/>
    <w:rsid w:val="7898FB36"/>
    <w:rsid w:val="789B36D8"/>
    <w:rsid w:val="78AC36E9"/>
    <w:rsid w:val="7906503D"/>
    <w:rsid w:val="79DB205C"/>
    <w:rsid w:val="7A21D0D1"/>
    <w:rsid w:val="7A6709D7"/>
    <w:rsid w:val="7AC2720D"/>
    <w:rsid w:val="7AD84BB0"/>
    <w:rsid w:val="7B1772AF"/>
    <w:rsid w:val="7B1FC906"/>
    <w:rsid w:val="7B2AC6F6"/>
    <w:rsid w:val="7B5F55CF"/>
    <w:rsid w:val="7B64A813"/>
    <w:rsid w:val="7B87E4EE"/>
    <w:rsid w:val="7BC88672"/>
    <w:rsid w:val="7BDA5B55"/>
    <w:rsid w:val="7BED1196"/>
    <w:rsid w:val="7C32FEDE"/>
    <w:rsid w:val="7C507433"/>
    <w:rsid w:val="7CCE071D"/>
    <w:rsid w:val="7D0F6D83"/>
    <w:rsid w:val="7E2A4CC2"/>
    <w:rsid w:val="7F1B2BEC"/>
    <w:rsid w:val="7F6CBB4F"/>
    <w:rsid w:val="7F998203"/>
    <w:rsid w:val="7FE9EF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DD502"/>
  <w15:docId w15:val="{6B8A0CBF-0D13-4C7A-897E-687D4E50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B32"/>
    <w:rPr>
      <w:rFonts w:ascii="Tahoma" w:hAnsi="Tahoma" w:cs="Tahoma"/>
      <w:sz w:val="16"/>
      <w:szCs w:val="16"/>
    </w:rPr>
  </w:style>
  <w:style w:type="character" w:styleId="Hyperlink">
    <w:name w:val="Hyperlink"/>
    <w:basedOn w:val="DefaultParagraphFont"/>
    <w:uiPriority w:val="99"/>
    <w:unhideWhenUsed/>
    <w:rsid w:val="00F41B32"/>
    <w:rPr>
      <w:color w:val="0000FF" w:themeColor="hyperlink"/>
      <w:u w:val="single"/>
    </w:rPr>
  </w:style>
  <w:style w:type="paragraph" w:styleId="ListParagraph">
    <w:name w:val="List Paragraph"/>
    <w:basedOn w:val="Normal"/>
    <w:uiPriority w:val="34"/>
    <w:qFormat/>
    <w:rsid w:val="00F41B32"/>
    <w:pPr>
      <w:ind w:left="720"/>
      <w:contextualSpacing/>
    </w:pPr>
  </w:style>
  <w:style w:type="table" w:styleId="TableGrid">
    <w:name w:val="Table Grid"/>
    <w:basedOn w:val="TableNormal"/>
    <w:uiPriority w:val="39"/>
    <w:rsid w:val="00BF4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339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397E"/>
    <w:rPr>
      <w:sz w:val="20"/>
      <w:szCs w:val="20"/>
    </w:rPr>
  </w:style>
  <w:style w:type="character" w:styleId="FootnoteReference">
    <w:name w:val="footnote reference"/>
    <w:basedOn w:val="DefaultParagraphFont"/>
    <w:uiPriority w:val="99"/>
    <w:semiHidden/>
    <w:unhideWhenUsed/>
    <w:rsid w:val="0043397E"/>
    <w:rPr>
      <w:vertAlign w:val="superscript"/>
    </w:rPr>
  </w:style>
  <w:style w:type="paragraph" w:styleId="Header">
    <w:name w:val="header"/>
    <w:basedOn w:val="Normal"/>
    <w:link w:val="HeaderChar"/>
    <w:uiPriority w:val="99"/>
    <w:unhideWhenUsed/>
    <w:rsid w:val="00DE7A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A0D"/>
  </w:style>
  <w:style w:type="paragraph" w:styleId="Footer">
    <w:name w:val="footer"/>
    <w:basedOn w:val="Normal"/>
    <w:link w:val="FooterChar"/>
    <w:uiPriority w:val="99"/>
    <w:unhideWhenUsed/>
    <w:rsid w:val="00DE7A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A0D"/>
  </w:style>
  <w:style w:type="character" w:styleId="PlaceholderText">
    <w:name w:val="Placeholder Text"/>
    <w:basedOn w:val="DefaultParagraphFont"/>
    <w:uiPriority w:val="99"/>
    <w:semiHidden/>
    <w:rsid w:val="006E1894"/>
    <w:rPr>
      <w:color w:val="808080"/>
    </w:rPr>
  </w:style>
  <w:style w:type="paragraph" w:styleId="z-TopofForm">
    <w:name w:val="HTML Top of Form"/>
    <w:basedOn w:val="Normal"/>
    <w:next w:val="Normal"/>
    <w:link w:val="z-TopofFormChar"/>
    <w:hidden/>
    <w:uiPriority w:val="99"/>
    <w:semiHidden/>
    <w:unhideWhenUsed/>
    <w:rsid w:val="00E02E87"/>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2E8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02E87"/>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2E87"/>
    <w:rPr>
      <w:rFonts w:ascii="Arial" w:hAnsi="Arial" w:cs="Arial"/>
      <w:vanish/>
      <w:sz w:val="16"/>
      <w:szCs w:val="16"/>
    </w:rPr>
  </w:style>
  <w:style w:type="character" w:styleId="UnresolvedMention">
    <w:name w:val="Unresolved Mention"/>
    <w:basedOn w:val="DefaultParagraphFont"/>
    <w:uiPriority w:val="99"/>
    <w:semiHidden/>
    <w:unhideWhenUsed/>
    <w:rsid w:val="00E02E87"/>
    <w:rPr>
      <w:color w:val="605E5C"/>
      <w:shd w:val="clear" w:color="auto" w:fill="E1DFDD"/>
    </w:rPr>
  </w:style>
  <w:style w:type="character" w:styleId="CommentReference">
    <w:name w:val="annotation reference"/>
    <w:basedOn w:val="DefaultParagraphFont"/>
    <w:uiPriority w:val="99"/>
    <w:semiHidden/>
    <w:unhideWhenUsed/>
    <w:rsid w:val="00502848"/>
    <w:rPr>
      <w:sz w:val="16"/>
      <w:szCs w:val="16"/>
    </w:rPr>
  </w:style>
  <w:style w:type="paragraph" w:styleId="CommentText">
    <w:name w:val="annotation text"/>
    <w:basedOn w:val="Normal"/>
    <w:link w:val="CommentTextChar"/>
    <w:uiPriority w:val="99"/>
    <w:semiHidden/>
    <w:unhideWhenUsed/>
    <w:rsid w:val="00502848"/>
    <w:pPr>
      <w:spacing w:line="240" w:lineRule="auto"/>
    </w:pPr>
    <w:rPr>
      <w:sz w:val="20"/>
      <w:szCs w:val="20"/>
    </w:rPr>
  </w:style>
  <w:style w:type="character" w:customStyle="1" w:styleId="CommentTextChar">
    <w:name w:val="Comment Text Char"/>
    <w:basedOn w:val="DefaultParagraphFont"/>
    <w:link w:val="CommentText"/>
    <w:uiPriority w:val="99"/>
    <w:semiHidden/>
    <w:rsid w:val="00502848"/>
    <w:rPr>
      <w:sz w:val="20"/>
      <w:szCs w:val="20"/>
    </w:rPr>
  </w:style>
  <w:style w:type="paragraph" w:styleId="CommentSubject">
    <w:name w:val="annotation subject"/>
    <w:basedOn w:val="CommentText"/>
    <w:next w:val="CommentText"/>
    <w:link w:val="CommentSubjectChar"/>
    <w:uiPriority w:val="99"/>
    <w:semiHidden/>
    <w:unhideWhenUsed/>
    <w:rsid w:val="00502848"/>
    <w:rPr>
      <w:b/>
      <w:bCs/>
    </w:rPr>
  </w:style>
  <w:style w:type="character" w:customStyle="1" w:styleId="CommentSubjectChar">
    <w:name w:val="Comment Subject Char"/>
    <w:basedOn w:val="CommentTextChar"/>
    <w:link w:val="CommentSubject"/>
    <w:uiPriority w:val="99"/>
    <w:semiHidden/>
    <w:rsid w:val="005028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184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g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retariat@globalprivacyassembly.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globalprivacyassembly.org/wp-content/uploads/2020/10/GPA-Rules-and-Procedures-October-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C47FE8AFBA734E92B2C19B7E176AD4" ma:contentTypeVersion="12" ma:contentTypeDescription="Create a new document." ma:contentTypeScope="" ma:versionID="bf9384fe4b5c7bc04cd68246961afb0b">
  <xsd:schema xmlns:xsd="http://www.w3.org/2001/XMLSchema" xmlns:xs="http://www.w3.org/2001/XMLSchema" xmlns:p="http://schemas.microsoft.com/office/2006/metadata/properties" xmlns:ns2="cae4c571-70c4-4f0a-9fdc-93eb6759726f" xmlns:ns3="98d2b987-a578-4066-902c-c3c2199684d7" targetNamespace="http://schemas.microsoft.com/office/2006/metadata/properties" ma:root="true" ma:fieldsID="dba0351c29775307664ec2cc4a91c5d7" ns2:_="" ns3:_="">
    <xsd:import namespace="cae4c571-70c4-4f0a-9fdc-93eb6759726f"/>
    <xsd:import namespace="98d2b987-a578-4066-902c-c3c2199684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4c571-70c4-4f0a-9fdc-93eb67597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d2b987-a578-4066-902c-c3c2199684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D8407-0EAE-4293-A21F-C67F937019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471613-85BA-49EF-B419-ADD8E49F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4c571-70c4-4f0a-9fdc-93eb6759726f"/>
    <ds:schemaRef ds:uri="98d2b987-a578-4066-902c-c3c219968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2E0751-3F89-407F-B557-A1264B13752B}">
  <ds:schemaRefs>
    <ds:schemaRef ds:uri="http://schemas.microsoft.com/sharepoint/v3/contenttype/forms"/>
  </ds:schemaRefs>
</ds:datastoreItem>
</file>

<file path=customXml/itemProps4.xml><?xml version="1.0" encoding="utf-8"?>
<ds:datastoreItem xmlns:ds="http://schemas.openxmlformats.org/officeDocument/2006/customXml" ds:itemID="{0C08207A-8979-4CDC-843A-9E128D2D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768</Words>
  <Characters>4236</Characters>
  <Application>Microsoft Office Word</Application>
  <DocSecurity>0</DocSecurity>
  <Lines>132</Lines>
  <Paragraphs>70</Paragraphs>
  <ScaleCrop>false</ScaleCrop>
  <Company/>
  <LinksUpToDate>false</LinksUpToDate>
  <CharactersWithSpaces>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Blair Stewart</dc:creator>
  <cp:lastModifiedBy>GPA Secretariat</cp:lastModifiedBy>
  <cp:revision>3</cp:revision>
  <dcterms:created xsi:type="dcterms:W3CDTF">2025-06-19T23:09:00Z</dcterms:created>
  <dcterms:modified xsi:type="dcterms:W3CDTF">2025-06-20T01:44:00Z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A485715</vt:lpwstr>
  </property>
  <property fmtid="{D5CDD505-2E9C-101B-9397-08002B2CF9AE}" pid="4" name="Objective-Title">
    <vt:lpwstr>Entry Form</vt:lpwstr>
  </property>
  <property fmtid="{D5CDD505-2E9C-101B-9397-08002B2CF9AE}" pid="5" name="Objective-Comment">
    <vt:lpwstr/>
  </property>
  <property fmtid="{D5CDD505-2E9C-101B-9397-08002B2CF9AE}" pid="6" name="Objective-CreationStamp">
    <vt:filetime>2017-02-12T19:49:25Z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2017-02-20T21:24:06Z</vt:filetime>
  </property>
  <property fmtid="{D5CDD505-2E9C-101B-9397-08002B2CF9AE}" pid="10" name="Objective-ModificationStamp">
    <vt:filetime>2017-02-20T21:24:07Z</vt:filetime>
  </property>
  <property fmtid="{D5CDD505-2E9C-101B-9397-08002B2CF9AE}" pid="11" name="Objective-Owner">
    <vt:lpwstr>Linda Williams</vt:lpwstr>
  </property>
  <property fmtid="{D5CDD505-2E9C-101B-9397-08002B2CF9AE}" pid="12" name="Objective-Path">
    <vt:lpwstr>OPC Global Folder:File Plan:International:International Conferences:ICDPPC (International Conference of Data Protection and Privacy Commissioners):General and Administrative Matters:Global Privacy and Data Protection Awards:</vt:lpwstr>
  </property>
  <property fmtid="{D5CDD505-2E9C-101B-9397-08002B2CF9AE}" pid="13" name="Objective-Parent">
    <vt:lpwstr>Global Privacy and Data Protection Awards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I/0516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ContentTypeId">
    <vt:lpwstr>0x01010061C47FE8AFBA734E92B2C19B7E176AD4</vt:lpwstr>
  </property>
  <property fmtid="{D5CDD505-2E9C-101B-9397-08002B2CF9AE}" pid="22" name="MSIP_Label_43c3b674-32e1-4382-8a53-e395f4b43124_Enabled">
    <vt:lpwstr>True</vt:lpwstr>
  </property>
  <property fmtid="{D5CDD505-2E9C-101B-9397-08002B2CF9AE}" pid="23" name="MSIP_Label_43c3b674-32e1-4382-8a53-e395f4b43124_SiteId">
    <vt:lpwstr>50129323-8fab-4000-adc1-c4cfebfa21e6</vt:lpwstr>
  </property>
  <property fmtid="{D5CDD505-2E9C-101B-9397-08002B2CF9AE}" pid="24" name="MSIP_Label_43c3b674-32e1-4382-8a53-e395f4b43124_ActionId">
    <vt:lpwstr>780952b0-4e29-480e-842f-2b3f69ee2390</vt:lpwstr>
  </property>
  <property fmtid="{D5CDD505-2E9C-101B-9397-08002B2CF9AE}" pid="25" name="MSIP_Label_43c3b674-32e1-4382-8a53-e395f4b43124_Method">
    <vt:lpwstr>Privileged</vt:lpwstr>
  </property>
  <property fmtid="{D5CDD505-2E9C-101B-9397-08002B2CF9AE}" pid="26" name="MSIP_Label_43c3b674-32e1-4382-8a53-e395f4b43124_SetDate">
    <vt:lpwstr>2021-05-05T15:16:35Z</vt:lpwstr>
  </property>
  <property fmtid="{D5CDD505-2E9C-101B-9397-08002B2CF9AE}" pid="27" name="MSIP_Label_43c3b674-32e1-4382-8a53-e395f4b43124_Name">
    <vt:lpwstr>General</vt:lpwstr>
  </property>
  <property fmtid="{D5CDD505-2E9C-101B-9397-08002B2CF9AE}" pid="28" name="MSIP_Label_43c3b674-32e1-4382-8a53-e395f4b43124_ContentBits">
    <vt:lpwstr>0</vt:lpwstr>
  </property>
  <property fmtid="{D5CDD505-2E9C-101B-9397-08002B2CF9AE}" pid="29" name="GrammarlyDocumentId">
    <vt:lpwstr>c24f645c-cbb8-4d17-8daf-1946c8435f86</vt:lpwstr>
  </property>
</Properties>
</file>