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32" w:rsidRDefault="00F41B32">
      <w:pPr>
        <w:rPr>
          <w:noProof/>
          <w:lang w:eastAsia="en-NZ"/>
        </w:rPr>
      </w:pPr>
    </w:p>
    <w:p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elraster"/>
        <w:tblW w:w="0" w:type="auto"/>
        <w:tblLook w:val="04A0" w:firstRow="1" w:lastRow="0" w:firstColumn="1" w:lastColumn="0" w:noHBand="0" w:noVBand="1"/>
      </w:tblPr>
      <w:tblGrid>
        <w:gridCol w:w="3114"/>
        <w:gridCol w:w="2896"/>
        <w:gridCol w:w="3006"/>
      </w:tblGrid>
      <w:tr w:rsidR="00DD6623" w:rsidRPr="00DD6623" w:rsidTr="0082165F">
        <w:tc>
          <w:tcPr>
            <w:tcW w:w="9016" w:type="dxa"/>
            <w:gridSpan w:val="3"/>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rsidTr="00F5191B">
        <w:tc>
          <w:tcPr>
            <w:tcW w:w="3114" w:type="dxa"/>
            <w:tcBorders>
              <w:left w:val="nil"/>
              <w:bottom w:val="nil"/>
              <w:right w:val="nil"/>
            </w:tcBorders>
          </w:tcPr>
          <w:p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rsidR="00DD6623" w:rsidRPr="00DD6623" w:rsidRDefault="00123EEE" w:rsidP="00DD6623">
            <w:pPr>
              <w:rPr>
                <w:rFonts w:ascii="Calibri" w:eastAsia="Calibri" w:hAnsi="Calibri" w:cs="Times New Roman"/>
                <w:sz w:val="24"/>
                <w:szCs w:val="24"/>
              </w:rPr>
            </w:pPr>
            <w:r>
              <w:rPr>
                <w:rFonts w:ascii="Calibri" w:eastAsia="Calibri" w:hAnsi="Calibri" w:cs="Times New Roman"/>
                <w:sz w:val="24"/>
                <w:szCs w:val="24"/>
              </w:rPr>
              <w:t>Autoriteit Persoonsgegevens (Dutch Data Protection Authority)</w:t>
            </w:r>
          </w:p>
        </w:tc>
      </w:tr>
      <w:tr w:rsidR="00DD6623" w:rsidRPr="00DD6623" w:rsidTr="00F5191B">
        <w:tc>
          <w:tcPr>
            <w:tcW w:w="3114" w:type="dxa"/>
            <w:tcBorders>
              <w:top w:val="nil"/>
              <w:left w:val="nil"/>
              <w:bottom w:val="nil"/>
              <w:right w:val="nil"/>
            </w:tcBorders>
          </w:tcPr>
          <w:p w:rsidR="00281428" w:rsidRDefault="00281428"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rsidR="00DD6623" w:rsidRPr="00DD6623" w:rsidRDefault="00A6512A" w:rsidP="00DD6623">
            <w:pPr>
              <w:rPr>
                <w:rFonts w:ascii="Calibri" w:eastAsia="Calibri" w:hAnsi="Calibri" w:cs="Times New Roman"/>
                <w:sz w:val="24"/>
                <w:szCs w:val="24"/>
              </w:rPr>
            </w:pPr>
            <w:r>
              <w:rPr>
                <w:rFonts w:ascii="Calibri" w:eastAsia="Calibri" w:hAnsi="Calibri" w:cs="Times New Roman"/>
                <w:sz w:val="24"/>
                <w:szCs w:val="24"/>
              </w:rPr>
              <w:t>Quinten</w:t>
            </w:r>
          </w:p>
        </w:tc>
        <w:tc>
          <w:tcPr>
            <w:tcW w:w="3006" w:type="dxa"/>
            <w:tcBorders>
              <w:left w:val="nil"/>
              <w:bottom w:val="single" w:sz="4" w:space="0" w:color="auto"/>
              <w:right w:val="nil"/>
            </w:tcBorders>
          </w:tcPr>
          <w:p w:rsidR="00DD6623" w:rsidRPr="00DD6623" w:rsidRDefault="00A6512A" w:rsidP="00DD6623">
            <w:pPr>
              <w:rPr>
                <w:rFonts w:ascii="Calibri" w:eastAsia="Calibri" w:hAnsi="Calibri" w:cs="Times New Roman"/>
                <w:sz w:val="24"/>
                <w:szCs w:val="24"/>
              </w:rPr>
            </w:pPr>
            <w:r>
              <w:rPr>
                <w:rFonts w:ascii="Calibri" w:eastAsia="Calibri" w:hAnsi="Calibri" w:cs="Times New Roman"/>
                <w:sz w:val="24"/>
                <w:szCs w:val="24"/>
              </w:rPr>
              <w:t>Snijders</w:t>
            </w:r>
          </w:p>
        </w:tc>
      </w:tr>
      <w:tr w:rsidR="00DD6623" w:rsidRPr="00DD6623" w:rsidTr="00F5191B">
        <w:tc>
          <w:tcPr>
            <w:tcW w:w="3114"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rsidTr="4A784D6D">
        <w:tc>
          <w:tcPr>
            <w:tcW w:w="3114" w:type="dxa"/>
            <w:tcBorders>
              <w:top w:val="nil"/>
              <w:left w:val="nil"/>
              <w:bottom w:val="nil"/>
              <w:right w:val="nil"/>
            </w:tcBorders>
          </w:tcPr>
          <w:p w:rsidR="00633D54" w:rsidRDefault="00633D54" w:rsidP="00DD6623">
            <w:pPr>
              <w:rPr>
                <w:rFonts w:ascii="Calibri" w:eastAsia="Calibri" w:hAnsi="Calibri" w:cs="Times New Roman"/>
                <w:sz w:val="24"/>
                <w:szCs w:val="24"/>
              </w:rPr>
            </w:pPr>
          </w:p>
          <w:p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rsidR="0082183A" w:rsidRPr="00DD6623" w:rsidRDefault="00A6512A" w:rsidP="00DD6623">
            <w:pPr>
              <w:rPr>
                <w:rFonts w:ascii="Calibri" w:eastAsia="Calibri" w:hAnsi="Calibri" w:cs="Times New Roman"/>
                <w:sz w:val="24"/>
                <w:szCs w:val="24"/>
              </w:rPr>
            </w:pPr>
            <w:r>
              <w:rPr>
                <w:rFonts w:ascii="Calibri" w:eastAsia="Calibri" w:hAnsi="Calibri" w:cs="Times New Roman"/>
                <w:sz w:val="24"/>
                <w:szCs w:val="24"/>
              </w:rPr>
              <w:t>Spokesperson</w:t>
            </w:r>
          </w:p>
        </w:tc>
      </w:tr>
      <w:tr w:rsidR="00DD6623" w:rsidRPr="00DD6623" w:rsidTr="00F5191B">
        <w:tc>
          <w:tcPr>
            <w:tcW w:w="3114" w:type="dxa"/>
            <w:tcBorders>
              <w:top w:val="nil"/>
              <w:left w:val="nil"/>
              <w:bottom w:val="nil"/>
              <w:right w:val="nil"/>
            </w:tcBorders>
          </w:tcPr>
          <w:p w:rsidR="00D67BB7" w:rsidRDefault="00D67BB7"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rsidR="00DD6623" w:rsidRPr="00DD6623" w:rsidRDefault="00A6512A" w:rsidP="00DD6623">
            <w:pPr>
              <w:rPr>
                <w:rFonts w:ascii="Calibri" w:eastAsia="Calibri" w:hAnsi="Calibri" w:cs="Times New Roman"/>
                <w:sz w:val="24"/>
                <w:szCs w:val="24"/>
              </w:rPr>
            </w:pPr>
            <w:r>
              <w:rPr>
                <w:rFonts w:ascii="Calibri" w:eastAsia="Calibri" w:hAnsi="Calibri" w:cs="Times New Roman"/>
                <w:sz w:val="24"/>
                <w:szCs w:val="24"/>
              </w:rPr>
              <w:t>q.snijder@autoriteitpersoonsgegevens.nl</w:t>
            </w:r>
          </w:p>
        </w:tc>
      </w:tr>
    </w:tbl>
    <w:p w:rsidR="00DD6623" w:rsidRPr="00DD6623" w:rsidRDefault="00DD6623" w:rsidP="00DD6623">
      <w:pPr>
        <w:spacing w:after="0"/>
        <w:contextualSpacing/>
        <w:rPr>
          <w:rFonts w:ascii="Calibri" w:eastAsia="Calibri" w:hAnsi="Calibri" w:cs="Times New Roman"/>
          <w:sz w:val="24"/>
          <w:szCs w:val="24"/>
        </w:rPr>
      </w:pPr>
    </w:p>
    <w:tbl>
      <w:tblPr>
        <w:tblStyle w:val="Tabelraster"/>
        <w:tblW w:w="0" w:type="auto"/>
        <w:tblLook w:val="04A0" w:firstRow="1" w:lastRow="0" w:firstColumn="1" w:lastColumn="0" w:noHBand="0" w:noVBand="1"/>
      </w:tblPr>
      <w:tblGrid>
        <w:gridCol w:w="562"/>
        <w:gridCol w:w="8454"/>
      </w:tblGrid>
      <w:tr w:rsidR="00DD6623" w:rsidRPr="00DD6623" w:rsidTr="0082165F">
        <w:tc>
          <w:tcPr>
            <w:tcW w:w="9016" w:type="dxa"/>
            <w:gridSpan w:val="2"/>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rsidTr="00F5191B">
        <w:tc>
          <w:tcPr>
            <w:tcW w:w="9016" w:type="dxa"/>
            <w:gridSpan w:val="2"/>
            <w:tcBorders>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123EE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123EE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123EE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rsidR="00DD6623" w:rsidRPr="00DD6623" w:rsidRDefault="00DD6623" w:rsidP="00DD6623">
      <w:pPr>
        <w:spacing w:after="0"/>
        <w:contextualSpacing/>
        <w:rPr>
          <w:rFonts w:ascii="Calibri" w:eastAsia="Calibri" w:hAnsi="Calibri" w:cs="Times New Roman"/>
          <w:sz w:val="24"/>
          <w:szCs w:val="24"/>
        </w:rPr>
      </w:pPr>
    </w:p>
    <w:tbl>
      <w:tblPr>
        <w:tblStyle w:val="Tabelraster"/>
        <w:tblW w:w="0" w:type="auto"/>
        <w:tblLook w:val="04A0" w:firstRow="1" w:lastRow="0" w:firstColumn="1" w:lastColumn="0" w:noHBand="0" w:noVBand="1"/>
      </w:tblPr>
      <w:tblGrid>
        <w:gridCol w:w="562"/>
        <w:gridCol w:w="8454"/>
      </w:tblGrid>
      <w:tr w:rsidR="00DD6623" w:rsidRPr="00DD6623" w:rsidTr="0082165F">
        <w:tc>
          <w:tcPr>
            <w:tcW w:w="9016" w:type="dxa"/>
            <w:gridSpan w:val="2"/>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rsidTr="00F5191B">
        <w:tc>
          <w:tcPr>
            <w:tcW w:w="9016" w:type="dxa"/>
            <w:gridSpan w:val="2"/>
            <w:tcBorders>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123EEE"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rsidTr="0082165F">
        <w:tc>
          <w:tcPr>
            <w:tcW w:w="9016" w:type="dxa"/>
            <w:gridSpan w:val="2"/>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rsidR="00DD6623" w:rsidRPr="00DD6623" w:rsidRDefault="00DD6623" w:rsidP="00DD6623">
      <w:pPr>
        <w:spacing w:after="0"/>
        <w:rPr>
          <w:rFonts w:ascii="Verdana" w:eastAsia="Calibri" w:hAnsi="Verdana" w:cs="Times New Roman"/>
          <w:sz w:val="24"/>
          <w:lang w:val="en-GB"/>
        </w:rPr>
      </w:pPr>
    </w:p>
    <w:tbl>
      <w:tblPr>
        <w:tblStyle w:val="Tabelraster"/>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bottom w:val="single" w:sz="4" w:space="0" w:color="auto"/>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rsidTr="00F5191B">
        <w:tc>
          <w:tcPr>
            <w:tcW w:w="9016" w:type="dxa"/>
            <w:tcBorders>
              <w:left w:val="single" w:sz="4" w:space="0" w:color="auto"/>
              <w:right w:val="single" w:sz="4" w:space="0" w:color="auto"/>
            </w:tcBorders>
          </w:tcPr>
          <w:p w:rsidR="00DD6623" w:rsidRPr="00DD6623" w:rsidRDefault="00A6512A" w:rsidP="00DD6623">
            <w:pPr>
              <w:rPr>
                <w:rFonts w:ascii="Calibri" w:eastAsia="Calibri" w:hAnsi="Calibri" w:cs="Times New Roman"/>
                <w:sz w:val="24"/>
                <w:szCs w:val="24"/>
              </w:rPr>
            </w:pPr>
            <w:r>
              <w:rPr>
                <w:rFonts w:ascii="Calibri" w:eastAsia="Calibri" w:hAnsi="Calibri" w:cs="Times New Roman"/>
                <w:sz w:val="24"/>
                <w:szCs w:val="24"/>
              </w:rPr>
              <w:t>The</w:t>
            </w:r>
            <w:r w:rsidR="00454D1A">
              <w:rPr>
                <w:rFonts w:ascii="Calibri" w:eastAsia="Calibri" w:hAnsi="Calibri" w:cs="Times New Roman"/>
                <w:sz w:val="24"/>
                <w:szCs w:val="24"/>
              </w:rPr>
              <w:t xml:space="preserve"> Dutch DPA created a national </w:t>
            </w:r>
            <w:r w:rsidR="00123EEE">
              <w:rPr>
                <w:rFonts w:ascii="Calibri" w:eastAsia="Calibri" w:hAnsi="Calibri" w:cs="Times New Roman"/>
                <w:sz w:val="24"/>
                <w:szCs w:val="24"/>
              </w:rPr>
              <w:t xml:space="preserve">advertisement campaign focussing on creating (more) awareness of the </w:t>
            </w:r>
            <w:r w:rsidR="00454D1A">
              <w:rPr>
                <w:rFonts w:ascii="Calibri" w:eastAsia="Calibri" w:hAnsi="Calibri" w:cs="Times New Roman"/>
                <w:sz w:val="24"/>
                <w:szCs w:val="24"/>
              </w:rPr>
              <w:t xml:space="preserve">privacy </w:t>
            </w:r>
            <w:r w:rsidR="00123EEE">
              <w:rPr>
                <w:rFonts w:ascii="Calibri" w:eastAsia="Calibri" w:hAnsi="Calibri" w:cs="Times New Roman"/>
                <w:sz w:val="24"/>
                <w:szCs w:val="24"/>
              </w:rPr>
              <w:t>risks associate</w:t>
            </w:r>
            <w:r w:rsidR="00454D1A">
              <w:rPr>
                <w:rFonts w:ascii="Calibri" w:eastAsia="Calibri" w:hAnsi="Calibri" w:cs="Times New Roman"/>
                <w:sz w:val="24"/>
                <w:szCs w:val="24"/>
              </w:rPr>
              <w:t xml:space="preserve">d with unlawful use of </w:t>
            </w:r>
            <w:r w:rsidR="00253815">
              <w:rPr>
                <w:rFonts w:ascii="Calibri" w:eastAsia="Calibri" w:hAnsi="Calibri" w:cs="Times New Roman"/>
                <w:sz w:val="24"/>
                <w:szCs w:val="24"/>
              </w:rPr>
              <w:t xml:space="preserve">tracking </w:t>
            </w:r>
            <w:r w:rsidR="00454D1A">
              <w:rPr>
                <w:rFonts w:ascii="Calibri" w:eastAsia="Calibri" w:hAnsi="Calibri" w:cs="Times New Roman"/>
                <w:sz w:val="24"/>
                <w:szCs w:val="24"/>
              </w:rPr>
              <w:t>cookies, targeting business</w:t>
            </w:r>
            <w:r w:rsidR="000C5F8B">
              <w:rPr>
                <w:rFonts w:ascii="Calibri" w:eastAsia="Calibri" w:hAnsi="Calibri" w:cs="Times New Roman"/>
                <w:sz w:val="24"/>
                <w:szCs w:val="24"/>
              </w:rPr>
              <w:t>es</w:t>
            </w:r>
            <w:r w:rsidR="00454D1A">
              <w:rPr>
                <w:rFonts w:ascii="Calibri" w:eastAsia="Calibri" w:hAnsi="Calibri" w:cs="Times New Roman"/>
                <w:sz w:val="24"/>
                <w:szCs w:val="24"/>
              </w:rPr>
              <w:t xml:space="preserve"> and the general public.</w:t>
            </w:r>
            <w:r>
              <w:rPr>
                <w:rFonts w:ascii="Calibri" w:eastAsia="Calibri" w:hAnsi="Calibri" w:cs="Times New Roman"/>
                <w:sz w:val="24"/>
                <w:szCs w:val="24"/>
              </w:rPr>
              <w:t xml:space="preserve"> This was done in addition to intensified national supervision on cookie compliance, resulting in more guidance on </w:t>
            </w:r>
            <w:r w:rsidR="00253815">
              <w:rPr>
                <w:rFonts w:ascii="Calibri" w:eastAsia="Calibri" w:hAnsi="Calibri" w:cs="Times New Roman"/>
                <w:sz w:val="24"/>
                <w:szCs w:val="24"/>
              </w:rPr>
              <w:t xml:space="preserve">tracking </w:t>
            </w:r>
            <w:r>
              <w:rPr>
                <w:rFonts w:ascii="Calibri" w:eastAsia="Calibri" w:hAnsi="Calibri" w:cs="Times New Roman"/>
                <w:sz w:val="24"/>
                <w:szCs w:val="24"/>
              </w:rPr>
              <w:t xml:space="preserve">cookies and more investigations focusing on </w:t>
            </w:r>
            <w:r w:rsidR="00253815">
              <w:rPr>
                <w:rFonts w:ascii="Calibri" w:eastAsia="Calibri" w:hAnsi="Calibri" w:cs="Times New Roman"/>
                <w:sz w:val="24"/>
                <w:szCs w:val="24"/>
              </w:rPr>
              <w:t xml:space="preserve">tracking </w:t>
            </w:r>
            <w:r>
              <w:rPr>
                <w:rFonts w:ascii="Calibri" w:eastAsia="Calibri" w:hAnsi="Calibri" w:cs="Times New Roman"/>
                <w:sz w:val="24"/>
                <w:szCs w:val="24"/>
              </w:rPr>
              <w:t xml:space="preserve">cookies. </w:t>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i/>
                <w:iCs/>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Tabelraster"/>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rsidTr="00F5191B">
        <w:tc>
          <w:tcPr>
            <w:tcW w:w="9016" w:type="dxa"/>
            <w:tcBorders>
              <w:left w:val="single" w:sz="4" w:space="0" w:color="auto"/>
              <w:right w:val="single" w:sz="4" w:space="0" w:color="auto"/>
            </w:tcBorders>
          </w:tcPr>
          <w:p w:rsidR="00F05BD5" w:rsidRDefault="00454D1A" w:rsidP="00DD6623">
            <w:pPr>
              <w:rPr>
                <w:rFonts w:ascii="Calibri" w:eastAsia="Calibri" w:hAnsi="Calibri" w:cs="Times New Roman"/>
                <w:sz w:val="24"/>
                <w:szCs w:val="24"/>
              </w:rPr>
            </w:pPr>
            <w:r>
              <w:rPr>
                <w:rFonts w:ascii="Calibri" w:eastAsia="Calibri" w:hAnsi="Calibri" w:cs="Times New Roman"/>
                <w:sz w:val="24"/>
                <w:szCs w:val="24"/>
              </w:rPr>
              <w:t xml:space="preserve">In cooperation with </w:t>
            </w:r>
            <w:r w:rsidR="00A6512A">
              <w:rPr>
                <w:rFonts w:ascii="Calibri" w:eastAsia="Calibri" w:hAnsi="Calibri" w:cs="Times New Roman"/>
                <w:sz w:val="24"/>
                <w:szCs w:val="24"/>
              </w:rPr>
              <w:t>a</w:t>
            </w:r>
            <w:r>
              <w:rPr>
                <w:rFonts w:ascii="Calibri" w:eastAsia="Calibri" w:hAnsi="Calibri" w:cs="Times New Roman"/>
                <w:sz w:val="24"/>
                <w:szCs w:val="24"/>
              </w:rPr>
              <w:t xml:space="preserve"> creative agency </w:t>
            </w:r>
            <w:r w:rsidR="00A6512A">
              <w:rPr>
                <w:rFonts w:ascii="Calibri" w:eastAsia="Calibri" w:hAnsi="Calibri" w:cs="Times New Roman"/>
                <w:sz w:val="24"/>
                <w:szCs w:val="24"/>
              </w:rPr>
              <w:t>(</w:t>
            </w:r>
            <w:r>
              <w:rPr>
                <w:rFonts w:ascii="Calibri" w:eastAsia="Calibri" w:hAnsi="Calibri" w:cs="Times New Roman"/>
                <w:sz w:val="24"/>
                <w:szCs w:val="24"/>
              </w:rPr>
              <w:t>Mensch</w:t>
            </w:r>
            <w:r w:rsidR="00A6512A">
              <w:rPr>
                <w:rFonts w:ascii="Calibri" w:eastAsia="Calibri" w:hAnsi="Calibri" w:cs="Times New Roman"/>
                <w:sz w:val="24"/>
                <w:szCs w:val="24"/>
              </w:rPr>
              <w:t>)</w:t>
            </w:r>
            <w:r>
              <w:rPr>
                <w:rFonts w:ascii="Calibri" w:eastAsia="Calibri" w:hAnsi="Calibri" w:cs="Times New Roman"/>
                <w:sz w:val="24"/>
                <w:szCs w:val="24"/>
              </w:rPr>
              <w:t xml:space="preserve">, the Dutch DPA created an awareness campaign focussing on creating (more) awareness of the privacy risks associated with unlawful uses of </w:t>
            </w:r>
            <w:r w:rsidR="00253815">
              <w:rPr>
                <w:rFonts w:ascii="Calibri" w:eastAsia="Calibri" w:hAnsi="Calibri" w:cs="Times New Roman"/>
                <w:sz w:val="24"/>
                <w:szCs w:val="24"/>
              </w:rPr>
              <w:t xml:space="preserve">tracking </w:t>
            </w:r>
            <w:r>
              <w:rPr>
                <w:rFonts w:ascii="Calibri" w:eastAsia="Calibri" w:hAnsi="Calibri" w:cs="Times New Roman"/>
                <w:sz w:val="24"/>
                <w:szCs w:val="24"/>
              </w:rPr>
              <w:t xml:space="preserve">cookies. The campaign was created to aid the intensified national supervision on cookie </w:t>
            </w:r>
            <w:r w:rsidR="00367564">
              <w:rPr>
                <w:rFonts w:ascii="Calibri" w:eastAsia="Calibri" w:hAnsi="Calibri" w:cs="Times New Roman"/>
                <w:sz w:val="24"/>
                <w:szCs w:val="24"/>
              </w:rPr>
              <w:t>use</w:t>
            </w:r>
            <w:r>
              <w:rPr>
                <w:rFonts w:ascii="Calibri" w:eastAsia="Calibri" w:hAnsi="Calibri" w:cs="Times New Roman"/>
                <w:sz w:val="24"/>
                <w:szCs w:val="24"/>
              </w:rPr>
              <w:t>. It featured ads in the streets, on websites, in cinemas and on the radio</w:t>
            </w:r>
            <w:r w:rsidR="000C5F8B">
              <w:rPr>
                <w:rFonts w:ascii="Calibri" w:eastAsia="Calibri" w:hAnsi="Calibri" w:cs="Times New Roman"/>
                <w:sz w:val="24"/>
                <w:szCs w:val="24"/>
              </w:rPr>
              <w:t xml:space="preserve"> during a two-week period in December 2024</w:t>
            </w:r>
            <w:r>
              <w:rPr>
                <w:rFonts w:ascii="Calibri" w:eastAsia="Calibri" w:hAnsi="Calibri" w:cs="Times New Roman"/>
                <w:sz w:val="24"/>
                <w:szCs w:val="24"/>
              </w:rPr>
              <w:t xml:space="preserve">. </w:t>
            </w:r>
            <w:r w:rsidR="00975472">
              <w:rPr>
                <w:rFonts w:ascii="Calibri" w:eastAsia="Calibri" w:hAnsi="Calibri" w:cs="Times New Roman"/>
                <w:sz w:val="24"/>
                <w:szCs w:val="24"/>
              </w:rPr>
              <w:t xml:space="preserve">The ads featured four different individuals with a lot of personal data animated around their heads. </w:t>
            </w:r>
            <w:r w:rsidR="00F05BD5">
              <w:rPr>
                <w:rFonts w:ascii="Calibri" w:eastAsia="Calibri" w:hAnsi="Calibri" w:cs="Times New Roman"/>
                <w:sz w:val="24"/>
                <w:szCs w:val="24"/>
              </w:rPr>
              <w:t>Ranging from the not so personal (“likes books”) to the very personal (“eating disorder” or “compulsive disorder”). Illustrating the fact that cookies</w:t>
            </w:r>
            <w:r w:rsidR="000C5F8B">
              <w:rPr>
                <w:rFonts w:ascii="Calibri" w:eastAsia="Calibri" w:hAnsi="Calibri" w:cs="Times New Roman"/>
                <w:sz w:val="24"/>
                <w:szCs w:val="24"/>
              </w:rPr>
              <w:t xml:space="preserve"> make it possible for</w:t>
            </w:r>
            <w:r w:rsidR="00F05BD5">
              <w:rPr>
                <w:rFonts w:ascii="Calibri" w:eastAsia="Calibri" w:hAnsi="Calibri" w:cs="Times New Roman"/>
                <w:sz w:val="24"/>
                <w:szCs w:val="24"/>
              </w:rPr>
              <w:t xml:space="preserve"> many companies </w:t>
            </w:r>
            <w:r w:rsidR="000C5F8B">
              <w:rPr>
                <w:rFonts w:ascii="Calibri" w:eastAsia="Calibri" w:hAnsi="Calibri" w:cs="Times New Roman"/>
                <w:sz w:val="24"/>
                <w:szCs w:val="24"/>
              </w:rPr>
              <w:t>to stick</w:t>
            </w:r>
            <w:r w:rsidR="00F05BD5">
              <w:rPr>
                <w:rFonts w:ascii="Calibri" w:eastAsia="Calibri" w:hAnsi="Calibri" w:cs="Times New Roman"/>
                <w:sz w:val="24"/>
                <w:szCs w:val="24"/>
              </w:rPr>
              <w:t xml:space="preserve"> certain labels on your personal </w:t>
            </w:r>
            <w:r w:rsidR="003B4424">
              <w:rPr>
                <w:rFonts w:ascii="Calibri" w:eastAsia="Calibri" w:hAnsi="Calibri" w:cs="Times New Roman"/>
                <w:sz w:val="24"/>
                <w:szCs w:val="24"/>
              </w:rPr>
              <w:t xml:space="preserve">online </w:t>
            </w:r>
            <w:r w:rsidR="00F05BD5">
              <w:rPr>
                <w:rFonts w:ascii="Calibri" w:eastAsia="Calibri" w:hAnsi="Calibri" w:cs="Times New Roman"/>
                <w:sz w:val="24"/>
                <w:szCs w:val="24"/>
              </w:rPr>
              <w:t>profile, w</w:t>
            </w:r>
            <w:r w:rsidR="003B4424">
              <w:rPr>
                <w:rFonts w:ascii="Calibri" w:eastAsia="Calibri" w:hAnsi="Calibri" w:cs="Times New Roman"/>
                <w:sz w:val="24"/>
                <w:szCs w:val="24"/>
              </w:rPr>
              <w:t>h</w:t>
            </w:r>
            <w:r w:rsidR="00F05BD5">
              <w:rPr>
                <w:rFonts w:ascii="Calibri" w:eastAsia="Calibri" w:hAnsi="Calibri" w:cs="Times New Roman"/>
                <w:sz w:val="24"/>
                <w:szCs w:val="24"/>
              </w:rPr>
              <w:t xml:space="preserve">ether </w:t>
            </w:r>
            <w:r w:rsidR="003B4424">
              <w:rPr>
                <w:rFonts w:ascii="Calibri" w:eastAsia="Calibri" w:hAnsi="Calibri" w:cs="Times New Roman"/>
                <w:sz w:val="24"/>
                <w:szCs w:val="24"/>
              </w:rPr>
              <w:t>it’s</w:t>
            </w:r>
            <w:r w:rsidR="00F05BD5">
              <w:rPr>
                <w:rFonts w:ascii="Calibri" w:eastAsia="Calibri" w:hAnsi="Calibri" w:cs="Times New Roman"/>
                <w:sz w:val="24"/>
                <w:szCs w:val="24"/>
              </w:rPr>
              <w:t xml:space="preserve"> (partly) </w:t>
            </w:r>
            <w:r w:rsidR="003B4424">
              <w:rPr>
                <w:rFonts w:ascii="Calibri" w:eastAsia="Calibri" w:hAnsi="Calibri" w:cs="Times New Roman"/>
                <w:sz w:val="24"/>
                <w:szCs w:val="24"/>
              </w:rPr>
              <w:t>correct</w:t>
            </w:r>
            <w:r w:rsidR="00F05BD5">
              <w:rPr>
                <w:rFonts w:ascii="Calibri" w:eastAsia="Calibri" w:hAnsi="Calibri" w:cs="Times New Roman"/>
                <w:sz w:val="24"/>
                <w:szCs w:val="24"/>
              </w:rPr>
              <w:t xml:space="preserve"> or not.</w:t>
            </w:r>
          </w:p>
          <w:p w:rsidR="00F05BD5" w:rsidRDefault="00F05BD5" w:rsidP="00DD6623">
            <w:pPr>
              <w:rPr>
                <w:rFonts w:ascii="Calibri" w:eastAsia="Calibri" w:hAnsi="Calibri" w:cs="Times New Roman"/>
                <w:sz w:val="24"/>
                <w:szCs w:val="24"/>
              </w:rPr>
            </w:pPr>
          </w:p>
          <w:p w:rsidR="00DD6623" w:rsidRPr="00DD6623" w:rsidRDefault="00454D1A" w:rsidP="00DD6623">
            <w:pPr>
              <w:rPr>
                <w:rFonts w:ascii="Calibri" w:eastAsia="Calibri" w:hAnsi="Calibri" w:cs="Times New Roman"/>
                <w:sz w:val="24"/>
                <w:szCs w:val="24"/>
              </w:rPr>
            </w:pPr>
            <w:r>
              <w:rPr>
                <w:rFonts w:ascii="Calibri" w:eastAsia="Calibri" w:hAnsi="Calibri" w:cs="Times New Roman"/>
                <w:sz w:val="24"/>
                <w:szCs w:val="24"/>
              </w:rPr>
              <w:t>The campaign targeted business</w:t>
            </w:r>
            <w:r w:rsidR="00A6512A">
              <w:rPr>
                <w:rFonts w:ascii="Calibri" w:eastAsia="Calibri" w:hAnsi="Calibri" w:cs="Times New Roman"/>
                <w:sz w:val="24"/>
                <w:szCs w:val="24"/>
              </w:rPr>
              <w:t>es</w:t>
            </w:r>
            <w:r>
              <w:rPr>
                <w:rFonts w:ascii="Calibri" w:eastAsia="Calibri" w:hAnsi="Calibri" w:cs="Times New Roman"/>
                <w:sz w:val="24"/>
                <w:szCs w:val="24"/>
              </w:rPr>
              <w:t xml:space="preserve"> and the general public,</w:t>
            </w:r>
            <w:r w:rsidR="00A6512A">
              <w:rPr>
                <w:rFonts w:ascii="Calibri" w:eastAsia="Calibri" w:hAnsi="Calibri" w:cs="Times New Roman"/>
                <w:sz w:val="24"/>
                <w:szCs w:val="24"/>
              </w:rPr>
              <w:t xml:space="preserve"> </w:t>
            </w:r>
            <w:r>
              <w:rPr>
                <w:rFonts w:ascii="Calibri" w:eastAsia="Calibri" w:hAnsi="Calibri" w:cs="Times New Roman"/>
                <w:sz w:val="24"/>
                <w:szCs w:val="24"/>
              </w:rPr>
              <w:t xml:space="preserve">similar </w:t>
            </w:r>
            <w:r w:rsidR="00A6512A">
              <w:rPr>
                <w:rFonts w:ascii="Calibri" w:eastAsia="Calibri" w:hAnsi="Calibri" w:cs="Times New Roman"/>
                <w:sz w:val="24"/>
                <w:szCs w:val="24"/>
              </w:rPr>
              <w:t xml:space="preserve">in appearance </w:t>
            </w:r>
            <w:r>
              <w:rPr>
                <w:rFonts w:ascii="Calibri" w:eastAsia="Calibri" w:hAnsi="Calibri" w:cs="Times New Roman"/>
                <w:sz w:val="24"/>
                <w:szCs w:val="24"/>
              </w:rPr>
              <w:t>but with a different message</w:t>
            </w:r>
            <w:r w:rsidR="00A6512A">
              <w:rPr>
                <w:rFonts w:ascii="Calibri" w:eastAsia="Calibri" w:hAnsi="Calibri" w:cs="Times New Roman"/>
                <w:sz w:val="24"/>
                <w:szCs w:val="24"/>
              </w:rPr>
              <w:t xml:space="preserve"> for each target group. Businesses were being addressed</w:t>
            </w:r>
            <w:r>
              <w:rPr>
                <w:rFonts w:ascii="Calibri" w:eastAsia="Calibri" w:hAnsi="Calibri" w:cs="Times New Roman"/>
                <w:sz w:val="24"/>
                <w:szCs w:val="24"/>
              </w:rPr>
              <w:t xml:space="preserve"> in a very direct manner</w:t>
            </w:r>
            <w:r w:rsidR="00975472">
              <w:rPr>
                <w:rFonts w:ascii="Calibri" w:eastAsia="Calibri" w:hAnsi="Calibri" w:cs="Times New Roman"/>
                <w:sz w:val="24"/>
                <w:szCs w:val="24"/>
              </w:rPr>
              <w:t xml:space="preserve">, </w:t>
            </w:r>
            <w:r w:rsidR="003B4424">
              <w:rPr>
                <w:rFonts w:ascii="Calibri" w:eastAsia="Calibri" w:hAnsi="Calibri" w:cs="Times New Roman"/>
                <w:sz w:val="24"/>
                <w:szCs w:val="24"/>
              </w:rPr>
              <w:t>the</w:t>
            </w:r>
            <w:r w:rsidR="00A6512A">
              <w:rPr>
                <w:rFonts w:ascii="Calibri" w:eastAsia="Calibri" w:hAnsi="Calibri" w:cs="Times New Roman"/>
                <w:sz w:val="24"/>
                <w:szCs w:val="24"/>
              </w:rPr>
              <w:t xml:space="preserve">se ads </w:t>
            </w:r>
            <w:r w:rsidR="00975472">
              <w:rPr>
                <w:rFonts w:ascii="Calibri" w:eastAsia="Calibri" w:hAnsi="Calibri" w:cs="Times New Roman"/>
                <w:sz w:val="24"/>
                <w:szCs w:val="24"/>
              </w:rPr>
              <w:t>said:</w:t>
            </w:r>
            <w:r>
              <w:rPr>
                <w:rFonts w:ascii="Calibri" w:eastAsia="Calibri" w:hAnsi="Calibri" w:cs="Times New Roman"/>
                <w:sz w:val="24"/>
                <w:szCs w:val="24"/>
              </w:rPr>
              <w:t xml:space="preserve"> “Cookies know everything about your customers. Do you think that</w:t>
            </w:r>
            <w:r w:rsidR="00975472">
              <w:rPr>
                <w:rFonts w:ascii="Calibri" w:eastAsia="Calibri" w:hAnsi="Calibri" w:cs="Times New Roman"/>
                <w:sz w:val="24"/>
                <w:szCs w:val="24"/>
              </w:rPr>
              <w:t>’s</w:t>
            </w:r>
            <w:r>
              <w:rPr>
                <w:rFonts w:ascii="Calibri" w:eastAsia="Calibri" w:hAnsi="Calibri" w:cs="Times New Roman"/>
                <w:sz w:val="24"/>
                <w:szCs w:val="24"/>
              </w:rPr>
              <w:t xml:space="preserve"> nor</w:t>
            </w:r>
            <w:r w:rsidR="00A6512A">
              <w:rPr>
                <w:rFonts w:ascii="Calibri" w:eastAsia="Calibri" w:hAnsi="Calibri" w:cs="Times New Roman"/>
                <w:sz w:val="24"/>
                <w:szCs w:val="24"/>
              </w:rPr>
              <w:t>mal? Change your cookie policy</w:t>
            </w:r>
            <w:r>
              <w:rPr>
                <w:rFonts w:ascii="Calibri" w:eastAsia="Calibri" w:hAnsi="Calibri" w:cs="Times New Roman"/>
                <w:sz w:val="24"/>
                <w:szCs w:val="24"/>
              </w:rPr>
              <w:t xml:space="preserve"> and prevent getting a fine.</w:t>
            </w:r>
            <w:r w:rsidR="00A6512A">
              <w:rPr>
                <w:rFonts w:ascii="Calibri" w:eastAsia="Calibri" w:hAnsi="Calibri" w:cs="Times New Roman"/>
                <w:sz w:val="24"/>
                <w:szCs w:val="24"/>
              </w:rPr>
              <w:t xml:space="preserve"> Lear</w:t>
            </w:r>
            <w:r w:rsidR="008E768B">
              <w:rPr>
                <w:rFonts w:ascii="Calibri" w:eastAsia="Calibri" w:hAnsi="Calibri" w:cs="Times New Roman"/>
                <w:sz w:val="24"/>
                <w:szCs w:val="24"/>
              </w:rPr>
              <w:t>n</w:t>
            </w:r>
            <w:r w:rsidR="00A6512A">
              <w:rPr>
                <w:rFonts w:ascii="Calibri" w:eastAsia="Calibri" w:hAnsi="Calibri" w:cs="Times New Roman"/>
                <w:sz w:val="24"/>
                <w:szCs w:val="24"/>
              </w:rPr>
              <w:t xml:space="preserve"> how on our website.</w:t>
            </w:r>
            <w:r>
              <w:rPr>
                <w:rFonts w:ascii="Calibri" w:eastAsia="Calibri" w:hAnsi="Calibri" w:cs="Times New Roman"/>
                <w:sz w:val="24"/>
                <w:szCs w:val="24"/>
              </w:rPr>
              <w:t xml:space="preserve">” </w:t>
            </w:r>
            <w:r w:rsidR="00A6512A">
              <w:rPr>
                <w:rFonts w:ascii="Calibri" w:eastAsia="Calibri" w:hAnsi="Calibri" w:cs="Times New Roman"/>
                <w:sz w:val="24"/>
                <w:szCs w:val="24"/>
              </w:rPr>
              <w:t>T</w:t>
            </w:r>
            <w:r w:rsidR="00975472">
              <w:rPr>
                <w:rFonts w:ascii="Calibri" w:eastAsia="Calibri" w:hAnsi="Calibri" w:cs="Times New Roman"/>
                <w:sz w:val="24"/>
                <w:szCs w:val="24"/>
              </w:rPr>
              <w:t xml:space="preserve">he </w:t>
            </w:r>
            <w:r w:rsidR="00A6512A">
              <w:rPr>
                <w:rFonts w:ascii="Calibri" w:eastAsia="Calibri" w:hAnsi="Calibri" w:cs="Times New Roman"/>
                <w:sz w:val="24"/>
                <w:szCs w:val="24"/>
              </w:rPr>
              <w:t>ads</w:t>
            </w:r>
            <w:r w:rsidR="00975472">
              <w:rPr>
                <w:rFonts w:ascii="Calibri" w:eastAsia="Calibri" w:hAnsi="Calibri" w:cs="Times New Roman"/>
                <w:sz w:val="24"/>
                <w:szCs w:val="24"/>
              </w:rPr>
              <w:t xml:space="preserve"> for the general public focussed on what </w:t>
            </w:r>
            <w:r w:rsidR="00367564">
              <w:rPr>
                <w:rFonts w:ascii="Calibri" w:eastAsia="Calibri" w:hAnsi="Calibri" w:cs="Times New Roman"/>
                <w:sz w:val="24"/>
                <w:szCs w:val="24"/>
              </w:rPr>
              <w:t xml:space="preserve">people </w:t>
            </w:r>
            <w:r w:rsidR="00975472">
              <w:rPr>
                <w:rFonts w:ascii="Calibri" w:eastAsia="Calibri" w:hAnsi="Calibri" w:cs="Times New Roman"/>
                <w:sz w:val="24"/>
                <w:szCs w:val="24"/>
              </w:rPr>
              <w:t>can do to minimize the risks to their privacy posed by cookies. It said: “How are you being</w:t>
            </w:r>
            <w:r w:rsidR="00A6512A">
              <w:rPr>
                <w:rFonts w:ascii="Calibri" w:eastAsia="Calibri" w:hAnsi="Calibri" w:cs="Times New Roman"/>
                <w:sz w:val="24"/>
                <w:szCs w:val="24"/>
              </w:rPr>
              <w:t xml:space="preserve"> profiled? Protect your privacy. Adjust your cookie settings. Learn how on our website.” The campaign page on our website </w:t>
            </w:r>
            <w:r w:rsidR="00A560C3">
              <w:rPr>
                <w:rFonts w:ascii="Calibri" w:eastAsia="Calibri" w:hAnsi="Calibri" w:cs="Times New Roman"/>
                <w:sz w:val="24"/>
                <w:szCs w:val="24"/>
              </w:rPr>
              <w:t xml:space="preserve">featured useful information for the general public and businesses alike. </w:t>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Tabelraster"/>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rsidTr="00F5191B">
        <w:tc>
          <w:tcPr>
            <w:tcW w:w="9016" w:type="dxa"/>
            <w:tcBorders>
              <w:left w:val="single" w:sz="4" w:space="0" w:color="auto"/>
              <w:right w:val="single" w:sz="4" w:space="0" w:color="auto"/>
            </w:tcBorders>
          </w:tcPr>
          <w:p w:rsidR="00DD6623" w:rsidRPr="00DD6623" w:rsidRDefault="00DD6623" w:rsidP="00DD6623">
            <w:pPr>
              <w:rPr>
                <w:rFonts w:ascii="Calibri" w:eastAsia="Calibri" w:hAnsi="Calibri" w:cs="Times New Roman"/>
                <w:sz w:val="24"/>
                <w:szCs w:val="24"/>
              </w:rPr>
            </w:pPr>
          </w:p>
          <w:p w:rsidR="00DD6623" w:rsidRPr="00DD6623" w:rsidRDefault="00253815" w:rsidP="00DD6623">
            <w:pPr>
              <w:rPr>
                <w:rFonts w:ascii="Calibri" w:eastAsia="Calibri" w:hAnsi="Calibri" w:cs="Times New Roman"/>
                <w:sz w:val="24"/>
                <w:szCs w:val="24"/>
              </w:rPr>
            </w:pPr>
            <w:r>
              <w:rPr>
                <w:rFonts w:ascii="Calibri" w:eastAsia="Calibri" w:hAnsi="Calibri" w:cs="Times New Roman"/>
                <w:sz w:val="24"/>
                <w:szCs w:val="24"/>
              </w:rPr>
              <w:t>We live in an age where most of the people have a significant amount of ‘cookie weariness’. Most people find (tracking) cookies annoying and would rather not have them, but they have accepted them as</w:t>
            </w:r>
            <w:r w:rsidR="00F05BD5">
              <w:rPr>
                <w:rFonts w:ascii="Calibri" w:eastAsia="Calibri" w:hAnsi="Calibri" w:cs="Times New Roman"/>
                <w:sz w:val="24"/>
                <w:szCs w:val="24"/>
              </w:rPr>
              <w:t xml:space="preserve"> a ‘necessary evil’. To break through this weariness we have tried to let people look at cookies from a different angle. Partly by </w:t>
            </w:r>
            <w:r w:rsidR="000C5F8B">
              <w:rPr>
                <w:rFonts w:ascii="Calibri" w:eastAsia="Calibri" w:hAnsi="Calibri" w:cs="Times New Roman"/>
                <w:sz w:val="24"/>
                <w:szCs w:val="24"/>
              </w:rPr>
              <w:t>illustrating that tracking cookies make it possible to label people at a much more detailed level than most people realize. And also by not solely focusing on the general public, but placing the responsibility where it belongs: with the compan</w:t>
            </w:r>
            <w:r w:rsidR="003B4424">
              <w:rPr>
                <w:rFonts w:ascii="Calibri" w:eastAsia="Calibri" w:hAnsi="Calibri" w:cs="Times New Roman"/>
                <w:sz w:val="24"/>
                <w:szCs w:val="24"/>
              </w:rPr>
              <w:t>ies</w:t>
            </w:r>
            <w:r w:rsidR="000C5F8B">
              <w:rPr>
                <w:rFonts w:ascii="Calibri" w:eastAsia="Calibri" w:hAnsi="Calibri" w:cs="Times New Roman"/>
                <w:sz w:val="24"/>
                <w:szCs w:val="24"/>
              </w:rPr>
              <w:t xml:space="preserve"> who have websites with large amounts of tracking cookies. By taking this approach we hope to have </w:t>
            </w:r>
            <w:r w:rsidR="003B4424">
              <w:rPr>
                <w:rFonts w:ascii="Calibri" w:eastAsia="Calibri" w:hAnsi="Calibri" w:cs="Times New Roman"/>
                <w:sz w:val="24"/>
                <w:szCs w:val="24"/>
              </w:rPr>
              <w:t xml:space="preserve">inspired more </w:t>
            </w:r>
            <w:r w:rsidR="003B4424">
              <w:rPr>
                <w:rFonts w:ascii="Calibri" w:eastAsia="Calibri" w:hAnsi="Calibri" w:cs="Times New Roman"/>
                <w:sz w:val="24"/>
                <w:szCs w:val="24"/>
              </w:rPr>
              <w:lastRenderedPageBreak/>
              <w:t xml:space="preserve">people to stop unthinkingly and automatically accept all cookies on websites that have willingly made it more difficult (or impossible) to not accept tracking cookies. </w:t>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Tabelraster"/>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rsidTr="00F5191B">
        <w:tc>
          <w:tcPr>
            <w:tcW w:w="9016" w:type="dxa"/>
            <w:tcBorders>
              <w:left w:val="single" w:sz="4" w:space="0" w:color="auto"/>
              <w:right w:val="single" w:sz="4" w:space="0" w:color="auto"/>
            </w:tcBorders>
          </w:tcPr>
          <w:p w:rsidR="00DD6623" w:rsidRDefault="00130F56" w:rsidP="00DD6623">
            <w:pPr>
              <w:rPr>
                <w:rFonts w:ascii="Calibri" w:eastAsia="Calibri" w:hAnsi="Calibri" w:cs="Times New Roman"/>
                <w:sz w:val="24"/>
                <w:szCs w:val="24"/>
              </w:rPr>
            </w:pPr>
            <w:r>
              <w:rPr>
                <w:rFonts w:ascii="Calibri" w:eastAsia="Calibri" w:hAnsi="Calibri" w:cs="Times New Roman"/>
                <w:sz w:val="24"/>
                <w:szCs w:val="24"/>
              </w:rPr>
              <w:t>For some animated examples of the campaign</w:t>
            </w:r>
            <w:bookmarkStart w:id="0" w:name="_GoBack"/>
            <w:bookmarkEnd w:id="0"/>
            <w:r>
              <w:rPr>
                <w:rFonts w:ascii="Calibri" w:eastAsia="Calibri" w:hAnsi="Calibri" w:cs="Times New Roman"/>
                <w:sz w:val="24"/>
                <w:szCs w:val="24"/>
              </w:rPr>
              <w:t xml:space="preserve">, go to this link: </w:t>
            </w:r>
            <w:hyperlink r:id="rId12" w:history="1">
              <w:r w:rsidRPr="002D09CD">
                <w:rPr>
                  <w:rStyle w:val="Hyperlink"/>
                  <w:rFonts w:ascii="Calibri" w:eastAsia="Calibri" w:hAnsi="Calibri" w:cs="Times New Roman"/>
                  <w:sz w:val="24"/>
                  <w:szCs w:val="24"/>
                </w:rPr>
                <w:t>https://www.bestandenpostbus.nl/s/TjXB11qxNqQXtfr</w:t>
              </w:r>
            </w:hyperlink>
            <w:r>
              <w:rPr>
                <w:rFonts w:ascii="Calibri" w:eastAsia="Calibri" w:hAnsi="Calibri" w:cs="Times New Roman"/>
                <w:sz w:val="24"/>
                <w:szCs w:val="24"/>
              </w:rPr>
              <w:t xml:space="preserve"> </w:t>
            </w:r>
          </w:p>
          <w:p w:rsidR="00130F56" w:rsidRDefault="00130F56" w:rsidP="00DD6623">
            <w:pPr>
              <w:rPr>
                <w:rFonts w:ascii="Calibri" w:eastAsia="Calibri" w:hAnsi="Calibri" w:cs="Times New Roman"/>
                <w:sz w:val="24"/>
                <w:szCs w:val="24"/>
              </w:rPr>
            </w:pPr>
            <w:r>
              <w:rPr>
                <w:rFonts w:ascii="Calibri" w:eastAsia="Calibri" w:hAnsi="Calibri" w:cs="Times New Roman"/>
                <w:sz w:val="24"/>
                <w:szCs w:val="24"/>
              </w:rPr>
              <w:t>Use this password to gain access to the files: GPAwards2025!</w:t>
            </w:r>
          </w:p>
          <w:p w:rsidR="00130F56" w:rsidRPr="00DD6623" w:rsidRDefault="00130F56" w:rsidP="00DD6623">
            <w:pPr>
              <w:rPr>
                <w:rFonts w:ascii="Calibri" w:eastAsia="Calibri" w:hAnsi="Calibri" w:cs="Times New Roman"/>
                <w:sz w:val="24"/>
                <w:szCs w:val="24"/>
              </w:rPr>
            </w:pPr>
          </w:p>
          <w:p w:rsidR="00DD6623" w:rsidRDefault="00A560C3" w:rsidP="00A560C3">
            <w:pPr>
              <w:jc w:val="center"/>
              <w:rPr>
                <w:rFonts w:ascii="Calibri" w:eastAsia="Calibri" w:hAnsi="Calibri" w:cs="Times New Roman"/>
                <w:sz w:val="24"/>
                <w:szCs w:val="24"/>
              </w:rPr>
            </w:pPr>
            <w:r>
              <w:rPr>
                <w:noProof/>
                <w:lang w:val="nl-NL" w:eastAsia="nl-NL"/>
              </w:rPr>
              <w:drawing>
                <wp:inline distT="0" distB="0" distL="0" distR="0" wp14:anchorId="0E8D9151" wp14:editId="0797D17C">
                  <wp:extent cx="5454141" cy="3067050"/>
                  <wp:effectExtent l="0" t="0" r="0" b="0"/>
                  <wp:docPr id="2" name="Afbeelding 2" descr="Hoe word jij geprofil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word jij geprofilee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2099" cy="3077149"/>
                          </a:xfrm>
                          <a:prstGeom prst="rect">
                            <a:avLst/>
                          </a:prstGeom>
                          <a:noFill/>
                          <a:ln>
                            <a:noFill/>
                          </a:ln>
                        </pic:spPr>
                      </pic:pic>
                    </a:graphicData>
                  </a:graphic>
                </wp:inline>
              </w:drawing>
            </w:r>
          </w:p>
          <w:p w:rsidR="00A560C3" w:rsidRPr="00DD6623" w:rsidRDefault="00A560C3" w:rsidP="00A560C3">
            <w:pPr>
              <w:jc w:val="center"/>
              <w:rPr>
                <w:rFonts w:ascii="Calibri" w:eastAsia="Calibri" w:hAnsi="Calibri" w:cs="Times New Roman"/>
                <w:sz w:val="24"/>
                <w:szCs w:val="24"/>
              </w:rPr>
            </w:pPr>
            <w:r>
              <w:rPr>
                <w:noProof/>
                <w:lang w:val="nl-NL" w:eastAsia="nl-NL"/>
              </w:rPr>
              <w:drawing>
                <wp:inline distT="0" distB="0" distL="0" distR="0" wp14:anchorId="7A195FC5" wp14:editId="31609423">
                  <wp:extent cx="5475871" cy="3076575"/>
                  <wp:effectExtent l="0" t="0" r="0" b="0"/>
                  <wp:docPr id="3" name="Afbeelding 3" descr="DOOH AP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OH AP Cook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4863" cy="3087245"/>
                          </a:xfrm>
                          <a:prstGeom prst="rect">
                            <a:avLst/>
                          </a:prstGeom>
                          <a:noFill/>
                          <a:ln>
                            <a:noFill/>
                          </a:ln>
                        </pic:spPr>
                      </pic:pic>
                    </a:graphicData>
                  </a:graphic>
                </wp:inline>
              </w:drawing>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p>
        </w:tc>
      </w:tr>
    </w:tbl>
    <w:p w:rsidR="00DD6623" w:rsidRDefault="00DD6623" w:rsidP="00DD6623">
      <w:pPr>
        <w:spacing w:after="0"/>
        <w:rPr>
          <w:rFonts w:ascii="Verdana" w:eastAsia="Calibri" w:hAnsi="Verdana" w:cs="Times New Roman"/>
          <w:sz w:val="24"/>
          <w:lang w:val="en-GB"/>
        </w:rPr>
      </w:pPr>
    </w:p>
    <w:p w:rsidR="008E768B" w:rsidRPr="00DD6623" w:rsidRDefault="008E768B" w:rsidP="00DD6623">
      <w:pPr>
        <w:spacing w:after="0"/>
        <w:rPr>
          <w:rFonts w:ascii="Verdana" w:eastAsia="Calibri" w:hAnsi="Verdana" w:cs="Times New Roman"/>
          <w:sz w:val="24"/>
          <w:lang w:val="en-GB"/>
        </w:rPr>
      </w:pPr>
    </w:p>
    <w:tbl>
      <w:tblPr>
        <w:tblStyle w:val="Tabelraster"/>
        <w:tblW w:w="9156" w:type="dxa"/>
        <w:tblInd w:w="5" w:type="dxa"/>
        <w:tblLook w:val="04A0" w:firstRow="1" w:lastRow="0" w:firstColumn="1" w:lastColumn="0" w:noHBand="0" w:noVBand="1"/>
      </w:tblPr>
      <w:tblGrid>
        <w:gridCol w:w="9156"/>
      </w:tblGrid>
      <w:tr w:rsidR="00DD6623" w:rsidRPr="00DD6623" w:rsidTr="00130F56">
        <w:trPr>
          <w:trHeight w:val="78"/>
        </w:trPr>
        <w:tc>
          <w:tcPr>
            <w:tcW w:w="915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rsidTr="00130F56">
        <w:trPr>
          <w:trHeight w:val="194"/>
        </w:trPr>
        <w:tc>
          <w:tcPr>
            <w:tcW w:w="9156" w:type="dxa"/>
          </w:tcPr>
          <w:p w:rsidR="00DD6623" w:rsidRPr="00DD6623" w:rsidRDefault="00DD6623" w:rsidP="00DD6623">
            <w:pPr>
              <w:rPr>
                <w:rFonts w:ascii="Calibri" w:eastAsia="Calibri" w:hAnsi="Calibri" w:cs="Times New Roman"/>
                <w:i/>
                <w:iCs/>
                <w:sz w:val="24"/>
                <w:szCs w:val="24"/>
              </w:rPr>
            </w:pPr>
          </w:p>
          <w:p w:rsidR="00DD6623" w:rsidRPr="00DD6623" w:rsidRDefault="00B65D04" w:rsidP="00DD6623">
            <w:pPr>
              <w:rPr>
                <w:rFonts w:ascii="Calibri" w:eastAsia="Calibri" w:hAnsi="Calibri" w:cs="Times New Roman"/>
                <w:sz w:val="24"/>
                <w:szCs w:val="24"/>
              </w:rPr>
            </w:pPr>
            <w:hyperlink r:id="rId15" w:history="1">
              <w:r w:rsidR="00A560C3" w:rsidRPr="00645F5E">
                <w:rPr>
                  <w:rStyle w:val="Hyperlink"/>
                  <w:rFonts w:ascii="Calibri" w:eastAsia="Calibri" w:hAnsi="Calibri" w:cs="Times New Roman"/>
                  <w:sz w:val="24"/>
                  <w:szCs w:val="24"/>
                </w:rPr>
                <w:t>https://autoriteitpersoonsgegevens.nl/cookies</w:t>
              </w:r>
            </w:hyperlink>
            <w:r w:rsidR="00A560C3">
              <w:rPr>
                <w:rFonts w:ascii="Calibri" w:eastAsia="Calibri" w:hAnsi="Calibri" w:cs="Times New Roman"/>
                <w:sz w:val="24"/>
                <w:szCs w:val="24"/>
              </w:rPr>
              <w:t xml:space="preserve"> </w:t>
            </w:r>
            <w:r w:rsidR="00A560C3">
              <w:rPr>
                <w:rFonts w:ascii="Calibri" w:eastAsia="Calibri" w:hAnsi="Calibri" w:cs="Times New Roman"/>
                <w:sz w:val="24"/>
                <w:szCs w:val="24"/>
              </w:rPr>
              <w:br/>
            </w:r>
            <w:hyperlink r:id="rId16" w:history="1">
              <w:r w:rsidR="00A560C3" w:rsidRPr="00645F5E">
                <w:rPr>
                  <w:rStyle w:val="Hyperlink"/>
                  <w:rFonts w:ascii="Calibri" w:eastAsia="Calibri" w:hAnsi="Calibri" w:cs="Times New Roman"/>
                  <w:sz w:val="24"/>
                  <w:szCs w:val="24"/>
                </w:rPr>
                <w:t>https://www.autoriteitpersoonsgegevens.nl/actueel/ap-lanceert-campagne-over-privacyrisicos-van-cookies</w:t>
              </w:r>
            </w:hyperlink>
            <w:r w:rsidR="00A560C3">
              <w:rPr>
                <w:rFonts w:ascii="Calibri" w:eastAsia="Calibri" w:hAnsi="Calibri" w:cs="Times New Roman"/>
                <w:sz w:val="24"/>
                <w:szCs w:val="24"/>
              </w:rPr>
              <w:t xml:space="preserve"> </w:t>
            </w:r>
          </w:p>
          <w:p w:rsidR="00DD6623" w:rsidRPr="00DD6623" w:rsidRDefault="00DD6623" w:rsidP="00DD6623">
            <w:pPr>
              <w:rPr>
                <w:rFonts w:ascii="Calibri" w:eastAsia="Calibri" w:hAnsi="Calibri" w:cs="Times New Roman"/>
                <w:i/>
                <w:iCs/>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Tabelraster"/>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bottom w:val="single" w:sz="4" w:space="0" w:color="auto"/>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rsidTr="00F5191B">
        <w:tc>
          <w:tcPr>
            <w:tcW w:w="9016" w:type="dxa"/>
            <w:tcBorders>
              <w:top w:val="single" w:sz="4" w:space="0" w:color="auto"/>
            </w:tcBorders>
          </w:tcPr>
          <w:p w:rsidR="00DD6623" w:rsidRPr="00DD6623" w:rsidRDefault="00DD6623" w:rsidP="00DD6623">
            <w:pPr>
              <w:rPr>
                <w:rFonts w:ascii="Calibri" w:eastAsia="Calibri" w:hAnsi="Calibri" w:cs="Times New Roman"/>
                <w:i/>
                <w:iCs/>
                <w:sz w:val="24"/>
                <w:szCs w:val="24"/>
              </w:rPr>
            </w:pPr>
          </w:p>
          <w:p w:rsidR="00DD6623" w:rsidRPr="00DD6623" w:rsidRDefault="00130F56" w:rsidP="00DD6623">
            <w:pPr>
              <w:rPr>
                <w:rFonts w:ascii="Calibri" w:eastAsia="Calibri" w:hAnsi="Calibri" w:cs="Times New Roman"/>
                <w:sz w:val="24"/>
                <w:szCs w:val="24"/>
              </w:rPr>
            </w:pPr>
            <w:hyperlink r:id="rId17" w:history="1">
              <w:r w:rsidR="00A560C3" w:rsidRPr="00645F5E">
                <w:rPr>
                  <w:rStyle w:val="Hyperlink"/>
                  <w:rFonts w:ascii="Calibri" w:eastAsia="Calibri" w:hAnsi="Calibri" w:cs="Times New Roman"/>
                  <w:sz w:val="24"/>
                  <w:szCs w:val="24"/>
                </w:rPr>
                <w:t>https://privacy-web.nl/nieuws/ap-lanceert-campagne-over-privacyrisicos-van-cookies/</w:t>
              </w:r>
            </w:hyperlink>
            <w:r w:rsidR="00A560C3">
              <w:rPr>
                <w:rFonts w:ascii="Calibri" w:eastAsia="Calibri" w:hAnsi="Calibri" w:cs="Times New Roman"/>
                <w:sz w:val="24"/>
                <w:szCs w:val="24"/>
              </w:rPr>
              <w:t xml:space="preserve"> </w:t>
            </w:r>
          </w:p>
          <w:p w:rsidR="00DD6623" w:rsidRPr="00DD6623" w:rsidRDefault="00DD6623" w:rsidP="00DD6623">
            <w:pPr>
              <w:rPr>
                <w:rFonts w:ascii="Calibri" w:eastAsia="Calibri" w:hAnsi="Calibri" w:cs="Times New Roman"/>
                <w:i/>
                <w:iCs/>
                <w:sz w:val="24"/>
                <w:szCs w:val="24"/>
              </w:rPr>
            </w:pPr>
          </w:p>
        </w:tc>
      </w:tr>
    </w:tbl>
    <w:p w:rsidR="001B3FE8" w:rsidRPr="006756E8" w:rsidRDefault="001B3FE8" w:rsidP="00D67BB7">
      <w:pPr>
        <w:rPr>
          <w:sz w:val="24"/>
          <w:szCs w:val="24"/>
        </w:rPr>
      </w:pPr>
    </w:p>
    <w:sectPr w:rsidR="001B3FE8" w:rsidRPr="006756E8" w:rsidSect="00CB241A">
      <w:headerReference w:type="default" r:id="rId18"/>
      <w:footerReference w:type="default" r:id="rId19"/>
      <w:headerReference w:type="first" r:id="rId20"/>
      <w:footerReference w:type="first" r:id="rId2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04" w:rsidRDefault="00B65D04" w:rsidP="00F41B32">
      <w:pPr>
        <w:spacing w:after="0" w:line="240" w:lineRule="auto"/>
      </w:pPr>
      <w:r>
        <w:separator/>
      </w:r>
    </w:p>
  </w:endnote>
  <w:endnote w:type="continuationSeparator" w:id="0">
    <w:p w:rsidR="00B65D04" w:rsidRDefault="00B65D04" w:rsidP="00F41B32">
      <w:pPr>
        <w:spacing w:after="0" w:line="240" w:lineRule="auto"/>
      </w:pPr>
      <w:r>
        <w:continuationSeparator/>
      </w:r>
    </w:p>
  </w:endnote>
  <w:endnote w:type="continuationNotice" w:id="1">
    <w:p w:rsidR="00B65D04" w:rsidRDefault="00B65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7552"/>
      <w:docPartObj>
        <w:docPartGallery w:val="Page Numbers (Bottom of Page)"/>
        <w:docPartUnique/>
      </w:docPartObj>
    </w:sdtPr>
    <w:sdtEndPr>
      <w:rPr>
        <w:noProof/>
      </w:rPr>
    </w:sdtEndPr>
    <w:sdtContent>
      <w:p w:rsidR="00DE7A0D" w:rsidRDefault="00DE7A0D">
        <w:pPr>
          <w:pStyle w:val="Voettekst"/>
          <w:jc w:val="right"/>
        </w:pPr>
        <w:r>
          <w:fldChar w:fldCharType="begin"/>
        </w:r>
        <w:r>
          <w:instrText xml:space="preserve"> PAGE   \* MERGEFORMAT </w:instrText>
        </w:r>
        <w:r>
          <w:fldChar w:fldCharType="separate"/>
        </w:r>
        <w:r w:rsidR="00130F56">
          <w:rPr>
            <w:noProof/>
          </w:rPr>
          <w:t>4</w:t>
        </w:r>
        <w:r>
          <w:rPr>
            <w:noProof/>
          </w:rPr>
          <w:fldChar w:fldCharType="end"/>
        </w:r>
      </w:p>
    </w:sdtContent>
  </w:sdt>
  <w:p w:rsidR="00DE7A0D" w:rsidRDefault="00DE7A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067744"/>
      <w:docPartObj>
        <w:docPartGallery w:val="Page Numbers (Bottom of Page)"/>
        <w:docPartUnique/>
      </w:docPartObj>
    </w:sdtPr>
    <w:sdtEndPr>
      <w:rPr>
        <w:noProof/>
      </w:rPr>
    </w:sdtEndPr>
    <w:sdtContent>
      <w:p w:rsidR="0082165F" w:rsidRDefault="0082165F">
        <w:pPr>
          <w:pStyle w:val="Voettekst"/>
          <w:jc w:val="right"/>
        </w:pPr>
        <w:r>
          <w:fldChar w:fldCharType="begin"/>
        </w:r>
        <w:r>
          <w:instrText xml:space="preserve"> PAGE   \* MERGEFORMAT </w:instrText>
        </w:r>
        <w:r>
          <w:fldChar w:fldCharType="separate"/>
        </w:r>
        <w:r w:rsidR="00130F56">
          <w:rPr>
            <w:noProof/>
          </w:rPr>
          <w:t>1</w:t>
        </w:r>
        <w:r>
          <w:rPr>
            <w:noProof/>
          </w:rPr>
          <w:fldChar w:fldCharType="end"/>
        </w:r>
      </w:p>
    </w:sdtContent>
  </w:sdt>
  <w:p w:rsidR="0082165F" w:rsidRDefault="008216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04" w:rsidRDefault="00B65D04" w:rsidP="00F41B32">
      <w:pPr>
        <w:spacing w:after="0" w:line="240" w:lineRule="auto"/>
      </w:pPr>
      <w:r>
        <w:separator/>
      </w:r>
    </w:p>
  </w:footnote>
  <w:footnote w:type="continuationSeparator" w:id="0">
    <w:p w:rsidR="00B65D04" w:rsidRDefault="00B65D04" w:rsidP="00F41B32">
      <w:pPr>
        <w:spacing w:after="0" w:line="240" w:lineRule="auto"/>
      </w:pPr>
      <w:r>
        <w:continuationSeparator/>
      </w:r>
    </w:p>
  </w:footnote>
  <w:footnote w:type="continuationNotice" w:id="1">
    <w:p w:rsidR="00B65D04" w:rsidRDefault="00B65D04">
      <w:pPr>
        <w:spacing w:after="0" w:line="240" w:lineRule="auto"/>
      </w:pPr>
    </w:p>
  </w:footnote>
  <w:footnote w:id="2">
    <w:p w:rsidR="00DD6623" w:rsidRPr="00DD6623" w:rsidRDefault="00DD6623" w:rsidP="00DD6623">
      <w:pPr>
        <w:autoSpaceDE w:val="0"/>
        <w:autoSpaceDN w:val="0"/>
        <w:adjustRightInd w:val="0"/>
        <w:spacing w:after="0" w:line="240" w:lineRule="auto"/>
        <w:rPr>
          <w:rFonts w:cs="Calibri"/>
          <w:sz w:val="18"/>
          <w:szCs w:val="18"/>
        </w:rPr>
      </w:pPr>
      <w:r w:rsidRPr="00DD6623">
        <w:rPr>
          <w:rStyle w:val="Voetnootmarkering"/>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848" w:rsidRDefault="00502848" w:rsidP="00502848">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BF" w:rsidRDefault="0CF9034D" w:rsidP="00FE1CBF">
    <w:pPr>
      <w:pStyle w:val="Koptekst"/>
      <w:jc w:val="center"/>
    </w:pPr>
    <w:r>
      <w:rPr>
        <w:noProof/>
        <w:lang w:val="nl-NL" w:eastAsia="nl-NL"/>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54214"/>
    <w:rsid w:val="00054D8F"/>
    <w:rsid w:val="00074986"/>
    <w:rsid w:val="000C5F8B"/>
    <w:rsid w:val="00123EEE"/>
    <w:rsid w:val="001268C5"/>
    <w:rsid w:val="00130F56"/>
    <w:rsid w:val="00150BA3"/>
    <w:rsid w:val="00171841"/>
    <w:rsid w:val="00177F95"/>
    <w:rsid w:val="00193EBC"/>
    <w:rsid w:val="001B1447"/>
    <w:rsid w:val="001B3FE8"/>
    <w:rsid w:val="001D4FC2"/>
    <w:rsid w:val="00216430"/>
    <w:rsid w:val="00235848"/>
    <w:rsid w:val="00253815"/>
    <w:rsid w:val="002604F5"/>
    <w:rsid w:val="00281428"/>
    <w:rsid w:val="002D106F"/>
    <w:rsid w:val="002F7D3D"/>
    <w:rsid w:val="00301994"/>
    <w:rsid w:val="00316AE1"/>
    <w:rsid w:val="00367564"/>
    <w:rsid w:val="003800F5"/>
    <w:rsid w:val="003A0EC7"/>
    <w:rsid w:val="003A37D3"/>
    <w:rsid w:val="003B4424"/>
    <w:rsid w:val="003B7DAA"/>
    <w:rsid w:val="003D58FC"/>
    <w:rsid w:val="003E5F09"/>
    <w:rsid w:val="0043397E"/>
    <w:rsid w:val="004467A0"/>
    <w:rsid w:val="00454D1A"/>
    <w:rsid w:val="00471E98"/>
    <w:rsid w:val="00480B2C"/>
    <w:rsid w:val="0049273F"/>
    <w:rsid w:val="004C41B3"/>
    <w:rsid w:val="004D1E2E"/>
    <w:rsid w:val="004E5F37"/>
    <w:rsid w:val="00500A57"/>
    <w:rsid w:val="00502848"/>
    <w:rsid w:val="00514A4F"/>
    <w:rsid w:val="0057237B"/>
    <w:rsid w:val="005C0354"/>
    <w:rsid w:val="005E12FC"/>
    <w:rsid w:val="005E4FDC"/>
    <w:rsid w:val="00600353"/>
    <w:rsid w:val="00633D54"/>
    <w:rsid w:val="006756E8"/>
    <w:rsid w:val="0068231A"/>
    <w:rsid w:val="006832D5"/>
    <w:rsid w:val="00697F72"/>
    <w:rsid w:val="006A3D3A"/>
    <w:rsid w:val="006E1894"/>
    <w:rsid w:val="0070032E"/>
    <w:rsid w:val="0071587F"/>
    <w:rsid w:val="0072573D"/>
    <w:rsid w:val="00747895"/>
    <w:rsid w:val="00792750"/>
    <w:rsid w:val="007B2B44"/>
    <w:rsid w:val="007B6E8E"/>
    <w:rsid w:val="007D00E1"/>
    <w:rsid w:val="00805A48"/>
    <w:rsid w:val="00806684"/>
    <w:rsid w:val="00816ED0"/>
    <w:rsid w:val="0082165F"/>
    <w:rsid w:val="0082183A"/>
    <w:rsid w:val="00830CDA"/>
    <w:rsid w:val="00863C68"/>
    <w:rsid w:val="008D3516"/>
    <w:rsid w:val="008E768B"/>
    <w:rsid w:val="00903E7C"/>
    <w:rsid w:val="00975472"/>
    <w:rsid w:val="009B3AEE"/>
    <w:rsid w:val="00A04F81"/>
    <w:rsid w:val="00A3098B"/>
    <w:rsid w:val="00A30B63"/>
    <w:rsid w:val="00A42A5D"/>
    <w:rsid w:val="00A45AD6"/>
    <w:rsid w:val="00A560C3"/>
    <w:rsid w:val="00A56192"/>
    <w:rsid w:val="00A6512A"/>
    <w:rsid w:val="00A947E7"/>
    <w:rsid w:val="00AC02D8"/>
    <w:rsid w:val="00AF2415"/>
    <w:rsid w:val="00B17318"/>
    <w:rsid w:val="00B541DD"/>
    <w:rsid w:val="00B62F7A"/>
    <w:rsid w:val="00B65D04"/>
    <w:rsid w:val="00B75191"/>
    <w:rsid w:val="00B831EB"/>
    <w:rsid w:val="00B94352"/>
    <w:rsid w:val="00BB6A10"/>
    <w:rsid w:val="00BD2F98"/>
    <w:rsid w:val="00BF49F3"/>
    <w:rsid w:val="00C27874"/>
    <w:rsid w:val="00C574B1"/>
    <w:rsid w:val="00C67697"/>
    <w:rsid w:val="00C91AFF"/>
    <w:rsid w:val="00C96C3C"/>
    <w:rsid w:val="00C97DE0"/>
    <w:rsid w:val="00CB0A28"/>
    <w:rsid w:val="00CB241A"/>
    <w:rsid w:val="00CE741E"/>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05D4F"/>
    <w:rsid w:val="00E43076"/>
    <w:rsid w:val="00E57180"/>
    <w:rsid w:val="00E90C6C"/>
    <w:rsid w:val="00E933E6"/>
    <w:rsid w:val="00EE7D51"/>
    <w:rsid w:val="00F00A94"/>
    <w:rsid w:val="00F05BD5"/>
    <w:rsid w:val="00F41B32"/>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C465"/>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1B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B32"/>
    <w:rPr>
      <w:rFonts w:ascii="Tahoma" w:hAnsi="Tahoma" w:cs="Tahoma"/>
      <w:sz w:val="16"/>
      <w:szCs w:val="16"/>
    </w:rPr>
  </w:style>
  <w:style w:type="character" w:styleId="Hyperlink">
    <w:name w:val="Hyperlink"/>
    <w:basedOn w:val="Standaardalinea-lettertype"/>
    <w:uiPriority w:val="99"/>
    <w:unhideWhenUsed/>
    <w:rsid w:val="00F41B32"/>
    <w:rPr>
      <w:color w:val="0000FF" w:themeColor="hyperlink"/>
      <w:u w:val="single"/>
    </w:rPr>
  </w:style>
  <w:style w:type="paragraph" w:styleId="Lijstalinea">
    <w:name w:val="List Paragraph"/>
    <w:basedOn w:val="Standaard"/>
    <w:uiPriority w:val="34"/>
    <w:qFormat/>
    <w:rsid w:val="00F41B32"/>
    <w:pPr>
      <w:ind w:left="720"/>
      <w:contextualSpacing/>
    </w:pPr>
  </w:style>
  <w:style w:type="table" w:styleId="Tabelraster">
    <w:name w:val="Table Grid"/>
    <w:basedOn w:val="Standaardtabe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339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397E"/>
    <w:rPr>
      <w:sz w:val="20"/>
      <w:szCs w:val="20"/>
    </w:rPr>
  </w:style>
  <w:style w:type="character" w:styleId="Voetnootmarkering">
    <w:name w:val="footnote reference"/>
    <w:basedOn w:val="Standaardalinea-lettertype"/>
    <w:uiPriority w:val="99"/>
    <w:semiHidden/>
    <w:unhideWhenUsed/>
    <w:rsid w:val="0043397E"/>
    <w:rPr>
      <w:vertAlign w:val="superscript"/>
    </w:rPr>
  </w:style>
  <w:style w:type="paragraph" w:styleId="Koptekst">
    <w:name w:val="header"/>
    <w:basedOn w:val="Standaard"/>
    <w:link w:val="KoptekstChar"/>
    <w:uiPriority w:val="99"/>
    <w:unhideWhenUsed/>
    <w:rsid w:val="00DE7A0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E7A0D"/>
  </w:style>
  <w:style w:type="paragraph" w:styleId="Voettekst">
    <w:name w:val="footer"/>
    <w:basedOn w:val="Standaard"/>
    <w:link w:val="VoettekstChar"/>
    <w:uiPriority w:val="99"/>
    <w:unhideWhenUsed/>
    <w:rsid w:val="00DE7A0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E7A0D"/>
  </w:style>
  <w:style w:type="character" w:styleId="Tekstvantijdelijkeaanduiding">
    <w:name w:val="Placeholder Text"/>
    <w:basedOn w:val="Standaardalinea-lettertype"/>
    <w:uiPriority w:val="99"/>
    <w:semiHidden/>
    <w:rsid w:val="006E1894"/>
    <w:rPr>
      <w:color w:val="808080"/>
    </w:rPr>
  </w:style>
  <w:style w:type="paragraph" w:styleId="Bovenkantformulier">
    <w:name w:val="HTML Top of Form"/>
    <w:basedOn w:val="Standaard"/>
    <w:next w:val="Standaard"/>
    <w:link w:val="Bovenkantformulier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E02E87"/>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E02E87"/>
    <w:rPr>
      <w:rFonts w:ascii="Arial" w:hAnsi="Arial" w:cs="Arial"/>
      <w:vanish/>
      <w:sz w:val="16"/>
      <w:szCs w:val="16"/>
    </w:rPr>
  </w:style>
  <w:style w:type="character" w:customStyle="1" w:styleId="UnresolvedMention">
    <w:name w:val="Unresolved Mention"/>
    <w:basedOn w:val="Standaardalinea-lettertype"/>
    <w:uiPriority w:val="99"/>
    <w:semiHidden/>
    <w:unhideWhenUsed/>
    <w:rsid w:val="00E02E87"/>
    <w:rPr>
      <w:color w:val="605E5C"/>
      <w:shd w:val="clear" w:color="auto" w:fill="E1DFDD"/>
    </w:rPr>
  </w:style>
  <w:style w:type="character" w:styleId="Verwijzingopmerking">
    <w:name w:val="annotation reference"/>
    <w:basedOn w:val="Standaardalinea-lettertype"/>
    <w:uiPriority w:val="99"/>
    <w:semiHidden/>
    <w:unhideWhenUsed/>
    <w:rsid w:val="00502848"/>
    <w:rPr>
      <w:sz w:val="16"/>
      <w:szCs w:val="16"/>
    </w:rPr>
  </w:style>
  <w:style w:type="paragraph" w:styleId="Tekstopmerking">
    <w:name w:val="annotation text"/>
    <w:basedOn w:val="Standaard"/>
    <w:link w:val="TekstopmerkingChar"/>
    <w:uiPriority w:val="99"/>
    <w:semiHidden/>
    <w:unhideWhenUsed/>
    <w:rsid w:val="005028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848"/>
    <w:rPr>
      <w:sz w:val="20"/>
      <w:szCs w:val="20"/>
    </w:rPr>
  </w:style>
  <w:style w:type="paragraph" w:styleId="Onderwerpvanopmerking">
    <w:name w:val="annotation subject"/>
    <w:basedOn w:val="Tekstopmerking"/>
    <w:next w:val="Tekstopmerking"/>
    <w:link w:val="OnderwerpvanopmerkingChar"/>
    <w:uiPriority w:val="99"/>
    <w:semiHidden/>
    <w:unhideWhenUsed/>
    <w:rsid w:val="00502848"/>
    <w:rPr>
      <w:b/>
      <w:bCs/>
    </w:rPr>
  </w:style>
  <w:style w:type="character" w:customStyle="1" w:styleId="OnderwerpvanopmerkingChar">
    <w:name w:val="Onderwerp van opmerking Char"/>
    <w:basedOn w:val="TekstopmerkingChar"/>
    <w:link w:val="Onderwerpvanopmerking"/>
    <w:uiPriority w:val="99"/>
    <w:semiHidden/>
    <w:rsid w:val="00502848"/>
    <w:rPr>
      <w:b/>
      <w:bCs/>
      <w:sz w:val="20"/>
      <w:szCs w:val="20"/>
    </w:rPr>
  </w:style>
  <w:style w:type="character" w:styleId="GevolgdeHyperlink">
    <w:name w:val="FollowedHyperlink"/>
    <w:basedOn w:val="Standaardalinea-lettertype"/>
    <w:uiPriority w:val="99"/>
    <w:semiHidden/>
    <w:unhideWhenUsed/>
    <w:rsid w:val="00367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estandenpostbus.nl/s/TjXB11qxNqQXtfr" TargetMode="External"/><Relationship Id="rId17" Type="http://schemas.openxmlformats.org/officeDocument/2006/relationships/hyperlink" Target="https://privacy-web.nl/nieuws/ap-lanceert-campagne-over-privacyrisicos-van-cookies/" TargetMode="External"/><Relationship Id="rId2" Type="http://schemas.openxmlformats.org/officeDocument/2006/relationships/customXml" Target="../customXml/item2.xml"/><Relationship Id="rId16" Type="http://schemas.openxmlformats.org/officeDocument/2006/relationships/hyperlink" Target="https://www.autoriteitpersoonsgegevens.nl/actueel/ap-lanceert-campagne-over-privacyrisicos-van-cook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5" Type="http://schemas.openxmlformats.org/officeDocument/2006/relationships/numbering" Target="numbering.xml"/><Relationship Id="rId15" Type="http://schemas.openxmlformats.org/officeDocument/2006/relationships/hyperlink" Target="https://autoriteitpersoonsgegevens.nl/cook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8407-0EAE-4293-A21F-C67F937019F4}">
  <ds:schemaRefs>
    <ds:schemaRef ds:uri="98d2b987-a578-4066-902c-c3c2199684d7"/>
    <ds:schemaRef ds:uri="http://purl.org/dc/elements/1.1/"/>
    <ds:schemaRef ds:uri="http://schemas.microsoft.com/office/2006/metadata/properties"/>
    <ds:schemaRef ds:uri="http://purl.org/dc/terms/"/>
    <ds:schemaRef ds:uri="http://schemas.openxmlformats.org/package/2006/metadata/core-properties"/>
    <ds:schemaRef ds:uri="cae4c571-70c4-4f0a-9fdc-93eb6759726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044A3-55E8-4651-8AFC-2C86B527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4968</Characters>
  <Application>Microsoft Office Word</Application>
  <DocSecurity>4</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Voogt, J.</cp:lastModifiedBy>
  <cp:revision>2</cp:revision>
  <dcterms:created xsi:type="dcterms:W3CDTF">2025-06-25T11:13:00Z</dcterms:created>
  <dcterms:modified xsi:type="dcterms:W3CDTF">2025-06-25T11:13:00Z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