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aconcuadrcula"/>
        <w:tblW w:w="0" w:type="auto"/>
        <w:tblInd w:w="-10" w:type="dxa"/>
        <w:tblLook w:val="04A0" w:firstRow="1" w:lastRow="0" w:firstColumn="1" w:lastColumn="0" w:noHBand="0" w:noVBand="1"/>
      </w:tblPr>
      <w:tblGrid>
        <w:gridCol w:w="3114"/>
        <w:gridCol w:w="2896"/>
        <w:gridCol w:w="3006"/>
      </w:tblGrid>
      <w:tr w:rsidR="00DD6623" w:rsidRPr="00DD6623" w14:paraId="4743AFEC" w14:textId="77777777" w:rsidTr="00D12132">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2B5BBE" w14:paraId="727980C0" w14:textId="77777777" w:rsidTr="00D12132">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6DE19724" w:rsidR="00DD6623" w:rsidRPr="002B5BBE" w:rsidRDefault="002B5BBE" w:rsidP="00DD6623">
            <w:pPr>
              <w:rPr>
                <w:rFonts w:ascii="Calibri" w:eastAsia="Calibri" w:hAnsi="Calibri" w:cs="Times New Roman"/>
                <w:sz w:val="24"/>
                <w:szCs w:val="24"/>
                <w:lang w:val="en-US"/>
              </w:rPr>
            </w:pPr>
            <w:r w:rsidRPr="002B5BBE">
              <w:rPr>
                <w:rFonts w:ascii="Calibri" w:eastAsia="Calibri" w:hAnsi="Calibri" w:cs="Times New Roman"/>
                <w:sz w:val="24"/>
                <w:szCs w:val="24"/>
                <w:lang w:val="en-US"/>
              </w:rPr>
              <w:t>Institute for Transparency, Access to Public Information and Data Protection of the State of Mexico and Municipalities (Infoem)</w:t>
            </w:r>
          </w:p>
        </w:tc>
      </w:tr>
      <w:tr w:rsidR="00D12132" w:rsidRPr="00DD6623" w14:paraId="07BC78E5" w14:textId="77777777" w:rsidTr="00D12132">
        <w:tc>
          <w:tcPr>
            <w:tcW w:w="3114" w:type="dxa"/>
            <w:tcBorders>
              <w:top w:val="nil"/>
              <w:left w:val="nil"/>
              <w:bottom w:val="nil"/>
              <w:right w:val="nil"/>
            </w:tcBorders>
          </w:tcPr>
          <w:p w14:paraId="3E9E62BE" w14:textId="77777777" w:rsidR="00D12132" w:rsidRPr="002B5BBE" w:rsidRDefault="00D12132" w:rsidP="00D12132">
            <w:pPr>
              <w:rPr>
                <w:rFonts w:ascii="Calibri" w:eastAsia="Calibri" w:hAnsi="Calibri" w:cs="Times New Roman"/>
                <w:sz w:val="24"/>
                <w:szCs w:val="24"/>
                <w:lang w:val="en-US"/>
              </w:rPr>
            </w:pPr>
          </w:p>
          <w:p w14:paraId="3A4D4461" w14:textId="24DC9DCC" w:rsidR="00D12132" w:rsidRPr="00DD6623" w:rsidRDefault="00D12132" w:rsidP="00D12132">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1DD1332D" w14:textId="77777777" w:rsidR="00D12132" w:rsidRPr="00C350EF" w:rsidRDefault="00D12132" w:rsidP="00D12132">
            <w:pPr>
              <w:jc w:val="both"/>
              <w:rPr>
                <w:rFonts w:eastAsia="Times New Roman" w:cstheme="minorHAnsi"/>
                <w:lang w:eastAsia="es-MX"/>
              </w:rPr>
            </w:pPr>
          </w:p>
          <w:p w14:paraId="4145162E" w14:textId="7DA50C73" w:rsidR="00D12132" w:rsidRPr="00DD6623" w:rsidRDefault="00D12132" w:rsidP="00D12132">
            <w:pPr>
              <w:rPr>
                <w:rFonts w:ascii="Calibri" w:eastAsia="Calibri" w:hAnsi="Calibri" w:cs="Times New Roman"/>
                <w:sz w:val="24"/>
                <w:szCs w:val="24"/>
              </w:rPr>
            </w:pPr>
            <w:r w:rsidRPr="00C350EF">
              <w:rPr>
                <w:rFonts w:eastAsia="Times New Roman" w:cstheme="minorHAnsi"/>
                <w:lang w:eastAsia="es-MX"/>
              </w:rPr>
              <w:t>José</w:t>
            </w:r>
          </w:p>
        </w:tc>
        <w:tc>
          <w:tcPr>
            <w:tcW w:w="3006" w:type="dxa"/>
            <w:tcBorders>
              <w:left w:val="nil"/>
              <w:bottom w:val="single" w:sz="4" w:space="0" w:color="auto"/>
              <w:right w:val="nil"/>
            </w:tcBorders>
          </w:tcPr>
          <w:p w14:paraId="688D10E5" w14:textId="77777777" w:rsidR="00D12132" w:rsidRPr="00C350EF" w:rsidRDefault="00D12132" w:rsidP="00D12132">
            <w:pPr>
              <w:jc w:val="both"/>
              <w:rPr>
                <w:rFonts w:eastAsia="Times New Roman" w:cstheme="minorHAnsi"/>
                <w:lang w:eastAsia="es-MX"/>
              </w:rPr>
            </w:pPr>
          </w:p>
          <w:p w14:paraId="1270AD7E" w14:textId="06CE04DA" w:rsidR="00D12132" w:rsidRPr="00DD6623" w:rsidRDefault="00D12132" w:rsidP="00D12132">
            <w:pPr>
              <w:rPr>
                <w:rFonts w:ascii="Calibri" w:eastAsia="Calibri" w:hAnsi="Calibri" w:cs="Times New Roman"/>
                <w:sz w:val="24"/>
                <w:szCs w:val="24"/>
              </w:rPr>
            </w:pPr>
            <w:proofErr w:type="spellStart"/>
            <w:r w:rsidRPr="00C350EF">
              <w:rPr>
                <w:rFonts w:eastAsia="Times New Roman" w:cstheme="minorHAnsi"/>
                <w:lang w:eastAsia="es-MX"/>
              </w:rPr>
              <w:t>Martínez</w:t>
            </w:r>
            <w:proofErr w:type="spellEnd"/>
            <w:r w:rsidRPr="00C350EF">
              <w:rPr>
                <w:rFonts w:eastAsia="Times New Roman" w:cstheme="minorHAnsi"/>
                <w:lang w:eastAsia="es-MX"/>
              </w:rPr>
              <w:t xml:space="preserve"> </w:t>
            </w:r>
            <w:proofErr w:type="spellStart"/>
            <w:r w:rsidRPr="00C350EF">
              <w:rPr>
                <w:rFonts w:eastAsia="Times New Roman" w:cstheme="minorHAnsi"/>
                <w:lang w:eastAsia="es-MX"/>
              </w:rPr>
              <w:t>Vilchis</w:t>
            </w:r>
            <w:proofErr w:type="spellEnd"/>
          </w:p>
        </w:tc>
      </w:tr>
      <w:tr w:rsidR="00DD6623" w:rsidRPr="00DD6623" w14:paraId="56BD8758" w14:textId="77777777" w:rsidTr="00D12132">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00D12132">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222B7828" w14:textId="77777777" w:rsidR="00D12132" w:rsidRDefault="00D12132" w:rsidP="00DD6623">
            <w:pPr>
              <w:rPr>
                <w:rFonts w:ascii="Calibri" w:eastAsia="Calibri" w:hAnsi="Calibri" w:cs="Times New Roman"/>
                <w:sz w:val="24"/>
                <w:szCs w:val="24"/>
              </w:rPr>
            </w:pPr>
          </w:p>
          <w:p w14:paraId="3465E3FD" w14:textId="17CCAD92" w:rsidR="0082183A" w:rsidRPr="00DD6623" w:rsidRDefault="00D12132" w:rsidP="00DD6623">
            <w:pPr>
              <w:rPr>
                <w:rFonts w:ascii="Calibri" w:eastAsia="Calibri" w:hAnsi="Calibri" w:cs="Times New Roman"/>
                <w:sz w:val="24"/>
                <w:szCs w:val="24"/>
              </w:rPr>
            </w:pPr>
            <w:r w:rsidRPr="00D12132">
              <w:rPr>
                <w:rFonts w:ascii="Calibri" w:eastAsia="Calibri" w:hAnsi="Calibri" w:cs="Times New Roman"/>
                <w:sz w:val="24"/>
                <w:szCs w:val="24"/>
              </w:rPr>
              <w:t>President Commissioner of Infoem</w:t>
            </w:r>
          </w:p>
        </w:tc>
      </w:tr>
      <w:tr w:rsidR="00D12132" w:rsidRPr="00DD6623" w14:paraId="251CE3BD" w14:textId="77777777" w:rsidTr="00D12132">
        <w:tc>
          <w:tcPr>
            <w:tcW w:w="3114" w:type="dxa"/>
            <w:tcBorders>
              <w:top w:val="nil"/>
              <w:left w:val="nil"/>
              <w:bottom w:val="nil"/>
              <w:right w:val="nil"/>
            </w:tcBorders>
          </w:tcPr>
          <w:p w14:paraId="1C6F200A" w14:textId="77777777" w:rsidR="00D12132" w:rsidRDefault="00D12132" w:rsidP="00D12132">
            <w:pPr>
              <w:rPr>
                <w:rFonts w:ascii="Calibri" w:eastAsia="Calibri" w:hAnsi="Calibri" w:cs="Times New Roman"/>
                <w:sz w:val="24"/>
                <w:szCs w:val="24"/>
              </w:rPr>
            </w:pPr>
          </w:p>
          <w:p w14:paraId="3FFE22F8" w14:textId="00998425" w:rsidR="00D12132" w:rsidRPr="00DD6623" w:rsidRDefault="00D12132" w:rsidP="00D12132">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0F3FB559" w14:textId="77777777" w:rsidR="00D12132" w:rsidRPr="00C350EF" w:rsidRDefault="00D12132" w:rsidP="00D12132">
            <w:pPr>
              <w:jc w:val="both"/>
              <w:rPr>
                <w:rFonts w:eastAsia="Times New Roman" w:cstheme="minorHAnsi"/>
                <w:lang w:eastAsia="es-MX"/>
              </w:rPr>
            </w:pPr>
          </w:p>
          <w:p w14:paraId="1390626E" w14:textId="1A1CCE8F" w:rsidR="00D12132" w:rsidRPr="00DD6623" w:rsidRDefault="00D12132" w:rsidP="00D12132">
            <w:pPr>
              <w:rPr>
                <w:rFonts w:ascii="Calibri" w:eastAsia="Calibri" w:hAnsi="Calibri" w:cs="Times New Roman"/>
                <w:sz w:val="24"/>
                <w:szCs w:val="24"/>
              </w:rPr>
            </w:pPr>
            <w:hyperlink r:id="rId12" w:history="1">
              <w:r w:rsidRPr="00C350EF">
                <w:rPr>
                  <w:rStyle w:val="Hipervnculo"/>
                  <w:rFonts w:eastAsia="Times New Roman" w:cstheme="minorHAnsi"/>
                  <w:lang w:eastAsia="es-MX"/>
                </w:rPr>
                <w:t>jose.martinez@infoem.org.mx</w:t>
              </w:r>
            </w:hyperlink>
            <w:r w:rsidRPr="00C350EF">
              <w:rPr>
                <w:rFonts w:eastAsia="Times New Roman" w:cstheme="minorHAnsi"/>
                <w:lang w:eastAsia="es-MX"/>
              </w:rPr>
              <w:t xml:space="preserve"> </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aconcuadrcula"/>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73DC23FE" w:rsidR="00DD6623" w:rsidRPr="00DD6623" w:rsidRDefault="00D1213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7C393B4A" w:rsidR="00DD6623" w:rsidRPr="00DD6623" w:rsidRDefault="00D1213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5590621D" w:rsidR="00DD6623" w:rsidRPr="00DD6623" w:rsidRDefault="00D1213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aconcuadrcula"/>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28589B5E" w:rsidR="00DD6623" w:rsidRPr="00DD6623" w:rsidRDefault="00D1213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4217F53A" w14:textId="3643F2BF" w:rsidR="00DD6623" w:rsidRPr="00D12132" w:rsidRDefault="002B5BBE" w:rsidP="00D12132">
            <w:pPr>
              <w:jc w:val="both"/>
              <w:rPr>
                <w:rFonts w:ascii="Calibri" w:eastAsia="Calibri" w:hAnsi="Calibri" w:cs="Times New Roman"/>
                <w:sz w:val="24"/>
                <w:szCs w:val="24"/>
              </w:rPr>
            </w:pPr>
            <w:r w:rsidRPr="002B5BBE">
              <w:rPr>
                <w:rFonts w:ascii="Calibri" w:eastAsia="Calibri" w:hAnsi="Calibri" w:cs="Times New Roman"/>
                <w:sz w:val="24"/>
                <w:szCs w:val="24"/>
              </w:rPr>
              <w:t>The Infoem Digital Violence Website is an informational microsite that promotes the prevention and eradication of digital violence. It offers accessible content on the topic, including protection measures and legal foundations. As a digital tool, it allows reaching remote communities in the State of Mexico, guaranteeing equitable access to information and raising awareness about digital rights and the protection of personal data.</w:t>
            </w: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05873F02" w14:textId="77777777" w:rsidR="002B5BBE" w:rsidRPr="002B5BBE" w:rsidRDefault="002B5BBE" w:rsidP="002B5BBE">
            <w:pPr>
              <w:jc w:val="both"/>
              <w:rPr>
                <w:rFonts w:ascii="Calibri" w:eastAsia="Calibri" w:hAnsi="Calibri" w:cs="Times New Roman"/>
                <w:sz w:val="24"/>
                <w:szCs w:val="24"/>
              </w:rPr>
            </w:pPr>
            <w:r w:rsidRPr="002B5BBE">
              <w:rPr>
                <w:rFonts w:ascii="Calibri" w:eastAsia="Calibri" w:hAnsi="Calibri" w:cs="Times New Roman"/>
                <w:sz w:val="24"/>
                <w:szCs w:val="24"/>
              </w:rPr>
              <w:t xml:space="preserve">The Digital Violence Website is a digital platform developed by the Institute for Transparency, Access to Public Information, and Protection of Personal Data of the State of Mexico and Municipalities (Infoem), with the goal of disseminating clear and accessible information about digital violence and how to prevent it. This microsite, hosted on </w:t>
            </w:r>
            <w:proofErr w:type="spellStart"/>
            <w:r w:rsidRPr="002B5BBE">
              <w:rPr>
                <w:rFonts w:ascii="Calibri" w:eastAsia="Calibri" w:hAnsi="Calibri" w:cs="Times New Roman"/>
                <w:sz w:val="24"/>
                <w:szCs w:val="24"/>
              </w:rPr>
              <w:t>Infoem's</w:t>
            </w:r>
            <w:proofErr w:type="spellEnd"/>
            <w:r w:rsidRPr="002B5BBE">
              <w:rPr>
                <w:rFonts w:ascii="Calibri" w:eastAsia="Calibri" w:hAnsi="Calibri" w:cs="Times New Roman"/>
                <w:sz w:val="24"/>
                <w:szCs w:val="24"/>
              </w:rPr>
              <w:t xml:space="preserve"> institutional portal, offers educational content on the different types of digital violence, its consequences, prevention strategies, and legal foundations for eradicating it.</w:t>
            </w:r>
          </w:p>
          <w:p w14:paraId="18E940F7" w14:textId="77777777" w:rsidR="002B5BBE" w:rsidRDefault="002B5BBE" w:rsidP="002B5BBE">
            <w:pPr>
              <w:jc w:val="both"/>
              <w:rPr>
                <w:rFonts w:ascii="Calibri" w:eastAsia="Calibri" w:hAnsi="Calibri" w:cs="Times New Roman"/>
                <w:sz w:val="24"/>
                <w:szCs w:val="24"/>
              </w:rPr>
            </w:pPr>
          </w:p>
          <w:p w14:paraId="3088D6B1" w14:textId="77777777" w:rsidR="002B5BBE" w:rsidRPr="002B5BBE" w:rsidRDefault="002B5BBE" w:rsidP="002B5BBE">
            <w:pPr>
              <w:jc w:val="both"/>
              <w:rPr>
                <w:rFonts w:ascii="Calibri" w:eastAsia="Calibri" w:hAnsi="Calibri" w:cs="Times New Roman"/>
                <w:sz w:val="24"/>
                <w:szCs w:val="24"/>
              </w:rPr>
            </w:pPr>
            <w:r w:rsidRPr="002B5BBE">
              <w:rPr>
                <w:rFonts w:ascii="Calibri" w:eastAsia="Calibri" w:hAnsi="Calibri" w:cs="Times New Roman"/>
                <w:sz w:val="24"/>
                <w:szCs w:val="24"/>
              </w:rPr>
              <w:t>The tool is designed to be inclusive and easy to navigate, allowing access from different devices and facilitating access for people in rural or remote communities in the State of Mexico. Its digital nature makes it a far-reaching resource, overcoming geographical barriers and raising awareness in sectors that might otherwise not have access to this type of information.</w:t>
            </w:r>
          </w:p>
          <w:p w14:paraId="476DF9C1" w14:textId="77777777" w:rsidR="002B5BBE" w:rsidRDefault="002B5BBE" w:rsidP="002B5BBE">
            <w:pPr>
              <w:jc w:val="both"/>
              <w:rPr>
                <w:rFonts w:ascii="Calibri" w:eastAsia="Calibri" w:hAnsi="Calibri" w:cs="Times New Roman"/>
                <w:sz w:val="24"/>
                <w:szCs w:val="24"/>
              </w:rPr>
            </w:pPr>
          </w:p>
          <w:p w14:paraId="10282A6C" w14:textId="0CA1092A" w:rsidR="00DD6623" w:rsidRPr="00DD6623" w:rsidRDefault="002B5BBE" w:rsidP="002B5BBE">
            <w:pPr>
              <w:jc w:val="both"/>
              <w:rPr>
                <w:rFonts w:ascii="Calibri" w:eastAsia="Calibri" w:hAnsi="Calibri" w:cs="Times New Roman"/>
                <w:sz w:val="24"/>
                <w:szCs w:val="24"/>
              </w:rPr>
            </w:pPr>
            <w:r w:rsidRPr="002B5BBE">
              <w:rPr>
                <w:rFonts w:ascii="Calibri" w:eastAsia="Calibri" w:hAnsi="Calibri" w:cs="Times New Roman"/>
                <w:sz w:val="24"/>
                <w:szCs w:val="24"/>
              </w:rPr>
              <w:t xml:space="preserve">In addition to providing written content, the site includes visual resources, </w:t>
            </w:r>
            <w:proofErr w:type="spellStart"/>
            <w:r w:rsidRPr="002B5BBE">
              <w:rPr>
                <w:rFonts w:ascii="Calibri" w:eastAsia="Calibri" w:hAnsi="Calibri" w:cs="Times New Roman"/>
                <w:sz w:val="24"/>
                <w:szCs w:val="24"/>
              </w:rPr>
              <w:t>infographics</w:t>
            </w:r>
            <w:proofErr w:type="spellEnd"/>
            <w:r w:rsidRPr="002B5BBE">
              <w:rPr>
                <w:rFonts w:ascii="Calibri" w:eastAsia="Calibri" w:hAnsi="Calibri" w:cs="Times New Roman"/>
                <w:sz w:val="24"/>
                <w:szCs w:val="24"/>
              </w:rPr>
              <w:t>, and links to applicable regulations, making it a reliable and up-to-date resource. This initiative strengthens the right to personal data protection and a life free from violence in digital environments, promoting an informed and empowered citizenry in the face of the risks of the technological age.</w:t>
            </w:r>
          </w:p>
        </w:tc>
      </w:tr>
    </w:tbl>
    <w:p w14:paraId="6ADFAA3C" w14:textId="77777777" w:rsidR="00DD6623" w:rsidRPr="00DD6623" w:rsidRDefault="00DD6623" w:rsidP="00D12132">
      <w:pPr>
        <w:spacing w:after="0"/>
        <w:jc w:val="both"/>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2BC215B7" w14:textId="77777777" w:rsidR="002B5BBE" w:rsidRPr="002B5BBE" w:rsidRDefault="002B5BBE" w:rsidP="002B5BBE">
            <w:pPr>
              <w:jc w:val="both"/>
              <w:rPr>
                <w:rFonts w:ascii="Calibri" w:eastAsia="Calibri" w:hAnsi="Calibri" w:cs="Times New Roman"/>
                <w:sz w:val="24"/>
                <w:szCs w:val="24"/>
              </w:rPr>
            </w:pPr>
            <w:proofErr w:type="spellStart"/>
            <w:r w:rsidRPr="002B5BBE">
              <w:rPr>
                <w:rFonts w:ascii="Calibri" w:eastAsia="Calibri" w:hAnsi="Calibri" w:cs="Times New Roman"/>
                <w:sz w:val="24"/>
                <w:szCs w:val="24"/>
              </w:rPr>
              <w:t>Infoem's</w:t>
            </w:r>
            <w:proofErr w:type="spellEnd"/>
            <w:r w:rsidRPr="002B5BBE">
              <w:rPr>
                <w:rFonts w:ascii="Calibri" w:eastAsia="Calibri" w:hAnsi="Calibri" w:cs="Times New Roman"/>
                <w:sz w:val="24"/>
                <w:szCs w:val="24"/>
              </w:rPr>
              <w:t xml:space="preserve"> Digital Violence Website deserves recognition for its accessible, inclusive, and strategic approach to addressing one of the most urgent challenges in the digital environment: online violence. This tool not only informs, but also educates and empowers citizens through clear, visual, and understandable content that explains how to identify, prevent, and respond to situations of digital violence.</w:t>
            </w:r>
          </w:p>
          <w:p w14:paraId="6A2ED5DC" w14:textId="77777777" w:rsidR="002B5BBE" w:rsidRDefault="002B5BBE" w:rsidP="002B5BBE">
            <w:pPr>
              <w:jc w:val="both"/>
              <w:rPr>
                <w:rFonts w:ascii="Calibri" w:eastAsia="Calibri" w:hAnsi="Calibri" w:cs="Times New Roman"/>
                <w:sz w:val="24"/>
                <w:szCs w:val="24"/>
              </w:rPr>
            </w:pPr>
          </w:p>
          <w:p w14:paraId="4FC7E37F" w14:textId="77777777" w:rsidR="002B5BBE" w:rsidRPr="002B5BBE" w:rsidRDefault="002B5BBE" w:rsidP="002B5BBE">
            <w:pPr>
              <w:jc w:val="both"/>
              <w:rPr>
                <w:rFonts w:ascii="Calibri" w:eastAsia="Calibri" w:hAnsi="Calibri" w:cs="Times New Roman"/>
                <w:sz w:val="24"/>
                <w:szCs w:val="24"/>
              </w:rPr>
            </w:pPr>
            <w:r w:rsidRPr="002B5BBE">
              <w:rPr>
                <w:rFonts w:ascii="Calibri" w:eastAsia="Calibri" w:hAnsi="Calibri" w:cs="Times New Roman"/>
                <w:sz w:val="24"/>
                <w:szCs w:val="24"/>
              </w:rPr>
              <w:t>Its digital design allows it to reach rural communities and hard-to-reach areas in the State of Mexico, democratizing knowledge and helping to close the digital divide in human rights and personal data protection. Furthermore, it integrates updated regulatory frameworks and materials, making it a reliable resource for students, teachers, parents, and public servants.</w:t>
            </w:r>
          </w:p>
          <w:p w14:paraId="47B79DD5" w14:textId="77777777" w:rsidR="002B5BBE" w:rsidRDefault="002B5BBE" w:rsidP="002B5BBE">
            <w:pPr>
              <w:jc w:val="both"/>
              <w:rPr>
                <w:rFonts w:ascii="Calibri" w:eastAsia="Calibri" w:hAnsi="Calibri" w:cs="Times New Roman"/>
                <w:sz w:val="24"/>
                <w:szCs w:val="24"/>
              </w:rPr>
            </w:pPr>
          </w:p>
          <w:p w14:paraId="4120D298" w14:textId="426F6D0F" w:rsidR="00DD6623" w:rsidRPr="00DD6623" w:rsidRDefault="002B5BBE" w:rsidP="002B5BBE">
            <w:pPr>
              <w:jc w:val="both"/>
              <w:rPr>
                <w:rFonts w:ascii="Calibri" w:eastAsia="Calibri" w:hAnsi="Calibri" w:cs="Times New Roman"/>
                <w:sz w:val="24"/>
                <w:szCs w:val="24"/>
              </w:rPr>
            </w:pPr>
            <w:r w:rsidRPr="002B5BBE">
              <w:rPr>
                <w:rFonts w:ascii="Calibri" w:eastAsia="Calibri" w:hAnsi="Calibri" w:cs="Times New Roman"/>
                <w:sz w:val="24"/>
                <w:szCs w:val="24"/>
              </w:rPr>
              <w:t xml:space="preserve">The initiative stands out for its territorial impact, its potential for replication in other entities, and its firm commitment to eradicating digital violence as a way to guarantee a </w:t>
            </w:r>
            <w:r w:rsidRPr="002B5BBE">
              <w:rPr>
                <w:rFonts w:ascii="Calibri" w:eastAsia="Calibri" w:hAnsi="Calibri" w:cs="Times New Roman"/>
                <w:sz w:val="24"/>
                <w:szCs w:val="24"/>
              </w:rPr>
              <w:lastRenderedPageBreak/>
              <w:t>dignified and safe life in virtual environments. For its real contribution to strengthening a responsible digital culture, it deserves global recognition.</w:t>
            </w: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1965BE97" w14:textId="77777777" w:rsidR="00DD6623" w:rsidRDefault="002B5BBE" w:rsidP="00D12132">
            <w:pPr>
              <w:jc w:val="center"/>
              <w:rPr>
                <w:rFonts w:ascii="Calibri" w:eastAsia="Calibri" w:hAnsi="Calibri" w:cs="Times New Roman"/>
                <w:sz w:val="24"/>
                <w:szCs w:val="24"/>
              </w:rPr>
            </w:pPr>
            <w:r w:rsidRPr="0045591F">
              <w:rPr>
                <w:rFonts w:cstheme="minorHAnsi"/>
                <w:noProof/>
                <w:lang w:eastAsia="es-MX"/>
              </w:rPr>
              <w:drawing>
                <wp:inline distT="0" distB="0" distL="0" distR="0" wp14:anchorId="7DA94627" wp14:editId="61F54505">
                  <wp:extent cx="3781425" cy="219646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168" t="3924" r="6298" b="4608"/>
                          <a:stretch/>
                        </pic:blipFill>
                        <pic:spPr bwMode="auto">
                          <a:xfrm>
                            <a:off x="0" y="0"/>
                            <a:ext cx="3792774" cy="2203057"/>
                          </a:xfrm>
                          <a:prstGeom prst="rect">
                            <a:avLst/>
                          </a:prstGeom>
                          <a:ln>
                            <a:noFill/>
                          </a:ln>
                          <a:extLst>
                            <a:ext uri="{53640926-AAD7-44D8-BBD7-CCE9431645EC}">
                              <a14:shadowObscured xmlns:a14="http://schemas.microsoft.com/office/drawing/2010/main"/>
                            </a:ext>
                          </a:extLst>
                        </pic:spPr>
                      </pic:pic>
                    </a:graphicData>
                  </a:graphic>
                </wp:inline>
              </w:drawing>
            </w:r>
          </w:p>
          <w:p w14:paraId="653B14FE" w14:textId="5F4F3B78" w:rsidR="002B5BBE" w:rsidRPr="00DD6623" w:rsidRDefault="002B5BBE" w:rsidP="00D12132">
            <w:pPr>
              <w:jc w:val="cente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318D2BF1" w14:textId="77777777" w:rsidR="002B5BBE" w:rsidRDefault="002B5BBE" w:rsidP="002B5BBE">
            <w:pPr>
              <w:spacing w:before="100" w:beforeAutospacing="1"/>
              <w:jc w:val="both"/>
            </w:pPr>
          </w:p>
          <w:p w14:paraId="5886418A" w14:textId="77777777" w:rsidR="002B5BBE" w:rsidRPr="0045591F" w:rsidRDefault="002B5BBE" w:rsidP="002B5BBE">
            <w:pPr>
              <w:spacing w:before="100" w:beforeAutospacing="1"/>
              <w:jc w:val="both"/>
              <w:rPr>
                <w:rFonts w:eastAsia="Times New Roman" w:cstheme="minorHAnsi"/>
                <w:lang w:eastAsia="es-MX"/>
              </w:rPr>
            </w:pPr>
            <w:hyperlink r:id="rId14" w:history="1">
              <w:r w:rsidRPr="00A33770">
                <w:rPr>
                  <w:rStyle w:val="Hipervnculo"/>
                  <w:rFonts w:eastAsia="Times New Roman" w:cstheme="minorHAnsi"/>
                  <w:lang w:eastAsia="es-MX"/>
                </w:rPr>
                <w:t>https://www.infoem.org.mx/es/iniciativas/micrositio/violencia-digital</w:t>
              </w:r>
            </w:hyperlink>
            <w:r>
              <w:rPr>
                <w:rFonts w:eastAsia="Times New Roman" w:cstheme="minorHAnsi"/>
                <w:lang w:eastAsia="es-MX"/>
              </w:rPr>
              <w:t xml:space="preserve"> </w:t>
            </w:r>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133EBA44" w14:textId="77777777" w:rsidR="00D12132" w:rsidRPr="00C350EF" w:rsidRDefault="00D12132" w:rsidP="00D12132">
            <w:pPr>
              <w:spacing w:before="100" w:beforeAutospacing="1"/>
              <w:jc w:val="both"/>
              <w:rPr>
                <w:rFonts w:eastAsia="Times New Roman" w:cstheme="minorHAnsi"/>
                <w:lang w:eastAsia="es-MX"/>
              </w:rPr>
            </w:pPr>
          </w:p>
          <w:p w14:paraId="6AC59F52" w14:textId="77777777" w:rsidR="002B5BBE" w:rsidRPr="0045591F" w:rsidRDefault="002B5BBE" w:rsidP="002B5BBE">
            <w:pPr>
              <w:spacing w:before="100" w:beforeAutospacing="1"/>
              <w:jc w:val="both"/>
              <w:rPr>
                <w:rFonts w:eastAsia="Times New Roman" w:cstheme="minorHAnsi"/>
                <w:lang w:eastAsia="es-MX"/>
              </w:rPr>
            </w:pPr>
            <w:hyperlink r:id="rId15" w:history="1">
              <w:r w:rsidRPr="00A33770">
                <w:rPr>
                  <w:rStyle w:val="Hipervnculo"/>
                  <w:rFonts w:eastAsia="Times New Roman" w:cstheme="minorHAnsi"/>
                  <w:lang w:eastAsia="es-MX"/>
                </w:rPr>
                <w:t>https://www.infoem.org.mx/es/contenido/violencia-digital-origen</w:t>
              </w:r>
            </w:hyperlink>
            <w:r>
              <w:rPr>
                <w:rFonts w:eastAsia="Times New Roman" w:cstheme="minorHAnsi"/>
                <w:lang w:eastAsia="es-MX"/>
              </w:rPr>
              <w:t xml:space="preserve"> </w:t>
            </w:r>
          </w:p>
          <w:p w14:paraId="230354C0" w14:textId="0B9539C6" w:rsidR="00DD6623" w:rsidRPr="00DD6623" w:rsidRDefault="00DD6623" w:rsidP="002B5BBE">
            <w:pPr>
              <w:rPr>
                <w:rFonts w:ascii="Calibri" w:eastAsia="Calibri" w:hAnsi="Calibri" w:cs="Times New Roman"/>
                <w:sz w:val="24"/>
                <w:szCs w:val="24"/>
              </w:rPr>
            </w:pPr>
            <w:bookmarkStart w:id="0" w:name="_GoBack"/>
            <w:bookmarkEnd w:id="0"/>
          </w:p>
          <w:p w14:paraId="51D7102F" w14:textId="77777777" w:rsidR="00DD6623" w:rsidRPr="00DD6623" w:rsidRDefault="00DD6623" w:rsidP="00DD6623">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16"/>
      <w:footerReference w:type="default" r:id="rId17"/>
      <w:headerReference w:type="first" r:id="rId18"/>
      <w:footerReference w:type="first" r:id="rId19"/>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6DBD0" w14:textId="77777777" w:rsidR="00E04160" w:rsidRDefault="00E04160" w:rsidP="00F41B32">
      <w:pPr>
        <w:spacing w:after="0" w:line="240" w:lineRule="auto"/>
      </w:pPr>
      <w:r>
        <w:separator/>
      </w:r>
    </w:p>
  </w:endnote>
  <w:endnote w:type="continuationSeparator" w:id="0">
    <w:p w14:paraId="66B91BCC" w14:textId="77777777" w:rsidR="00E04160" w:rsidRDefault="00E04160" w:rsidP="00F41B32">
      <w:pPr>
        <w:spacing w:after="0" w:line="240" w:lineRule="auto"/>
      </w:pPr>
      <w:r>
        <w:continuationSeparator/>
      </w:r>
    </w:p>
  </w:endnote>
  <w:endnote w:type="continuationNotice" w:id="1">
    <w:p w14:paraId="61468C23" w14:textId="77777777" w:rsidR="00E04160" w:rsidRDefault="00E04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37552"/>
      <w:docPartObj>
        <w:docPartGallery w:val="Page Numbers (Bottom of Page)"/>
        <w:docPartUnique/>
      </w:docPartObj>
    </w:sdtPr>
    <w:sdtEndPr>
      <w:rPr>
        <w:noProof/>
      </w:rPr>
    </w:sdtEndPr>
    <w:sdtContent>
      <w:p w14:paraId="464DD53D" w14:textId="77777777" w:rsidR="00DE7A0D" w:rsidRDefault="00DE7A0D">
        <w:pPr>
          <w:pStyle w:val="Piedepgina"/>
          <w:jc w:val="right"/>
        </w:pPr>
        <w:r>
          <w:fldChar w:fldCharType="begin"/>
        </w:r>
        <w:r>
          <w:instrText xml:space="preserve"> PAGE   \* MERGEFORMAT </w:instrText>
        </w:r>
        <w:r>
          <w:fldChar w:fldCharType="separate"/>
        </w:r>
        <w:r w:rsidR="002B5BBE">
          <w:rPr>
            <w:noProof/>
          </w:rPr>
          <w:t>2</w:t>
        </w:r>
        <w:r>
          <w:rPr>
            <w:noProof/>
          </w:rPr>
          <w:fldChar w:fldCharType="end"/>
        </w:r>
      </w:p>
    </w:sdtContent>
  </w:sdt>
  <w:p w14:paraId="464DD53E" w14:textId="77777777" w:rsidR="00DE7A0D" w:rsidRDefault="00DE7A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67744"/>
      <w:docPartObj>
        <w:docPartGallery w:val="Page Numbers (Bottom of Page)"/>
        <w:docPartUnique/>
      </w:docPartObj>
    </w:sdtPr>
    <w:sdtEndPr>
      <w:rPr>
        <w:noProof/>
      </w:rPr>
    </w:sdtEndPr>
    <w:sdtContent>
      <w:p w14:paraId="37498756" w14:textId="31506E9E" w:rsidR="0082165F" w:rsidRDefault="0082165F">
        <w:pPr>
          <w:pStyle w:val="Piedepgina"/>
          <w:jc w:val="right"/>
        </w:pPr>
        <w:r>
          <w:fldChar w:fldCharType="begin"/>
        </w:r>
        <w:r>
          <w:instrText xml:space="preserve"> PAGE   \* MERGEFORMAT </w:instrText>
        </w:r>
        <w:r>
          <w:fldChar w:fldCharType="separate"/>
        </w:r>
        <w:r w:rsidR="002B5BBE">
          <w:rPr>
            <w:noProof/>
          </w:rPr>
          <w:t>1</w:t>
        </w:r>
        <w:r>
          <w:rPr>
            <w:noProof/>
          </w:rPr>
          <w:fldChar w:fldCharType="end"/>
        </w:r>
      </w:p>
    </w:sdtContent>
  </w:sdt>
  <w:p w14:paraId="2F937DE1" w14:textId="77777777" w:rsidR="0082165F" w:rsidRDefault="008216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F0DDD" w14:textId="77777777" w:rsidR="00E04160" w:rsidRDefault="00E04160" w:rsidP="00F41B32">
      <w:pPr>
        <w:spacing w:after="0" w:line="240" w:lineRule="auto"/>
      </w:pPr>
      <w:r>
        <w:separator/>
      </w:r>
    </w:p>
  </w:footnote>
  <w:footnote w:type="continuationSeparator" w:id="0">
    <w:p w14:paraId="29C1A4CF" w14:textId="77777777" w:rsidR="00E04160" w:rsidRDefault="00E04160" w:rsidP="00F41B32">
      <w:pPr>
        <w:spacing w:after="0" w:line="240" w:lineRule="auto"/>
      </w:pPr>
      <w:r>
        <w:continuationSeparator/>
      </w:r>
    </w:p>
  </w:footnote>
  <w:footnote w:type="continuationNotice" w:id="1">
    <w:p w14:paraId="184477A9" w14:textId="77777777" w:rsidR="00E04160" w:rsidRDefault="00E04160">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Refdenotaalpie"/>
          <w:rFonts w:cs="Calibri"/>
          <w:sz w:val="18"/>
          <w:szCs w:val="18"/>
        </w:rPr>
        <w:footnoteRef/>
      </w:r>
      <w:r w:rsidRPr="00DD6623">
        <w:rPr>
          <w:rFonts w:cs="Calibri"/>
          <w:sz w:val="18"/>
          <w:szCs w:val="18"/>
        </w:rPr>
        <w:t xml:space="preserve"> </w:t>
      </w:r>
      <w:hyperlink r:id="rId1" w:history="1">
        <w:r w:rsidRPr="00A42A5D">
          <w:rPr>
            <w:rStyle w:val="Hipervnculo"/>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9842A" w14:textId="3A0A8FDD" w:rsidR="00502848" w:rsidRDefault="00502848" w:rsidP="00502848">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680E" w14:textId="5B04ECB8" w:rsidR="00FE1CBF" w:rsidRDefault="0CF9034D" w:rsidP="00FE1CBF">
    <w:pPr>
      <w:pStyle w:val="Encabezado"/>
      <w:jc w:val="center"/>
    </w:pPr>
    <w:r>
      <w:rPr>
        <w:noProof/>
        <w:lang w:val="es-MX" w:eastAsia="es-MX"/>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32"/>
    <w:rsid w:val="00054214"/>
    <w:rsid w:val="00054D8F"/>
    <w:rsid w:val="00074986"/>
    <w:rsid w:val="001268C5"/>
    <w:rsid w:val="00150BA3"/>
    <w:rsid w:val="00171841"/>
    <w:rsid w:val="00177F95"/>
    <w:rsid w:val="00193EBC"/>
    <w:rsid w:val="001B1447"/>
    <w:rsid w:val="001B3FE8"/>
    <w:rsid w:val="001D4FC2"/>
    <w:rsid w:val="00216430"/>
    <w:rsid w:val="00235848"/>
    <w:rsid w:val="002604F5"/>
    <w:rsid w:val="00281428"/>
    <w:rsid w:val="002B5BBE"/>
    <w:rsid w:val="002D106F"/>
    <w:rsid w:val="002F7D3D"/>
    <w:rsid w:val="00301994"/>
    <w:rsid w:val="00316AE1"/>
    <w:rsid w:val="003800F5"/>
    <w:rsid w:val="003A0EC7"/>
    <w:rsid w:val="003A37D3"/>
    <w:rsid w:val="003B7DAA"/>
    <w:rsid w:val="003D58FC"/>
    <w:rsid w:val="003E5F09"/>
    <w:rsid w:val="0043397E"/>
    <w:rsid w:val="004467A0"/>
    <w:rsid w:val="00471E98"/>
    <w:rsid w:val="00480B2C"/>
    <w:rsid w:val="0049273F"/>
    <w:rsid w:val="004C41B3"/>
    <w:rsid w:val="004D1E2E"/>
    <w:rsid w:val="004E5F37"/>
    <w:rsid w:val="00500A57"/>
    <w:rsid w:val="00502848"/>
    <w:rsid w:val="00514A4F"/>
    <w:rsid w:val="0057237B"/>
    <w:rsid w:val="005C0354"/>
    <w:rsid w:val="005E12FC"/>
    <w:rsid w:val="005E4FDC"/>
    <w:rsid w:val="00600353"/>
    <w:rsid w:val="00633D54"/>
    <w:rsid w:val="006756E8"/>
    <w:rsid w:val="0068231A"/>
    <w:rsid w:val="006832D5"/>
    <w:rsid w:val="00697F72"/>
    <w:rsid w:val="006A3D3A"/>
    <w:rsid w:val="006E1894"/>
    <w:rsid w:val="0070032E"/>
    <w:rsid w:val="0071587F"/>
    <w:rsid w:val="0072573D"/>
    <w:rsid w:val="00747895"/>
    <w:rsid w:val="00792750"/>
    <w:rsid w:val="007B2B44"/>
    <w:rsid w:val="007B6E8E"/>
    <w:rsid w:val="007D00E1"/>
    <w:rsid w:val="00805A48"/>
    <w:rsid w:val="00806684"/>
    <w:rsid w:val="00816ED0"/>
    <w:rsid w:val="0082165F"/>
    <w:rsid w:val="0082183A"/>
    <w:rsid w:val="00830CDA"/>
    <w:rsid w:val="00863C68"/>
    <w:rsid w:val="008D3516"/>
    <w:rsid w:val="00903E7C"/>
    <w:rsid w:val="009B3AEE"/>
    <w:rsid w:val="00A04F81"/>
    <w:rsid w:val="00A3098B"/>
    <w:rsid w:val="00A30B63"/>
    <w:rsid w:val="00A42A5D"/>
    <w:rsid w:val="00A45AD6"/>
    <w:rsid w:val="00A56192"/>
    <w:rsid w:val="00A947E7"/>
    <w:rsid w:val="00AC02D8"/>
    <w:rsid w:val="00AF2415"/>
    <w:rsid w:val="00B17318"/>
    <w:rsid w:val="00B541DD"/>
    <w:rsid w:val="00B62F7A"/>
    <w:rsid w:val="00B75191"/>
    <w:rsid w:val="00B831EB"/>
    <w:rsid w:val="00B94CDA"/>
    <w:rsid w:val="00BB6A10"/>
    <w:rsid w:val="00BD2F98"/>
    <w:rsid w:val="00BF49F3"/>
    <w:rsid w:val="00C27874"/>
    <w:rsid w:val="00C574B1"/>
    <w:rsid w:val="00C67697"/>
    <w:rsid w:val="00C91AFF"/>
    <w:rsid w:val="00C96C3C"/>
    <w:rsid w:val="00C97DE0"/>
    <w:rsid w:val="00CB0A28"/>
    <w:rsid w:val="00CB241A"/>
    <w:rsid w:val="00CE741E"/>
    <w:rsid w:val="00D12132"/>
    <w:rsid w:val="00D15EEF"/>
    <w:rsid w:val="00D2147F"/>
    <w:rsid w:val="00D456F2"/>
    <w:rsid w:val="00D60184"/>
    <w:rsid w:val="00D67BB7"/>
    <w:rsid w:val="00D81921"/>
    <w:rsid w:val="00D97CA0"/>
    <w:rsid w:val="00DC58A3"/>
    <w:rsid w:val="00DC6E06"/>
    <w:rsid w:val="00DD6623"/>
    <w:rsid w:val="00DE2947"/>
    <w:rsid w:val="00DE7A0D"/>
    <w:rsid w:val="00DF40FC"/>
    <w:rsid w:val="00E02E87"/>
    <w:rsid w:val="00E04160"/>
    <w:rsid w:val="00E43076"/>
    <w:rsid w:val="00E57180"/>
    <w:rsid w:val="00E90C6C"/>
    <w:rsid w:val="00E933E6"/>
    <w:rsid w:val="00EE7D51"/>
    <w:rsid w:val="00F00A94"/>
    <w:rsid w:val="00F41B32"/>
    <w:rsid w:val="00F83EFA"/>
    <w:rsid w:val="00FD0D20"/>
    <w:rsid w:val="00FD2440"/>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1B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B32"/>
    <w:rPr>
      <w:rFonts w:ascii="Tahoma" w:hAnsi="Tahoma" w:cs="Tahoma"/>
      <w:sz w:val="16"/>
      <w:szCs w:val="16"/>
    </w:rPr>
  </w:style>
  <w:style w:type="character" w:styleId="Hipervnculo">
    <w:name w:val="Hyperlink"/>
    <w:basedOn w:val="Fuentedeprrafopredeter"/>
    <w:uiPriority w:val="99"/>
    <w:unhideWhenUsed/>
    <w:rsid w:val="00F41B32"/>
    <w:rPr>
      <w:color w:val="0000FF" w:themeColor="hyperlink"/>
      <w:u w:val="single"/>
    </w:rPr>
  </w:style>
  <w:style w:type="paragraph" w:styleId="Prrafodelista">
    <w:name w:val="List Paragraph"/>
    <w:basedOn w:val="Normal"/>
    <w:uiPriority w:val="34"/>
    <w:qFormat/>
    <w:rsid w:val="00F41B32"/>
    <w:pPr>
      <w:ind w:left="720"/>
      <w:contextualSpacing/>
    </w:pPr>
  </w:style>
  <w:style w:type="table" w:styleId="Tablaconcuadrcula">
    <w:name w:val="Table Grid"/>
    <w:basedOn w:val="Tablanormal"/>
    <w:uiPriority w:val="39"/>
    <w:rsid w:val="00BF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339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397E"/>
    <w:rPr>
      <w:sz w:val="20"/>
      <w:szCs w:val="20"/>
    </w:rPr>
  </w:style>
  <w:style w:type="character" w:styleId="Refdenotaalpie">
    <w:name w:val="footnote reference"/>
    <w:basedOn w:val="Fuentedeprrafopredeter"/>
    <w:uiPriority w:val="99"/>
    <w:semiHidden/>
    <w:unhideWhenUsed/>
    <w:rsid w:val="0043397E"/>
    <w:rPr>
      <w:vertAlign w:val="superscript"/>
    </w:rPr>
  </w:style>
  <w:style w:type="paragraph" w:styleId="Encabezado">
    <w:name w:val="header"/>
    <w:basedOn w:val="Normal"/>
    <w:link w:val="EncabezadoCar"/>
    <w:uiPriority w:val="99"/>
    <w:unhideWhenUsed/>
    <w:rsid w:val="00DE7A0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E7A0D"/>
  </w:style>
  <w:style w:type="paragraph" w:styleId="Piedepgina">
    <w:name w:val="footer"/>
    <w:basedOn w:val="Normal"/>
    <w:link w:val="PiedepginaCar"/>
    <w:uiPriority w:val="99"/>
    <w:unhideWhenUsed/>
    <w:rsid w:val="00DE7A0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E7A0D"/>
  </w:style>
  <w:style w:type="character" w:styleId="Textodelmarcadordeposicin">
    <w:name w:val="Placeholder Text"/>
    <w:basedOn w:val="Fuentedeprrafopredeter"/>
    <w:uiPriority w:val="99"/>
    <w:semiHidden/>
    <w:rsid w:val="006E1894"/>
    <w:rPr>
      <w:color w:val="808080"/>
    </w:rPr>
  </w:style>
  <w:style w:type="paragraph" w:styleId="z-Principiodelformulario">
    <w:name w:val="HTML Top of Form"/>
    <w:basedOn w:val="Normal"/>
    <w:next w:val="Normal"/>
    <w:link w:val="z-PrincipiodelformularioC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E02E87"/>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E02E87"/>
    <w:rPr>
      <w:rFonts w:ascii="Arial" w:hAnsi="Arial" w:cs="Arial"/>
      <w:vanish/>
      <w:sz w:val="16"/>
      <w:szCs w:val="16"/>
    </w:rPr>
  </w:style>
  <w:style w:type="character" w:customStyle="1" w:styleId="UnresolvedMention">
    <w:name w:val="Unresolved Mention"/>
    <w:basedOn w:val="Fuentedeprrafopredeter"/>
    <w:uiPriority w:val="99"/>
    <w:semiHidden/>
    <w:unhideWhenUsed/>
    <w:rsid w:val="00E02E87"/>
    <w:rPr>
      <w:color w:val="605E5C"/>
      <w:shd w:val="clear" w:color="auto" w:fill="E1DFDD"/>
    </w:rPr>
  </w:style>
  <w:style w:type="character" w:styleId="Refdecomentario">
    <w:name w:val="annotation reference"/>
    <w:basedOn w:val="Fuentedeprrafopredeter"/>
    <w:uiPriority w:val="99"/>
    <w:semiHidden/>
    <w:unhideWhenUsed/>
    <w:rsid w:val="00502848"/>
    <w:rPr>
      <w:sz w:val="16"/>
      <w:szCs w:val="16"/>
    </w:rPr>
  </w:style>
  <w:style w:type="paragraph" w:styleId="Textocomentario">
    <w:name w:val="annotation text"/>
    <w:basedOn w:val="Normal"/>
    <w:link w:val="TextocomentarioCar"/>
    <w:uiPriority w:val="99"/>
    <w:semiHidden/>
    <w:unhideWhenUsed/>
    <w:rsid w:val="005028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848"/>
    <w:rPr>
      <w:sz w:val="20"/>
      <w:szCs w:val="20"/>
    </w:rPr>
  </w:style>
  <w:style w:type="paragraph" w:styleId="Asuntodelcomentario">
    <w:name w:val="annotation subject"/>
    <w:basedOn w:val="Textocomentario"/>
    <w:next w:val="Textocomentario"/>
    <w:link w:val="AsuntodelcomentarioCar"/>
    <w:uiPriority w:val="99"/>
    <w:semiHidden/>
    <w:unhideWhenUsed/>
    <w:rsid w:val="00502848"/>
    <w:rPr>
      <w:b/>
      <w:bCs/>
    </w:rPr>
  </w:style>
  <w:style w:type="character" w:customStyle="1" w:styleId="AsuntodelcomentarioCar">
    <w:name w:val="Asunto del comentario Car"/>
    <w:basedOn w:val="TextocomentarioCar"/>
    <w:link w:val="Asuntodelcomentario"/>
    <w:uiPriority w:val="99"/>
    <w:semiHidden/>
    <w:rsid w:val="00502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se.martinez@infoem.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hyperlink" Target="https://www.infoem.org.mx/es/contenido/violencia-digital-orig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em.org.mx/es/iniciativas/micrositio/violencia-digit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2.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62F37F-10BB-4B97-A8E8-00FEE058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854</Words>
  <Characters>4702</Characters>
  <Application>Microsoft Office Word</Application>
  <DocSecurity>0</DocSecurity>
  <Lines>39</Lines>
  <Paragraphs>11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Yuri</cp:lastModifiedBy>
  <cp:revision>3</cp:revision>
  <dcterms:created xsi:type="dcterms:W3CDTF">2025-06-04T22:18:00Z</dcterms:created>
  <dcterms:modified xsi:type="dcterms:W3CDTF">2025-06-04T22:23:00Z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