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33FF7EFB" w14:textId="77777777" w:rsidR="002F10A7" w:rsidRDefault="002F10A7" w:rsidP="00DD6623">
            <w:pPr>
              <w:rPr>
                <w:rFonts w:ascii="Calibri" w:eastAsia="Calibri" w:hAnsi="Calibri" w:cs="Times New Roman"/>
                <w:sz w:val="24"/>
                <w:szCs w:val="24"/>
              </w:rPr>
            </w:pPr>
          </w:p>
          <w:p w14:paraId="1F289219" w14:textId="590F1E05" w:rsidR="00DD6623" w:rsidRPr="00DD6623" w:rsidRDefault="001B226A" w:rsidP="00DD6623">
            <w:pPr>
              <w:rPr>
                <w:rFonts w:ascii="Calibri" w:eastAsia="Calibri" w:hAnsi="Calibri" w:cs="Times New Roman"/>
                <w:sz w:val="24"/>
                <w:szCs w:val="24"/>
              </w:rPr>
            </w:pPr>
            <w:r>
              <w:rPr>
                <w:rFonts w:ascii="Calibri" w:eastAsia="Calibri" w:hAnsi="Calibri" w:cs="Times New Roman"/>
                <w:sz w:val="24"/>
                <w:szCs w:val="24"/>
              </w:rPr>
              <w:t xml:space="preserve">The Personal Data Protection Service of Georgia </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0C52DCB4" w14:textId="77777777" w:rsidR="002F10A7" w:rsidRDefault="002F10A7" w:rsidP="00DD6623">
            <w:pPr>
              <w:rPr>
                <w:rFonts w:ascii="Calibri" w:eastAsia="Calibri" w:hAnsi="Calibri" w:cs="Times New Roman"/>
                <w:sz w:val="24"/>
                <w:szCs w:val="24"/>
                <w:lang w:val="en-US"/>
              </w:rPr>
            </w:pPr>
          </w:p>
          <w:p w14:paraId="4145162E" w14:textId="47C93068" w:rsidR="00DD6623" w:rsidRPr="002F10A7" w:rsidRDefault="002F10A7" w:rsidP="00DD6623">
            <w:pPr>
              <w:rPr>
                <w:rFonts w:ascii="Calibri" w:eastAsia="Calibri" w:hAnsi="Calibri" w:cs="Times New Roman"/>
                <w:sz w:val="24"/>
                <w:szCs w:val="24"/>
                <w:lang w:val="en-US"/>
              </w:rPr>
            </w:pPr>
            <w:r>
              <w:rPr>
                <w:rFonts w:ascii="Calibri" w:eastAsia="Calibri" w:hAnsi="Calibri" w:cs="Times New Roman"/>
                <w:sz w:val="24"/>
                <w:szCs w:val="24"/>
                <w:lang w:val="en-US"/>
              </w:rPr>
              <w:t>Ana Tokhadze</w:t>
            </w:r>
          </w:p>
        </w:tc>
        <w:tc>
          <w:tcPr>
            <w:tcW w:w="3006" w:type="dxa"/>
            <w:tcBorders>
              <w:left w:val="nil"/>
              <w:bottom w:val="single" w:sz="4" w:space="0" w:color="auto"/>
              <w:right w:val="nil"/>
            </w:tcBorders>
          </w:tcPr>
          <w:p w14:paraId="1270AD7E" w14:textId="77777777" w:rsidR="00DD6623" w:rsidRPr="00DD6623" w:rsidRDefault="00DD6623" w:rsidP="00DD6623">
            <w:pPr>
              <w:rPr>
                <w:rFonts w:ascii="Calibri" w:eastAsia="Calibri" w:hAnsi="Calibri" w:cs="Times New Roman"/>
                <w:sz w:val="24"/>
                <w:szCs w:val="24"/>
              </w:rPr>
            </w:pP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71A33FC4" w14:textId="77777777" w:rsidR="00D7391F" w:rsidRPr="00D7391F" w:rsidRDefault="00D7391F" w:rsidP="00D7391F">
            <w:pPr>
              <w:rPr>
                <w:rFonts w:ascii="Calibri" w:eastAsia="Calibri" w:hAnsi="Calibri" w:cs="Times New Roman"/>
                <w:sz w:val="24"/>
                <w:szCs w:val="24"/>
              </w:rPr>
            </w:pPr>
            <w:r w:rsidRPr="00D7391F">
              <w:rPr>
                <w:rFonts w:ascii="Calibri" w:eastAsia="Calibri" w:hAnsi="Calibri" w:cs="Times New Roman"/>
                <w:sz w:val="24"/>
                <w:szCs w:val="24"/>
              </w:rPr>
              <w:t>Head of International Relations, Analytics</w:t>
            </w:r>
          </w:p>
          <w:p w14:paraId="3465E3FD" w14:textId="1ED22423" w:rsidR="0082183A" w:rsidRPr="00DD6623" w:rsidRDefault="00D7391F" w:rsidP="00D7391F">
            <w:pPr>
              <w:rPr>
                <w:rFonts w:ascii="Calibri" w:eastAsia="Calibri" w:hAnsi="Calibri" w:cs="Times New Roman"/>
                <w:sz w:val="24"/>
                <w:szCs w:val="24"/>
              </w:rPr>
            </w:pPr>
            <w:r w:rsidRPr="00D7391F">
              <w:rPr>
                <w:rFonts w:ascii="Calibri" w:eastAsia="Calibri" w:hAnsi="Calibri" w:cs="Times New Roman"/>
                <w:sz w:val="24"/>
                <w:szCs w:val="24"/>
              </w:rPr>
              <w:t>and Strategic Development Department</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281BB473" w14:textId="77777777" w:rsidR="002F10A7" w:rsidRDefault="002F10A7" w:rsidP="00DD6623">
            <w:pPr>
              <w:rPr>
                <w:rFonts w:ascii="Calibri" w:eastAsia="Calibri" w:hAnsi="Calibri" w:cs="Times New Roman"/>
                <w:sz w:val="24"/>
                <w:szCs w:val="24"/>
              </w:rPr>
            </w:pPr>
          </w:p>
          <w:p w14:paraId="1390626E" w14:textId="322DF4F9" w:rsidR="00DD6623" w:rsidRPr="00DD6623" w:rsidRDefault="002F10A7" w:rsidP="00DD6623">
            <w:pPr>
              <w:rPr>
                <w:rFonts w:ascii="Calibri" w:eastAsia="Calibri" w:hAnsi="Calibri" w:cs="Times New Roman"/>
                <w:sz w:val="24"/>
                <w:szCs w:val="24"/>
              </w:rPr>
            </w:pPr>
            <w:r w:rsidRPr="002F10A7">
              <w:rPr>
                <w:rFonts w:ascii="Calibri" w:eastAsia="Calibri" w:hAnsi="Calibri" w:cs="Times New Roman"/>
                <w:sz w:val="24"/>
                <w:szCs w:val="24"/>
              </w:rPr>
              <w:t>atokhadze@pdps.ge</w:t>
            </w:r>
            <w:r>
              <w:rPr>
                <w:rFonts w:ascii="Calibri" w:eastAsia="Calibri" w:hAnsi="Calibri" w:cs="Times New Roman"/>
                <w:sz w:val="24"/>
                <w:szCs w:val="24"/>
              </w:rPr>
              <w:t xml:space="preserve"> </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260AAE49" w:rsidR="00DD6623" w:rsidRPr="00DD6623" w:rsidRDefault="001B226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0D6B76EB" w:rsidR="00DD6623" w:rsidRPr="00DD6623" w:rsidRDefault="001B226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The initiative describe</w:t>
            </w:r>
            <w:bookmarkStart w:id="0" w:name="_GoBack"/>
            <w:bookmarkEnd w:id="0"/>
            <w:r w:rsidRPr="00DD6623">
              <w:rPr>
                <w:rFonts w:ascii="Calibri" w:eastAsia="Calibri" w:hAnsi="Calibri" w:cs="Times New Roman"/>
                <w:sz w:val="24"/>
                <w:szCs w:val="24"/>
              </w:rPr>
              <w:t xml:space="preserv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5C19665E" w:rsidR="00DD6623" w:rsidRPr="00DD6623" w:rsidRDefault="001B226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3C020621" w14:textId="06ED17F7" w:rsidR="00DD6623" w:rsidRPr="00DD6623" w:rsidRDefault="001B226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413C005E" w14:textId="77777777" w:rsidR="001B226A" w:rsidRDefault="001B226A" w:rsidP="001B226A">
            <w:pPr>
              <w:jc w:val="both"/>
              <w:rPr>
                <w:rFonts w:cstheme="minorHAnsi"/>
                <w:sz w:val="24"/>
                <w:szCs w:val="24"/>
              </w:rPr>
            </w:pPr>
          </w:p>
          <w:p w14:paraId="4DCF202E" w14:textId="29FBF03C" w:rsidR="001B226A" w:rsidRPr="001B226A" w:rsidRDefault="001B226A" w:rsidP="002D0E7E">
            <w:pPr>
              <w:spacing w:before="120" w:after="120"/>
              <w:jc w:val="both"/>
              <w:rPr>
                <w:rFonts w:cstheme="minorHAnsi"/>
                <w:sz w:val="24"/>
                <w:szCs w:val="24"/>
              </w:rPr>
            </w:pPr>
            <w:r w:rsidRPr="001B226A">
              <w:rPr>
                <w:rFonts w:cstheme="minorHAnsi"/>
                <w:sz w:val="24"/>
                <w:szCs w:val="24"/>
              </w:rPr>
              <w:t>The educational project “Confidentiality Lessons,” initiated by the Personal Data Protection Service of Georgia, targets students in both private and public schools. Special materials, including an educational-cognitive newspaper and brochures, address the processing of minors’ personal data in online spaces and school environments. Weekly meetings are held at the Service’s offices in Tbilisi and Batumi, and the project includes regional visits, especially to ethnic minority areas, focusing on Armenian- and Azerbaijani-speaking students.</w:t>
            </w: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3A62624A" w14:textId="77777777" w:rsidR="002D0E7E" w:rsidRPr="002D0E7E" w:rsidRDefault="002D0E7E" w:rsidP="002D0E7E">
            <w:pPr>
              <w:jc w:val="both"/>
              <w:rPr>
                <w:rFonts w:ascii="Sylfaen" w:hAnsi="Sylfaen"/>
                <w:sz w:val="24"/>
                <w:szCs w:val="24"/>
              </w:rPr>
            </w:pPr>
          </w:p>
          <w:p w14:paraId="6CFCC751" w14:textId="1F20627E" w:rsidR="002D0E7E" w:rsidRPr="002D0E7E" w:rsidRDefault="002D0E7E" w:rsidP="002D0E7E">
            <w:pPr>
              <w:spacing w:before="120" w:after="120"/>
              <w:jc w:val="both"/>
              <w:rPr>
                <w:rFonts w:cstheme="minorHAnsi"/>
                <w:sz w:val="24"/>
                <w:szCs w:val="24"/>
              </w:rPr>
            </w:pPr>
            <w:r w:rsidRPr="002D0E7E">
              <w:rPr>
                <w:rFonts w:cstheme="minorHAnsi"/>
                <w:sz w:val="24"/>
                <w:szCs w:val="24"/>
              </w:rPr>
              <w:t>Starting February 1, 2025, the conference space at the Personal Data Protection Service of Georgia is fully dedicated to conducting “Confidentiality Lessons” for schoolchildren every Tuesday. On this day, meetings are held in two separate sessions. At the same time, visits to schools in the regions are planned and carried out in parallel.</w:t>
            </w:r>
          </w:p>
          <w:p w14:paraId="62B874BD" w14:textId="3E2E0423" w:rsidR="002D0E7E" w:rsidRPr="002D0E7E" w:rsidRDefault="002D0E7E" w:rsidP="002D0E7E">
            <w:pPr>
              <w:spacing w:before="120" w:after="120"/>
              <w:jc w:val="both"/>
              <w:rPr>
                <w:rFonts w:cstheme="minorHAnsi"/>
                <w:sz w:val="24"/>
                <w:szCs w:val="24"/>
              </w:rPr>
            </w:pPr>
            <w:r w:rsidRPr="002D0E7E">
              <w:rPr>
                <w:rFonts w:cstheme="minorHAnsi"/>
                <w:sz w:val="24"/>
                <w:szCs w:val="24"/>
              </w:rPr>
              <w:t>The project aims to raise awareness among minors regarding the protection of personal data. During the “Confidentiality Lessons,” students in grades VI–XII receive information on the importance of data protection and learn to evaluate the risks that may arise from the illegal or careless disclosure of data. The trainings are conducted by the service’s lawyers, who deliver this information to the students through simple, interactive, and engaging presentations.</w:t>
            </w:r>
          </w:p>
          <w:p w14:paraId="4825B458" w14:textId="2898C1DB" w:rsidR="002D0E7E" w:rsidRPr="002D0E7E" w:rsidRDefault="002D0E7E" w:rsidP="002D0E7E">
            <w:pPr>
              <w:spacing w:before="120" w:after="120"/>
              <w:ind w:left="360"/>
              <w:jc w:val="both"/>
              <w:rPr>
                <w:rFonts w:cstheme="minorHAnsi"/>
                <w:sz w:val="24"/>
                <w:szCs w:val="24"/>
              </w:rPr>
            </w:pPr>
            <w:r w:rsidRPr="002D0E7E">
              <w:rPr>
                <w:rFonts w:cstheme="minorHAnsi"/>
                <w:sz w:val="24"/>
                <w:szCs w:val="24"/>
              </w:rPr>
              <w:t>At the same meetings, special publications are distributed to students and teachers:</w:t>
            </w:r>
          </w:p>
          <w:p w14:paraId="45E0F5EB" w14:textId="77777777" w:rsidR="002D0E7E" w:rsidRPr="002D0E7E" w:rsidRDefault="002D0E7E" w:rsidP="002D0E7E">
            <w:pPr>
              <w:pStyle w:val="ListParagraph"/>
              <w:numPr>
                <w:ilvl w:val="0"/>
                <w:numId w:val="5"/>
              </w:numPr>
              <w:spacing w:before="120" w:after="120"/>
              <w:contextualSpacing w:val="0"/>
              <w:jc w:val="both"/>
              <w:rPr>
                <w:rFonts w:cstheme="minorHAnsi"/>
                <w:sz w:val="24"/>
                <w:szCs w:val="24"/>
              </w:rPr>
            </w:pPr>
            <w:r w:rsidRPr="002D0E7E">
              <w:rPr>
                <w:rFonts w:cstheme="minorHAnsi"/>
                <w:b/>
                <w:sz w:val="24"/>
                <w:szCs w:val="24"/>
              </w:rPr>
              <w:t>An educational and entertaining journal for children</w:t>
            </w:r>
            <w:r w:rsidRPr="002D0E7E">
              <w:rPr>
                <w:rFonts w:cstheme="minorHAnsi"/>
                <w:sz w:val="24"/>
                <w:szCs w:val="24"/>
              </w:rPr>
              <w:t xml:space="preserve"> — this publication introduces minors to the importance of personal data protection in a simple, interactive, and fun way. It covers the following topics: why it is necessary to understand human rights; what personal information is and how to protect it; how to stay safe on the Internet; and why a culture of data protection is important in personal relationships. Additionally, the journal includes several engaging activities for children, such as quizzes, crosswords, </w:t>
            </w:r>
            <w:proofErr w:type="spellStart"/>
            <w:r w:rsidRPr="002D0E7E">
              <w:rPr>
                <w:rFonts w:cstheme="minorHAnsi"/>
                <w:sz w:val="24"/>
                <w:szCs w:val="24"/>
              </w:rPr>
              <w:t>scanwords</w:t>
            </w:r>
            <w:proofErr w:type="spellEnd"/>
            <w:r w:rsidRPr="002D0E7E">
              <w:rPr>
                <w:rFonts w:cstheme="minorHAnsi"/>
                <w:sz w:val="24"/>
                <w:szCs w:val="24"/>
              </w:rPr>
              <w:t>, and other educational exercises that make learning enjoyable. The goal of the journal is to help children learn from an early age how to protect themselves in both the digital and real worlds.</w:t>
            </w:r>
          </w:p>
          <w:p w14:paraId="62470373" w14:textId="023C8477" w:rsidR="002D0E7E" w:rsidRPr="002D0E7E" w:rsidRDefault="002D0E7E" w:rsidP="002D0E7E">
            <w:pPr>
              <w:pStyle w:val="ListParagraph"/>
              <w:numPr>
                <w:ilvl w:val="0"/>
                <w:numId w:val="5"/>
              </w:numPr>
              <w:spacing w:before="120" w:after="120"/>
              <w:contextualSpacing w:val="0"/>
              <w:jc w:val="both"/>
              <w:rPr>
                <w:rFonts w:cstheme="minorHAnsi"/>
                <w:sz w:val="24"/>
                <w:szCs w:val="24"/>
              </w:rPr>
            </w:pPr>
            <w:r w:rsidRPr="002D0E7E">
              <w:rPr>
                <w:rFonts w:cstheme="minorHAnsi"/>
                <w:b/>
                <w:sz w:val="24"/>
                <w:szCs w:val="24"/>
              </w:rPr>
              <w:t>Brochure on Data Processing in the Digital World</w:t>
            </w:r>
            <w:r w:rsidRPr="002D0E7E">
              <w:rPr>
                <w:rFonts w:cstheme="minorHAnsi"/>
                <w:sz w:val="24"/>
                <w:szCs w:val="24"/>
              </w:rPr>
              <w:t xml:space="preserve"> - With the development of digital technologies, children are increasingly active on social networks (such as Facebook and Instagram), entertainment apps (like </w:t>
            </w:r>
            <w:proofErr w:type="spellStart"/>
            <w:r w:rsidRPr="002D0E7E">
              <w:rPr>
                <w:rFonts w:cstheme="minorHAnsi"/>
                <w:sz w:val="24"/>
                <w:szCs w:val="24"/>
              </w:rPr>
              <w:t>TikTok</w:t>
            </w:r>
            <w:proofErr w:type="spellEnd"/>
            <w:r w:rsidRPr="002D0E7E">
              <w:rPr>
                <w:rFonts w:cstheme="minorHAnsi"/>
                <w:sz w:val="24"/>
                <w:szCs w:val="24"/>
              </w:rPr>
              <w:t xml:space="preserve"> and various games), and more. While the online space offers many opportunities, it also presents certain risks regarding children’s privacy and the protection of their personal data. This guide helps children understand how minors’ personal data is processed in the digital environment, learn the rules for safe internet </w:t>
            </w:r>
            <w:proofErr w:type="spellStart"/>
            <w:r w:rsidR="009D0B10">
              <w:rPr>
                <w:rFonts w:cstheme="minorHAnsi"/>
                <w:sz w:val="24"/>
                <w:szCs w:val="24"/>
              </w:rPr>
              <w:t>behavio</w:t>
            </w:r>
            <w:r w:rsidRPr="002D0E7E">
              <w:rPr>
                <w:rFonts w:cstheme="minorHAnsi"/>
                <w:sz w:val="24"/>
                <w:szCs w:val="24"/>
              </w:rPr>
              <w:t>r</w:t>
            </w:r>
            <w:proofErr w:type="spellEnd"/>
            <w:r w:rsidRPr="002D0E7E">
              <w:rPr>
                <w:rFonts w:cstheme="minorHAnsi"/>
                <w:sz w:val="24"/>
                <w:szCs w:val="24"/>
              </w:rPr>
              <w:t>, and receive practical advice on how to protect themselves online.</w:t>
            </w:r>
          </w:p>
          <w:p w14:paraId="595C2CC4" w14:textId="50FE39F6" w:rsidR="002D0E7E" w:rsidRPr="002D0E7E" w:rsidRDefault="002D0E7E" w:rsidP="002D0E7E">
            <w:pPr>
              <w:pStyle w:val="ListParagraph"/>
              <w:numPr>
                <w:ilvl w:val="0"/>
                <w:numId w:val="5"/>
              </w:numPr>
              <w:spacing w:before="120" w:after="120"/>
              <w:contextualSpacing w:val="0"/>
              <w:jc w:val="both"/>
              <w:rPr>
                <w:rFonts w:cstheme="minorHAnsi"/>
                <w:sz w:val="24"/>
                <w:szCs w:val="24"/>
              </w:rPr>
            </w:pPr>
            <w:r w:rsidRPr="002D0E7E">
              <w:rPr>
                <w:rFonts w:cstheme="minorHAnsi"/>
                <w:b/>
                <w:sz w:val="24"/>
                <w:szCs w:val="24"/>
              </w:rPr>
              <w:lastRenderedPageBreak/>
              <w:t>Guide on the Protection of Personal Data in Educational Institutions</w:t>
            </w:r>
            <w:r w:rsidRPr="002D0E7E">
              <w:rPr>
                <w:rFonts w:cstheme="minorHAnsi"/>
                <w:sz w:val="24"/>
                <w:szCs w:val="24"/>
              </w:rPr>
              <w:t xml:space="preserve"> - Educational institutions collect a large amount of personal data, the protection of which is mandatory under the Law of Georgia “On Personal Data Protection.” This guide provides information on the following topics: the obligations of educational institutions in relation to personal data protection; the rights of parents, legal representatives, and employees of educational institutions concerning data processing; the meaning of a data breach (incident); and the actions an educational institution should take upon discovering one. The guide serves as a practical resource for teachers, administrative staff, and parents—anyone committed to ensuring that children’s data is protected in accordance with the law.</w:t>
            </w:r>
          </w:p>
          <w:p w14:paraId="10282A6C" w14:textId="77777777" w:rsidR="00DD6623" w:rsidRPr="002D0E7E" w:rsidRDefault="00DD6623" w:rsidP="00DD6623">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0014D5D" w14:textId="77777777" w:rsidR="00DD6623" w:rsidRPr="00DD6623" w:rsidRDefault="00DD6623" w:rsidP="00DD6623">
            <w:pPr>
              <w:rPr>
                <w:rFonts w:ascii="Calibri" w:eastAsia="Calibri" w:hAnsi="Calibri" w:cs="Times New Roman"/>
                <w:sz w:val="24"/>
                <w:szCs w:val="24"/>
              </w:rPr>
            </w:pPr>
          </w:p>
          <w:p w14:paraId="3380B28A" w14:textId="2B46FB0F" w:rsidR="002D0E7E" w:rsidRPr="002D0E7E" w:rsidRDefault="002D0E7E" w:rsidP="009D0B10">
            <w:pPr>
              <w:spacing w:before="120" w:after="120"/>
              <w:jc w:val="both"/>
              <w:rPr>
                <w:rFonts w:eastAsia="Calibri" w:cstheme="minorHAnsi"/>
                <w:sz w:val="24"/>
                <w:szCs w:val="24"/>
              </w:rPr>
            </w:pPr>
            <w:r w:rsidRPr="002D0E7E">
              <w:rPr>
                <w:rFonts w:eastAsia="Calibri" w:cstheme="minorHAnsi"/>
                <w:sz w:val="24"/>
                <w:szCs w:val="24"/>
              </w:rPr>
              <w:t>The “Confidentiality Lessons,” initiative deserves recognition as it addresses a pressing need - empowering children with knowledge and practical skills in personal data protection. It is the first systematic, long-term educational project in Georgia specifically designed for schoolchildren to raise awareness regarding data protection issues.</w:t>
            </w:r>
          </w:p>
          <w:p w14:paraId="5601DC09" w14:textId="00C4AA2C" w:rsidR="002D0E7E" w:rsidRPr="002D0E7E" w:rsidRDefault="002D0E7E" w:rsidP="009D0B10">
            <w:pPr>
              <w:spacing w:before="120" w:after="120"/>
              <w:jc w:val="both"/>
              <w:rPr>
                <w:rFonts w:eastAsia="Calibri" w:cstheme="minorHAnsi"/>
                <w:sz w:val="24"/>
                <w:szCs w:val="24"/>
              </w:rPr>
            </w:pPr>
            <w:r w:rsidRPr="002D0E7E">
              <w:rPr>
                <w:rFonts w:eastAsia="Calibri" w:cstheme="minorHAnsi"/>
                <w:sz w:val="24"/>
                <w:szCs w:val="24"/>
              </w:rPr>
              <w:t>The initiative combines face-to-face meetings and visits to the Service’s office with purpose-built printed materials, including an interactive newspaper and brochures. The meetings are led by the Service’s lawyers, who explain complex legal issues to children in a way that is both understandable and engaging.</w:t>
            </w:r>
          </w:p>
          <w:p w14:paraId="3781317E" w14:textId="5E22E595" w:rsidR="002D0E7E" w:rsidRPr="002D0E7E" w:rsidRDefault="002D0E7E" w:rsidP="009D0B10">
            <w:pPr>
              <w:spacing w:before="120" w:after="120"/>
              <w:jc w:val="both"/>
              <w:rPr>
                <w:rFonts w:eastAsia="Calibri" w:cstheme="minorHAnsi"/>
                <w:sz w:val="24"/>
                <w:szCs w:val="24"/>
              </w:rPr>
            </w:pPr>
            <w:r w:rsidRPr="002D0E7E">
              <w:rPr>
                <w:rFonts w:eastAsia="Calibri" w:cstheme="minorHAnsi"/>
                <w:sz w:val="24"/>
                <w:szCs w:val="24"/>
              </w:rPr>
              <w:t xml:space="preserve">The project has already enabled hundreds of students to gain a deeper understanding of the importance of data protection. The initiative helps foster safe online </w:t>
            </w:r>
            <w:proofErr w:type="spellStart"/>
            <w:r w:rsidR="009D0B10">
              <w:rPr>
                <w:rFonts w:eastAsia="Calibri" w:cstheme="minorHAnsi"/>
                <w:sz w:val="24"/>
                <w:szCs w:val="24"/>
              </w:rPr>
              <w:t>behavio</w:t>
            </w:r>
            <w:r w:rsidRPr="002D0E7E">
              <w:rPr>
                <w:rFonts w:eastAsia="Calibri" w:cstheme="minorHAnsi"/>
                <w:sz w:val="24"/>
                <w:szCs w:val="24"/>
              </w:rPr>
              <w:t>r</w:t>
            </w:r>
            <w:proofErr w:type="spellEnd"/>
            <w:r w:rsidRPr="002D0E7E">
              <w:rPr>
                <w:rFonts w:eastAsia="Calibri" w:cstheme="minorHAnsi"/>
                <w:sz w:val="24"/>
                <w:szCs w:val="24"/>
              </w:rPr>
              <w:t xml:space="preserve"> among children, raises awareness, and educates them to become responsible and informed citizens.</w:t>
            </w:r>
          </w:p>
          <w:p w14:paraId="6232B229" w14:textId="77777777" w:rsidR="002D0E7E" w:rsidRPr="002D0E7E" w:rsidRDefault="002D0E7E" w:rsidP="009D0B10">
            <w:pPr>
              <w:shd w:val="clear" w:color="auto" w:fill="FFFFFF"/>
              <w:spacing w:before="120" w:after="120"/>
              <w:jc w:val="both"/>
              <w:rPr>
                <w:rFonts w:eastAsia="Times New Roman" w:cstheme="minorHAnsi"/>
                <w:color w:val="080809"/>
                <w:sz w:val="24"/>
                <w:szCs w:val="24"/>
                <w:lang w:val="en-US"/>
              </w:rPr>
            </w:pPr>
            <w:r w:rsidRPr="002D0E7E">
              <w:rPr>
                <w:rFonts w:eastAsia="Calibri" w:cstheme="minorHAnsi"/>
                <w:sz w:val="24"/>
                <w:szCs w:val="24"/>
              </w:rPr>
              <w:t>This initiative is focused on achieving tangible results. It demonstrates the responsibility of an independent data protection supervisory authority to safeguard children’s rights.</w:t>
            </w:r>
          </w:p>
          <w:p w14:paraId="5D01C6AB" w14:textId="77777777" w:rsidR="00DD6623" w:rsidRPr="00DD6623" w:rsidRDefault="00DD6623" w:rsidP="00DD6623">
            <w:pPr>
              <w:rPr>
                <w:rFonts w:ascii="Calibri" w:eastAsia="Calibri" w:hAnsi="Calibri" w:cs="Times New Roman"/>
                <w:sz w:val="24"/>
                <w:szCs w:val="24"/>
              </w:rPr>
            </w:pPr>
          </w:p>
          <w:p w14:paraId="282F7ED1" w14:textId="77777777" w:rsidR="00DD6623" w:rsidRPr="00DD6623" w:rsidRDefault="00DD6623" w:rsidP="00DD6623">
            <w:pPr>
              <w:rPr>
                <w:rFonts w:ascii="Calibri" w:eastAsia="Calibri" w:hAnsi="Calibri" w:cs="Times New Roman"/>
                <w:sz w:val="24"/>
                <w:szCs w:val="24"/>
              </w:rPr>
            </w:pPr>
          </w:p>
          <w:p w14:paraId="4120D298" w14:textId="77777777" w:rsidR="00DD6623" w:rsidRPr="00DD6623" w:rsidRDefault="00DD6623" w:rsidP="00DD6623">
            <w:pPr>
              <w:rPr>
                <w:rFonts w:ascii="Calibri" w:eastAsia="Calibri" w:hAnsi="Calibri" w:cs="Times New Roman"/>
                <w:sz w:val="24"/>
                <w:szCs w:val="24"/>
              </w:rPr>
            </w:pPr>
          </w:p>
        </w:tc>
      </w:tr>
    </w:tbl>
    <w:p w14:paraId="4E000140" w14:textId="2E48179D" w:rsidR="00DD6623" w:rsidRDefault="00DD6623" w:rsidP="00DD6623">
      <w:pPr>
        <w:spacing w:after="0"/>
        <w:rPr>
          <w:rFonts w:ascii="Verdana" w:eastAsia="Calibri" w:hAnsi="Verdana" w:cs="Times New Roman"/>
          <w:sz w:val="24"/>
          <w:lang w:val="en-GB"/>
        </w:rPr>
      </w:pPr>
    </w:p>
    <w:p w14:paraId="1EBEAACB" w14:textId="75BC1204" w:rsidR="002D0E7E" w:rsidRDefault="002D0E7E" w:rsidP="00DD6623">
      <w:pPr>
        <w:spacing w:after="0"/>
        <w:rPr>
          <w:rFonts w:ascii="Verdana" w:eastAsia="Calibri" w:hAnsi="Verdana" w:cs="Times New Roman"/>
          <w:sz w:val="24"/>
          <w:lang w:val="en-GB"/>
        </w:rPr>
      </w:pPr>
    </w:p>
    <w:p w14:paraId="4B0C2B00" w14:textId="08F0AA19" w:rsidR="002D0E7E" w:rsidRDefault="002D0E7E" w:rsidP="00DD6623">
      <w:pPr>
        <w:spacing w:after="0"/>
        <w:rPr>
          <w:rFonts w:ascii="Verdana" w:eastAsia="Calibri" w:hAnsi="Verdana" w:cs="Times New Roman"/>
          <w:sz w:val="24"/>
          <w:lang w:val="en-GB"/>
        </w:rPr>
      </w:pPr>
    </w:p>
    <w:p w14:paraId="13BA41D3" w14:textId="52CAB7C3" w:rsidR="002D0E7E" w:rsidRDefault="002D0E7E" w:rsidP="00DD6623">
      <w:pPr>
        <w:spacing w:after="0"/>
        <w:rPr>
          <w:rFonts w:ascii="Verdana" w:eastAsia="Calibri" w:hAnsi="Verdana" w:cs="Times New Roman"/>
          <w:sz w:val="24"/>
          <w:lang w:val="en-GB"/>
        </w:rPr>
      </w:pPr>
    </w:p>
    <w:p w14:paraId="45F895C5" w14:textId="6DC734DD" w:rsidR="002D0E7E" w:rsidRDefault="002D0E7E" w:rsidP="00DD6623">
      <w:pPr>
        <w:spacing w:after="0"/>
        <w:rPr>
          <w:rFonts w:ascii="Verdana" w:eastAsia="Calibri" w:hAnsi="Verdana" w:cs="Times New Roman"/>
          <w:sz w:val="24"/>
          <w:lang w:val="en-GB"/>
        </w:rPr>
      </w:pPr>
    </w:p>
    <w:p w14:paraId="0E43F1C8" w14:textId="610AA676" w:rsidR="002D0E7E" w:rsidRDefault="002D0E7E" w:rsidP="00DD6623">
      <w:pPr>
        <w:spacing w:after="0"/>
        <w:rPr>
          <w:rFonts w:ascii="Verdana" w:eastAsia="Calibri" w:hAnsi="Verdana" w:cs="Times New Roman"/>
          <w:sz w:val="24"/>
          <w:lang w:val="en-GB"/>
        </w:rPr>
      </w:pPr>
    </w:p>
    <w:p w14:paraId="70A0DDE6" w14:textId="2D4B5AF3" w:rsidR="002D0E7E" w:rsidRDefault="002D0E7E" w:rsidP="00DD6623">
      <w:pPr>
        <w:spacing w:after="0"/>
        <w:rPr>
          <w:rFonts w:ascii="Verdana" w:eastAsia="Calibri" w:hAnsi="Verdana" w:cs="Times New Roman"/>
          <w:sz w:val="24"/>
          <w:lang w:val="en-GB"/>
        </w:rPr>
      </w:pPr>
    </w:p>
    <w:p w14:paraId="3EECE183" w14:textId="77777777" w:rsidR="009D0B10" w:rsidRDefault="009D0B10" w:rsidP="00DD6623">
      <w:pPr>
        <w:spacing w:after="0"/>
        <w:rPr>
          <w:rFonts w:ascii="Verdana" w:eastAsia="Calibri" w:hAnsi="Verdana" w:cs="Times New Roman"/>
          <w:sz w:val="24"/>
          <w:lang w:val="en-GB"/>
        </w:rPr>
      </w:pPr>
    </w:p>
    <w:p w14:paraId="458A64B7" w14:textId="77777777" w:rsidR="002D0E7E" w:rsidRPr="00DD6623" w:rsidRDefault="002D0E7E"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lastRenderedPageBreak/>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15988401" w14:textId="53636E43" w:rsidR="00DD6623" w:rsidRPr="00DD6623" w:rsidRDefault="002D0E7E" w:rsidP="00DD6623">
            <w:pPr>
              <w:rPr>
                <w:rFonts w:ascii="Calibri" w:eastAsia="Calibri" w:hAnsi="Calibri" w:cs="Times New Roman"/>
                <w:sz w:val="24"/>
                <w:szCs w:val="24"/>
              </w:rPr>
            </w:pPr>
            <w:r w:rsidRPr="004D3A4D">
              <w:rPr>
                <w:rFonts w:ascii="Sylfaen" w:eastAsia="Calibri" w:hAnsi="Sylfaen" w:cs="Times New Roman"/>
                <w:i/>
                <w:iCs/>
                <w:noProof/>
                <w:color w:val="FF0000"/>
                <w:sz w:val="24"/>
                <w:szCs w:val="24"/>
                <w:lang w:val="en-GB" w:eastAsia="en-GB"/>
              </w:rPr>
              <w:drawing>
                <wp:inline distT="0" distB="0" distL="0" distR="0" wp14:anchorId="2889DC0E" wp14:editId="799CA9FE">
                  <wp:extent cx="5101513" cy="3363401"/>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1664994_615171997810599_4365118188116590797_n.jpg"/>
                          <pic:cNvPicPr/>
                        </pic:nvPicPr>
                        <pic:blipFill>
                          <a:blip r:embed="rId12">
                            <a:extLst>
                              <a:ext uri="{28A0092B-C50C-407E-A947-70E740481C1C}">
                                <a14:useLocalDpi xmlns:a14="http://schemas.microsoft.com/office/drawing/2010/main" val="0"/>
                              </a:ext>
                            </a:extLst>
                          </a:blip>
                          <a:stretch>
                            <a:fillRect/>
                          </a:stretch>
                        </pic:blipFill>
                        <pic:spPr>
                          <a:xfrm>
                            <a:off x="0" y="0"/>
                            <a:ext cx="5160479" cy="3402277"/>
                          </a:xfrm>
                          <a:prstGeom prst="rect">
                            <a:avLst/>
                          </a:prstGeom>
                        </pic:spPr>
                      </pic:pic>
                    </a:graphicData>
                  </a:graphic>
                </wp:inline>
              </w:drawing>
            </w:r>
          </w:p>
          <w:p w14:paraId="170CE85E" w14:textId="4A2812C7" w:rsidR="00DD6623" w:rsidRDefault="00DD6623" w:rsidP="00DD6623">
            <w:pPr>
              <w:rPr>
                <w:rFonts w:ascii="Calibri" w:eastAsia="Calibri" w:hAnsi="Calibri" w:cs="Times New Roman"/>
                <w:sz w:val="24"/>
                <w:szCs w:val="24"/>
              </w:rPr>
            </w:pPr>
          </w:p>
          <w:p w14:paraId="7E65409E" w14:textId="34451DA2" w:rsidR="002D0E7E" w:rsidRDefault="002D0E7E" w:rsidP="00DD6623">
            <w:pPr>
              <w:rPr>
                <w:rFonts w:ascii="Calibri" w:eastAsia="Calibri" w:hAnsi="Calibri" w:cs="Times New Roman"/>
                <w:sz w:val="24"/>
                <w:szCs w:val="24"/>
              </w:rPr>
            </w:pPr>
          </w:p>
          <w:p w14:paraId="5A8EACD6" w14:textId="006F50AB" w:rsidR="002D0E7E" w:rsidRDefault="002D0E7E" w:rsidP="00DD6623">
            <w:pPr>
              <w:rPr>
                <w:rFonts w:ascii="Calibri" w:eastAsia="Calibri" w:hAnsi="Calibri" w:cs="Times New Roman"/>
                <w:sz w:val="24"/>
                <w:szCs w:val="24"/>
              </w:rPr>
            </w:pPr>
            <w:r w:rsidRPr="004D3A4D">
              <w:rPr>
                <w:rFonts w:ascii="Sylfaen" w:eastAsia="Calibri" w:hAnsi="Sylfaen" w:cs="Times New Roman"/>
                <w:i/>
                <w:iCs/>
                <w:noProof/>
                <w:color w:val="FF0000"/>
                <w:sz w:val="24"/>
                <w:szCs w:val="24"/>
                <w:lang w:val="en-GB" w:eastAsia="en-GB"/>
              </w:rPr>
              <w:drawing>
                <wp:inline distT="0" distB="0" distL="0" distR="0" wp14:anchorId="2BD0A4DC" wp14:editId="223B76C1">
                  <wp:extent cx="5094445" cy="33952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9707318_684527934208338_3572089391960627573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6709" cy="3470026"/>
                          </a:xfrm>
                          <a:prstGeom prst="rect">
                            <a:avLst/>
                          </a:prstGeom>
                        </pic:spPr>
                      </pic:pic>
                    </a:graphicData>
                  </a:graphic>
                </wp:inline>
              </w:drawing>
            </w:r>
          </w:p>
          <w:p w14:paraId="49767115" w14:textId="79D461AF" w:rsidR="002D0E7E" w:rsidRDefault="002D0E7E" w:rsidP="00DD6623">
            <w:pPr>
              <w:rPr>
                <w:rFonts w:ascii="Calibri" w:eastAsia="Calibri" w:hAnsi="Calibri" w:cs="Times New Roman"/>
                <w:sz w:val="24"/>
                <w:szCs w:val="24"/>
              </w:rPr>
            </w:pPr>
          </w:p>
          <w:p w14:paraId="63B479C6" w14:textId="07E094DE" w:rsidR="002D0E7E" w:rsidRDefault="002D0E7E" w:rsidP="00DD6623">
            <w:pPr>
              <w:rPr>
                <w:rFonts w:ascii="Calibri" w:eastAsia="Calibri" w:hAnsi="Calibri" w:cs="Times New Roman"/>
                <w:sz w:val="24"/>
                <w:szCs w:val="24"/>
              </w:rPr>
            </w:pPr>
            <w:r w:rsidRPr="004D3A4D">
              <w:rPr>
                <w:rFonts w:ascii="Sylfaen" w:eastAsia="Calibri" w:hAnsi="Sylfaen" w:cs="Times New Roman"/>
                <w:i/>
                <w:iCs/>
                <w:noProof/>
                <w:color w:val="FF0000"/>
                <w:sz w:val="24"/>
                <w:szCs w:val="24"/>
                <w:lang w:val="en-GB" w:eastAsia="en-GB"/>
              </w:rPr>
              <w:lastRenderedPageBreak/>
              <w:drawing>
                <wp:inline distT="0" distB="0" distL="0" distR="0" wp14:anchorId="4DBBCB1C" wp14:editId="386BCF6F">
                  <wp:extent cx="5543550" cy="369451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3702838_684527867541678_461655180227911331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5823" cy="3702694"/>
                          </a:xfrm>
                          <a:prstGeom prst="rect">
                            <a:avLst/>
                          </a:prstGeom>
                        </pic:spPr>
                      </pic:pic>
                    </a:graphicData>
                  </a:graphic>
                </wp:inline>
              </w:drawing>
            </w:r>
          </w:p>
          <w:p w14:paraId="22BE81B2" w14:textId="6166E78F" w:rsidR="002D0E7E" w:rsidRDefault="002D0E7E" w:rsidP="00DD6623">
            <w:pPr>
              <w:rPr>
                <w:rFonts w:ascii="Calibri" w:eastAsia="Calibri" w:hAnsi="Calibri" w:cs="Times New Roman"/>
                <w:sz w:val="24"/>
                <w:szCs w:val="24"/>
              </w:rPr>
            </w:pPr>
          </w:p>
          <w:p w14:paraId="43CE4393" w14:textId="3791CEBF" w:rsidR="002D0E7E" w:rsidRDefault="002D0E7E" w:rsidP="00DD6623">
            <w:pPr>
              <w:rPr>
                <w:rFonts w:ascii="Calibri" w:eastAsia="Calibri" w:hAnsi="Calibri" w:cs="Times New Roman"/>
                <w:sz w:val="24"/>
                <w:szCs w:val="24"/>
              </w:rPr>
            </w:pPr>
            <w:r w:rsidRPr="004D3A4D">
              <w:rPr>
                <w:rFonts w:ascii="Sylfaen" w:eastAsia="Calibri" w:hAnsi="Sylfaen" w:cs="Times New Roman"/>
                <w:i/>
                <w:iCs/>
                <w:noProof/>
                <w:color w:val="FF0000"/>
                <w:sz w:val="24"/>
                <w:szCs w:val="24"/>
                <w:lang w:val="en-GB" w:eastAsia="en-GB"/>
              </w:rPr>
              <w:drawing>
                <wp:inline distT="0" distB="0" distL="0" distR="0" wp14:anchorId="274951C8" wp14:editId="27FD9949">
                  <wp:extent cx="5535885" cy="3689405"/>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7115080_684527927541672_994270043413848281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8568" cy="3711187"/>
                          </a:xfrm>
                          <a:prstGeom prst="rect">
                            <a:avLst/>
                          </a:prstGeom>
                        </pic:spPr>
                      </pic:pic>
                    </a:graphicData>
                  </a:graphic>
                </wp:inline>
              </w:drawing>
            </w:r>
          </w:p>
          <w:p w14:paraId="6FB551EC" w14:textId="0E6EB651" w:rsidR="002D0E7E" w:rsidRDefault="002D0E7E" w:rsidP="00DD6623">
            <w:pPr>
              <w:rPr>
                <w:rFonts w:ascii="Calibri" w:eastAsia="Calibri" w:hAnsi="Calibri" w:cs="Times New Roman"/>
                <w:sz w:val="24"/>
                <w:szCs w:val="24"/>
              </w:rPr>
            </w:pPr>
          </w:p>
          <w:p w14:paraId="4854EE28" w14:textId="5D6501B8" w:rsidR="002D0E7E" w:rsidRDefault="002D0E7E" w:rsidP="00DD6623">
            <w:pPr>
              <w:rPr>
                <w:rFonts w:ascii="Calibri" w:eastAsia="Calibri" w:hAnsi="Calibri" w:cs="Times New Roman"/>
                <w:sz w:val="24"/>
                <w:szCs w:val="24"/>
              </w:rPr>
            </w:pPr>
            <w:r w:rsidRPr="004D3A4D">
              <w:rPr>
                <w:rFonts w:ascii="Sylfaen" w:eastAsia="Calibri" w:hAnsi="Sylfaen" w:cs="Times New Roman"/>
                <w:i/>
                <w:iCs/>
                <w:noProof/>
                <w:color w:val="FF0000"/>
                <w:sz w:val="24"/>
                <w:szCs w:val="24"/>
                <w:lang w:val="en-GB" w:eastAsia="en-GB"/>
              </w:rPr>
              <w:lastRenderedPageBreak/>
              <w:drawing>
                <wp:inline distT="0" distB="0" distL="0" distR="0" wp14:anchorId="619B982F" wp14:editId="44FF6FE2">
                  <wp:extent cx="5597242" cy="3729162"/>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7558" cy="3762685"/>
                          </a:xfrm>
                          <a:prstGeom prst="rect">
                            <a:avLst/>
                          </a:prstGeom>
                          <a:noFill/>
                        </pic:spPr>
                      </pic:pic>
                    </a:graphicData>
                  </a:graphic>
                </wp:inline>
              </w:drawing>
            </w:r>
          </w:p>
          <w:p w14:paraId="06FFD4C7" w14:textId="1C544BDC" w:rsidR="002D0E7E" w:rsidRDefault="002D0E7E" w:rsidP="00DD6623">
            <w:pPr>
              <w:rPr>
                <w:rFonts w:ascii="Calibri" w:eastAsia="Calibri" w:hAnsi="Calibri" w:cs="Times New Roman"/>
                <w:sz w:val="24"/>
                <w:szCs w:val="24"/>
              </w:rPr>
            </w:pPr>
          </w:p>
          <w:p w14:paraId="68EEE753" w14:textId="3CD98A3C" w:rsidR="002D0E7E" w:rsidRDefault="002D0E7E" w:rsidP="00DD6623">
            <w:pPr>
              <w:rPr>
                <w:rFonts w:ascii="Calibri" w:eastAsia="Calibri" w:hAnsi="Calibri" w:cs="Times New Roman"/>
                <w:sz w:val="24"/>
                <w:szCs w:val="24"/>
              </w:rPr>
            </w:pPr>
            <w:r w:rsidRPr="004D3A4D">
              <w:rPr>
                <w:rFonts w:ascii="Sylfaen" w:hAnsi="Sylfaen"/>
                <w:noProof/>
                <w:lang w:val="en-GB" w:eastAsia="en-GB"/>
              </w:rPr>
              <w:drawing>
                <wp:inline distT="0" distB="0" distL="0" distR="0" wp14:anchorId="7CF4ED39" wp14:editId="5B3D9DFD">
                  <wp:extent cx="5593080" cy="3724991"/>
                  <wp:effectExtent l="0" t="0" r="7620" b="8890"/>
                  <wp:docPr id="11" name="Picture 11" descr="C:\Users\esoselia\Desktop\136eb97b-cedd-4149-8ede-14dd4dcfb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oselia\Desktop\136eb97b-cedd-4149-8ede-14dd4dcfbe1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4397" cy="3732528"/>
                          </a:xfrm>
                          <a:prstGeom prst="rect">
                            <a:avLst/>
                          </a:prstGeom>
                          <a:noFill/>
                          <a:ln>
                            <a:noFill/>
                          </a:ln>
                        </pic:spPr>
                      </pic:pic>
                    </a:graphicData>
                  </a:graphic>
                </wp:inline>
              </w:drawing>
            </w:r>
          </w:p>
          <w:p w14:paraId="0098E8EE" w14:textId="24EBF6A7" w:rsidR="002D0E7E" w:rsidRDefault="002D0E7E" w:rsidP="00DD6623">
            <w:pPr>
              <w:rPr>
                <w:rFonts w:ascii="Calibri" w:eastAsia="Calibri" w:hAnsi="Calibri" w:cs="Times New Roman"/>
                <w:sz w:val="24"/>
                <w:szCs w:val="24"/>
              </w:rPr>
            </w:pPr>
          </w:p>
          <w:p w14:paraId="0B623837" w14:textId="5DE4CE67" w:rsidR="002D0E7E" w:rsidRPr="00DD6623" w:rsidRDefault="002D0E7E" w:rsidP="00DD6623">
            <w:pPr>
              <w:rPr>
                <w:rFonts w:ascii="Calibri" w:eastAsia="Calibri" w:hAnsi="Calibri" w:cs="Times New Roman"/>
                <w:sz w:val="24"/>
                <w:szCs w:val="24"/>
              </w:rPr>
            </w:pPr>
            <w:r w:rsidRPr="004D3A4D">
              <w:rPr>
                <w:rFonts w:ascii="Sylfaen" w:eastAsia="Calibri" w:hAnsi="Sylfaen"/>
                <w:i/>
                <w:iCs/>
                <w:noProof/>
                <w:color w:val="FF0000"/>
                <w:lang w:val="en-GB" w:eastAsia="en-GB"/>
              </w:rPr>
              <w:lastRenderedPageBreak/>
              <w:drawing>
                <wp:inline distT="0" distB="0" distL="0" distR="0" wp14:anchorId="2DCF2CBF" wp14:editId="4D99140F">
                  <wp:extent cx="5563526" cy="3705308"/>
                  <wp:effectExtent l="0" t="0" r="0" b="0"/>
                  <wp:docPr id="14" name="Picture 14" descr="C:\Users\esoselia\Desktop\69a7b6d5-eaea-45a9-ae7d-8efaef97d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oselia\Desktop\69a7b6d5-eaea-45a9-ae7d-8efaef97d1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4601" cy="3719344"/>
                          </a:xfrm>
                          <a:prstGeom prst="rect">
                            <a:avLst/>
                          </a:prstGeom>
                          <a:noFill/>
                          <a:ln>
                            <a:noFill/>
                          </a:ln>
                        </pic:spPr>
                      </pic:pic>
                    </a:graphicData>
                  </a:graphic>
                </wp:inline>
              </w:drawing>
            </w:r>
          </w:p>
          <w:p w14:paraId="653B14FE" w14:textId="77777777" w:rsidR="00DD6623" w:rsidRPr="00DD6623" w:rsidRDefault="00DD6623"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37EAEDEE" w14:textId="77777777" w:rsidTr="005B5630">
        <w:tc>
          <w:tcPr>
            <w:tcW w:w="9021"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5B5630">
        <w:tc>
          <w:tcPr>
            <w:tcW w:w="9021" w:type="dxa"/>
          </w:tcPr>
          <w:p w14:paraId="4AB688EB" w14:textId="77777777" w:rsidR="00DD6623" w:rsidRPr="00DD6623" w:rsidRDefault="00DD6623" w:rsidP="00DD6623">
            <w:pPr>
              <w:rPr>
                <w:rFonts w:ascii="Calibri" w:eastAsia="Calibri" w:hAnsi="Calibri" w:cs="Times New Roman"/>
                <w:i/>
                <w:iCs/>
                <w:sz w:val="24"/>
                <w:szCs w:val="24"/>
              </w:rPr>
            </w:pPr>
          </w:p>
          <w:p w14:paraId="149D3FB0" w14:textId="098F71EC" w:rsidR="002D0E7E" w:rsidRDefault="002D0E7E" w:rsidP="002D0E7E">
            <w:pPr>
              <w:rPr>
                <w:rFonts w:eastAsia="Calibri" w:cstheme="minorHAnsi"/>
                <w:b/>
                <w:iCs/>
                <w:color w:val="000000"/>
                <w:sz w:val="24"/>
                <w:szCs w:val="24"/>
                <w:lang w:val="ka-GE"/>
              </w:rPr>
            </w:pPr>
            <w:r w:rsidRPr="002D0E7E">
              <w:rPr>
                <w:rFonts w:eastAsia="Calibri" w:cstheme="minorHAnsi"/>
                <w:b/>
                <w:iCs/>
                <w:color w:val="000000"/>
                <w:sz w:val="24"/>
                <w:szCs w:val="24"/>
                <w:lang w:val="ka-GE"/>
              </w:rPr>
              <w:t xml:space="preserve">Project </w:t>
            </w:r>
            <w:r w:rsidRPr="002D0E7E">
              <w:rPr>
                <w:rFonts w:eastAsia="Calibri" w:cstheme="minorHAnsi"/>
                <w:b/>
                <w:iCs/>
                <w:color w:val="000000"/>
                <w:sz w:val="24"/>
                <w:szCs w:val="24"/>
                <w:lang w:val="en-US"/>
              </w:rPr>
              <w:t>A</w:t>
            </w:r>
            <w:r w:rsidRPr="002D0E7E">
              <w:rPr>
                <w:rFonts w:eastAsia="Calibri" w:cstheme="minorHAnsi"/>
                <w:b/>
                <w:iCs/>
                <w:color w:val="000000"/>
                <w:sz w:val="24"/>
                <w:szCs w:val="24"/>
                <w:lang w:val="ka-GE"/>
              </w:rPr>
              <w:t>nnouncement</w:t>
            </w:r>
          </w:p>
          <w:p w14:paraId="5F122819" w14:textId="77777777" w:rsidR="002D0E7E" w:rsidRPr="002D0E7E" w:rsidRDefault="002D0E7E" w:rsidP="002D0E7E">
            <w:pPr>
              <w:rPr>
                <w:rFonts w:eastAsia="Calibri" w:cstheme="minorHAnsi"/>
                <w:b/>
                <w:iCs/>
                <w:color w:val="000000"/>
                <w:sz w:val="24"/>
                <w:szCs w:val="24"/>
                <w:lang w:val="ka-GE"/>
              </w:rPr>
            </w:pPr>
          </w:p>
          <w:p w14:paraId="6FA1040D" w14:textId="46690778" w:rsidR="002D0E7E" w:rsidRDefault="003434B0" w:rsidP="002D0E7E">
            <w:pPr>
              <w:rPr>
                <w:rFonts w:eastAsia="Calibri" w:cstheme="minorHAnsi"/>
                <w:iCs/>
                <w:color w:val="0563C1"/>
                <w:sz w:val="24"/>
                <w:szCs w:val="24"/>
                <w:u w:val="single"/>
              </w:rPr>
            </w:pPr>
            <w:hyperlink r:id="rId19" w:history="1">
              <w:r w:rsidR="002D0E7E" w:rsidRPr="002D0E7E">
                <w:rPr>
                  <w:rFonts w:eastAsia="Calibri" w:cstheme="minorHAnsi"/>
                  <w:iCs/>
                  <w:color w:val="0563C1"/>
                  <w:sz w:val="24"/>
                  <w:szCs w:val="24"/>
                  <w:u w:val="single"/>
                </w:rPr>
                <w:t>https://www.facebook.com/photo/?fbid=588302390497560&amp;set=a.106155958712208</w:t>
              </w:r>
            </w:hyperlink>
          </w:p>
          <w:p w14:paraId="46506A2C" w14:textId="77777777" w:rsidR="002D0E7E" w:rsidRPr="002D0E7E" w:rsidRDefault="002D0E7E" w:rsidP="002D0E7E">
            <w:pPr>
              <w:rPr>
                <w:rFonts w:eastAsia="Calibri" w:cstheme="minorHAnsi"/>
                <w:iCs/>
                <w:color w:val="FF0000"/>
                <w:sz w:val="24"/>
                <w:szCs w:val="24"/>
              </w:rPr>
            </w:pPr>
          </w:p>
          <w:p w14:paraId="0F2551A6" w14:textId="5264AC7B" w:rsidR="002D0E7E" w:rsidRDefault="002D0E7E" w:rsidP="002D0E7E">
            <w:pPr>
              <w:rPr>
                <w:rFonts w:eastAsia="Calibri" w:cstheme="minorHAnsi"/>
                <w:b/>
                <w:iCs/>
                <w:sz w:val="24"/>
                <w:szCs w:val="24"/>
                <w:lang w:val="en-US"/>
              </w:rPr>
            </w:pPr>
            <w:r w:rsidRPr="002D0E7E">
              <w:rPr>
                <w:rFonts w:eastAsia="Calibri" w:cstheme="minorHAnsi"/>
                <w:b/>
                <w:iCs/>
                <w:sz w:val="24"/>
                <w:szCs w:val="24"/>
                <w:lang w:val="en-US"/>
              </w:rPr>
              <w:t>Documents</w:t>
            </w:r>
          </w:p>
          <w:p w14:paraId="7B39CC03" w14:textId="77777777" w:rsidR="009D0B10" w:rsidRPr="002D0E7E" w:rsidRDefault="009D0B10" w:rsidP="002D0E7E">
            <w:pPr>
              <w:rPr>
                <w:rFonts w:eastAsia="Calibri" w:cstheme="minorHAnsi"/>
                <w:b/>
                <w:iCs/>
                <w:sz w:val="24"/>
                <w:szCs w:val="24"/>
                <w:lang w:val="en-US"/>
              </w:rPr>
            </w:pPr>
          </w:p>
          <w:p w14:paraId="25BA0893" w14:textId="3588AF60" w:rsidR="002D0E7E" w:rsidRDefault="002D0E7E" w:rsidP="009D0B10">
            <w:pPr>
              <w:pStyle w:val="ListParagraph"/>
              <w:numPr>
                <w:ilvl w:val="0"/>
                <w:numId w:val="6"/>
              </w:numPr>
              <w:ind w:left="427"/>
              <w:rPr>
                <w:rFonts w:eastAsia="Calibri" w:cstheme="minorHAnsi"/>
                <w:b/>
                <w:sz w:val="24"/>
                <w:szCs w:val="24"/>
              </w:rPr>
            </w:pPr>
            <w:r w:rsidRPr="009D0B10">
              <w:rPr>
                <w:rFonts w:eastAsia="Calibri" w:cstheme="minorHAnsi"/>
                <w:b/>
                <w:sz w:val="24"/>
                <w:szCs w:val="24"/>
              </w:rPr>
              <w:t>An educational and entertaining journal for children</w:t>
            </w:r>
            <w:r w:rsidRPr="009D0B10">
              <w:rPr>
                <w:rFonts w:eastAsia="Calibri" w:cstheme="minorHAnsi"/>
                <w:sz w:val="24"/>
                <w:szCs w:val="24"/>
              </w:rPr>
              <w:t xml:space="preserve"> </w:t>
            </w:r>
            <w:r w:rsidRPr="009D0B10">
              <w:rPr>
                <w:rFonts w:eastAsia="Calibri" w:cstheme="minorHAnsi"/>
                <w:b/>
                <w:sz w:val="24"/>
                <w:szCs w:val="24"/>
              </w:rPr>
              <w:t xml:space="preserve">-   </w:t>
            </w:r>
            <w:hyperlink r:id="rId20" w:history="1">
              <w:r w:rsidRPr="009D0B10">
                <w:rPr>
                  <w:rFonts w:eastAsia="Calibri" w:cstheme="minorHAnsi"/>
                  <w:color w:val="0563C1"/>
                  <w:sz w:val="24"/>
                  <w:szCs w:val="24"/>
                  <w:u w:val="single"/>
                </w:rPr>
                <w:t>https://pdps.ge/files/content/%E1%83%A1%E1%83%90%E1%83%91%E1%83%90%E1%83%95%E1%83%A8%E1%83%95%E1%83%9D%20%E1%83%A8%E1%83%94%E1%83%9B%E1%83%94%E1%83%AA%E1%83%9C%E1%83%94%E1%83%91%E1%83%98%E1%83%97%E1%83%98%20%E1%83%92%E1%83%90%E1%83%96%E1%83%94%E1%83%97%E1%83%98_1748592408.pdf</w:t>
              </w:r>
            </w:hyperlink>
            <w:r w:rsidRPr="009D0B10">
              <w:rPr>
                <w:rFonts w:eastAsia="Calibri" w:cstheme="minorHAnsi"/>
                <w:b/>
                <w:sz w:val="24"/>
                <w:szCs w:val="24"/>
              </w:rPr>
              <w:t xml:space="preserve"> </w:t>
            </w:r>
          </w:p>
          <w:p w14:paraId="6CE7BCE0" w14:textId="54CC8787" w:rsidR="002D0E7E" w:rsidRDefault="002D0E7E" w:rsidP="009D0B10">
            <w:pPr>
              <w:pStyle w:val="ListParagraph"/>
              <w:numPr>
                <w:ilvl w:val="0"/>
                <w:numId w:val="6"/>
              </w:numPr>
              <w:ind w:left="427"/>
              <w:rPr>
                <w:rFonts w:eastAsia="Calibri" w:cstheme="minorHAnsi"/>
                <w:b/>
                <w:sz w:val="24"/>
                <w:szCs w:val="24"/>
              </w:rPr>
            </w:pPr>
            <w:r w:rsidRPr="009D0B10">
              <w:rPr>
                <w:rFonts w:eastAsia="Calibri" w:cstheme="minorHAnsi"/>
                <w:b/>
                <w:sz w:val="24"/>
                <w:szCs w:val="24"/>
              </w:rPr>
              <w:t xml:space="preserve">Guide on the Protection of Personal Data in Educational Institutions - </w:t>
            </w:r>
            <w:hyperlink r:id="rId21" w:history="1">
              <w:r w:rsidRPr="009D0B10">
                <w:rPr>
                  <w:rFonts w:eastAsia="Calibri" w:cstheme="minorHAnsi"/>
                  <w:color w:val="0563C1"/>
                  <w:sz w:val="24"/>
                  <w:szCs w:val="24"/>
                  <w:u w:val="single"/>
                </w:rPr>
                <w:t>https://pdps.ge/files/content/PDPS%20-%20%E1%83%A1%E1%83%90%E1%83%92%E1%83%90%E1%83%9C%E1%83%9B%E1%83%90%E1%83%9C%E1%83%90%E1%83%97%E1%83%9A%E1%83%94%E1%83%91%E1%83%9A%E1%83%9D%20%E1%83%A1%E1%83%A4%E1%83%94%E1%83%A0%E1%83%9D_1749127592.pdf</w:t>
              </w:r>
            </w:hyperlink>
            <w:r w:rsidRPr="009D0B10">
              <w:rPr>
                <w:rFonts w:eastAsia="Calibri" w:cstheme="minorHAnsi"/>
                <w:b/>
                <w:sz w:val="24"/>
                <w:szCs w:val="24"/>
              </w:rPr>
              <w:t xml:space="preserve"> </w:t>
            </w:r>
          </w:p>
          <w:p w14:paraId="1145D68A" w14:textId="47C649F2" w:rsidR="002D0E7E" w:rsidRPr="009D0B10" w:rsidRDefault="002D0E7E" w:rsidP="009D0B10">
            <w:pPr>
              <w:pStyle w:val="ListParagraph"/>
              <w:numPr>
                <w:ilvl w:val="0"/>
                <w:numId w:val="6"/>
              </w:numPr>
              <w:ind w:left="427"/>
              <w:rPr>
                <w:rFonts w:eastAsia="Calibri" w:cstheme="minorHAnsi"/>
                <w:b/>
                <w:sz w:val="24"/>
                <w:szCs w:val="24"/>
              </w:rPr>
            </w:pPr>
            <w:r w:rsidRPr="009D0B10">
              <w:rPr>
                <w:rFonts w:eastAsia="Calibri" w:cstheme="minorHAnsi"/>
                <w:b/>
                <w:sz w:val="24"/>
                <w:szCs w:val="24"/>
              </w:rPr>
              <w:t>Brochure on Data Processing in the Digital World</w:t>
            </w:r>
          </w:p>
          <w:p w14:paraId="03FA6513" w14:textId="4885C6CA" w:rsidR="00DD6623" w:rsidRPr="00DD6623" w:rsidRDefault="002D0E7E" w:rsidP="005B5630">
            <w:pPr>
              <w:ind w:left="427"/>
              <w:rPr>
                <w:rFonts w:ascii="Calibri" w:eastAsia="Calibri" w:hAnsi="Calibri" w:cs="Times New Roman"/>
                <w:sz w:val="24"/>
                <w:szCs w:val="24"/>
              </w:rPr>
            </w:pPr>
            <w:r w:rsidRPr="002D0E7E">
              <w:rPr>
                <w:rFonts w:eastAsia="Calibri" w:cstheme="minorHAnsi"/>
                <w:b/>
                <w:sz w:val="24"/>
                <w:szCs w:val="24"/>
              </w:rPr>
              <w:t xml:space="preserve"> </w:t>
            </w:r>
            <w:hyperlink r:id="rId22" w:history="1">
              <w:r w:rsidRPr="002D0E7E">
                <w:rPr>
                  <w:rFonts w:eastAsia="Calibri" w:cstheme="minorHAnsi"/>
                  <w:color w:val="0563C1"/>
                  <w:sz w:val="24"/>
                  <w:szCs w:val="24"/>
                  <w:u w:val="single"/>
                </w:rPr>
                <w:t>https://pdps.ge/files/content/PDPS%20-%20Booklet%202%20-%20Web_1748938610.pdf</w:t>
              </w:r>
            </w:hyperlink>
            <w:r w:rsidRPr="002D0E7E">
              <w:rPr>
                <w:rFonts w:eastAsia="Calibri" w:cstheme="minorHAnsi"/>
                <w:b/>
                <w:sz w:val="24"/>
                <w:szCs w:val="24"/>
              </w:rPr>
              <w:t xml:space="preserve"> </w:t>
            </w:r>
          </w:p>
          <w:p w14:paraId="38043EF4" w14:textId="77777777" w:rsidR="00DD6623" w:rsidRPr="00DD6623" w:rsidRDefault="00DD6623" w:rsidP="00DD6623">
            <w:pPr>
              <w:rPr>
                <w:rFonts w:ascii="Calibri" w:eastAsia="Calibri" w:hAnsi="Calibri" w:cs="Times New Roman"/>
                <w:i/>
                <w:iCs/>
                <w:sz w:val="24"/>
                <w:szCs w:val="24"/>
              </w:rPr>
            </w:pPr>
          </w:p>
        </w:tc>
      </w:tr>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lastRenderedPageBreak/>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08500FC8" w14:textId="77777777" w:rsidR="009D0B10" w:rsidRDefault="009D0B10" w:rsidP="009D0B10">
            <w:pPr>
              <w:rPr>
                <w:rFonts w:ascii="Sylfaen" w:eastAsia="Calibri" w:hAnsi="Sylfaen" w:cs="Times New Roman"/>
                <w:b/>
                <w:bCs/>
                <w:color w:val="FF0000"/>
                <w:sz w:val="24"/>
                <w:szCs w:val="24"/>
                <w:lang w:val="ka-GE"/>
              </w:rPr>
            </w:pPr>
          </w:p>
          <w:p w14:paraId="03A3D605" w14:textId="41E4F9CD" w:rsidR="009D0B10" w:rsidRPr="009D0B10" w:rsidRDefault="009D0B10" w:rsidP="009D0B10">
            <w:pPr>
              <w:rPr>
                <w:rFonts w:eastAsia="Calibri" w:cstheme="minorHAnsi"/>
                <w:b/>
                <w:bCs/>
                <w:sz w:val="24"/>
                <w:szCs w:val="24"/>
                <w:lang w:val="en-GB"/>
              </w:rPr>
            </w:pPr>
            <w:r w:rsidRPr="009D0B10">
              <w:rPr>
                <w:rFonts w:eastAsia="Calibri" w:cstheme="minorHAnsi"/>
                <w:b/>
                <w:bCs/>
                <w:sz w:val="24"/>
                <w:szCs w:val="24"/>
                <w:lang w:val="en-GB"/>
              </w:rPr>
              <w:t>Links to Photos Taken at Meetings</w:t>
            </w:r>
          </w:p>
          <w:p w14:paraId="03FE3DA4" w14:textId="77777777" w:rsidR="009D0B10" w:rsidRPr="009D0B10" w:rsidRDefault="009D0B10" w:rsidP="009D0B10">
            <w:pPr>
              <w:rPr>
                <w:rFonts w:eastAsia="Calibri" w:cstheme="minorHAnsi"/>
                <w:b/>
                <w:bCs/>
                <w:sz w:val="24"/>
                <w:szCs w:val="24"/>
                <w:lang w:val="ka-GE"/>
              </w:rPr>
            </w:pPr>
          </w:p>
          <w:p w14:paraId="2881C910" w14:textId="572DEE43" w:rsidR="009D0B10" w:rsidRPr="009D0B10" w:rsidRDefault="003434B0" w:rsidP="009D0B10">
            <w:pPr>
              <w:pStyle w:val="ListParagraph"/>
              <w:numPr>
                <w:ilvl w:val="0"/>
                <w:numId w:val="6"/>
              </w:numPr>
              <w:ind w:left="427"/>
              <w:rPr>
                <w:rFonts w:ascii="Sylfaen" w:eastAsia="Calibri" w:hAnsi="Sylfaen" w:cs="Times New Roman"/>
                <w:bCs/>
                <w:color w:val="FF0000"/>
                <w:sz w:val="24"/>
                <w:szCs w:val="24"/>
                <w:lang w:val="ka-GE"/>
              </w:rPr>
            </w:pPr>
            <w:hyperlink r:id="rId23" w:history="1">
              <w:r w:rsidR="009D0B10" w:rsidRPr="009D0B10">
                <w:rPr>
                  <w:rFonts w:ascii="Sylfaen" w:eastAsia="Calibri" w:hAnsi="Sylfaen" w:cs="Times New Roman"/>
                  <w:bCs/>
                  <w:color w:val="0563C1"/>
                  <w:sz w:val="24"/>
                  <w:szCs w:val="24"/>
                  <w:u w:val="single"/>
                  <w:lang w:val="ka-GE"/>
                </w:rPr>
                <w:t>https://www.facebook.com/share/p/1CoxhttSFT/</w:t>
              </w:r>
            </w:hyperlink>
          </w:p>
          <w:p w14:paraId="160B3837" w14:textId="1BCC1C99" w:rsidR="009D0B10" w:rsidRPr="009D0B10" w:rsidRDefault="003434B0" w:rsidP="009D0B10">
            <w:pPr>
              <w:pStyle w:val="ListParagraph"/>
              <w:numPr>
                <w:ilvl w:val="0"/>
                <w:numId w:val="6"/>
              </w:numPr>
              <w:ind w:left="427"/>
              <w:rPr>
                <w:rFonts w:ascii="Sylfaen" w:eastAsia="Calibri" w:hAnsi="Sylfaen" w:cs="Times New Roman"/>
                <w:bCs/>
                <w:color w:val="FF0000"/>
                <w:sz w:val="24"/>
                <w:szCs w:val="24"/>
                <w:lang w:val="ka-GE"/>
              </w:rPr>
            </w:pPr>
            <w:hyperlink r:id="rId24" w:history="1">
              <w:r w:rsidR="009D0B10" w:rsidRPr="009D0B10">
                <w:rPr>
                  <w:rFonts w:ascii="Sylfaen" w:eastAsia="Calibri" w:hAnsi="Sylfaen" w:cs="Times New Roman"/>
                  <w:bCs/>
                  <w:color w:val="0563C1"/>
                  <w:sz w:val="24"/>
                  <w:szCs w:val="24"/>
                  <w:u w:val="single"/>
                  <w:lang w:val="ka-GE"/>
                </w:rPr>
                <w:t>https://www.facebook.com/share/p/15bkaPFPzJ/</w:t>
              </w:r>
            </w:hyperlink>
          </w:p>
          <w:p w14:paraId="477861CF" w14:textId="6265D0C0" w:rsidR="009D0B10" w:rsidRPr="009D0B10" w:rsidRDefault="003434B0" w:rsidP="009D0B10">
            <w:pPr>
              <w:pStyle w:val="ListParagraph"/>
              <w:numPr>
                <w:ilvl w:val="0"/>
                <w:numId w:val="6"/>
              </w:numPr>
              <w:ind w:left="427"/>
              <w:rPr>
                <w:rFonts w:ascii="Sylfaen" w:eastAsia="Calibri" w:hAnsi="Sylfaen" w:cs="Times New Roman"/>
                <w:bCs/>
                <w:color w:val="FF0000"/>
                <w:sz w:val="24"/>
                <w:szCs w:val="24"/>
                <w:lang w:val="ka-GE"/>
              </w:rPr>
            </w:pPr>
            <w:hyperlink r:id="rId25" w:history="1">
              <w:r w:rsidR="009D0B10" w:rsidRPr="009D0B10">
                <w:rPr>
                  <w:rFonts w:ascii="Sylfaen" w:eastAsia="Calibri" w:hAnsi="Sylfaen" w:cs="Times New Roman"/>
                  <w:bCs/>
                  <w:color w:val="0563C1"/>
                  <w:sz w:val="24"/>
                  <w:szCs w:val="24"/>
                  <w:u w:val="single"/>
                  <w:lang w:val="ka-GE"/>
                </w:rPr>
                <w:t>https://www.facebook.com/share/p/1VqhT4E9Ld/</w:t>
              </w:r>
            </w:hyperlink>
          </w:p>
          <w:p w14:paraId="5E3499F6" w14:textId="77777777" w:rsidR="00DD6623" w:rsidRPr="009D0B10" w:rsidRDefault="00DD6623" w:rsidP="00DD6623">
            <w:pPr>
              <w:rPr>
                <w:rFonts w:ascii="Calibri" w:eastAsia="Calibri" w:hAnsi="Calibri" w:cs="Times New Roman"/>
                <w:iCs/>
                <w:sz w:val="24"/>
                <w:szCs w:val="24"/>
              </w:rPr>
            </w:pPr>
          </w:p>
          <w:p w14:paraId="230354C0" w14:textId="77777777" w:rsidR="00DD6623" w:rsidRPr="00DD6623" w:rsidRDefault="00DD6623" w:rsidP="00DD6623">
            <w:pPr>
              <w:rPr>
                <w:rFonts w:ascii="Calibri" w:eastAsia="Calibri" w:hAnsi="Calibri" w:cs="Times New Roman"/>
                <w:sz w:val="24"/>
                <w:szCs w:val="24"/>
              </w:rPr>
            </w:pP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26"/>
      <w:footerReference w:type="default" r:id="rId27"/>
      <w:headerReference w:type="first" r:id="rId28"/>
      <w:footerReference w:type="firs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E641A" w14:textId="77777777" w:rsidR="003434B0" w:rsidRDefault="003434B0" w:rsidP="00F41B32">
      <w:pPr>
        <w:spacing w:after="0" w:line="240" w:lineRule="auto"/>
      </w:pPr>
      <w:r>
        <w:separator/>
      </w:r>
    </w:p>
  </w:endnote>
  <w:endnote w:type="continuationSeparator" w:id="0">
    <w:p w14:paraId="4794A223" w14:textId="77777777" w:rsidR="003434B0" w:rsidRDefault="003434B0" w:rsidP="00F41B32">
      <w:pPr>
        <w:spacing w:after="0" w:line="240" w:lineRule="auto"/>
      </w:pPr>
      <w:r>
        <w:continuationSeparator/>
      </w:r>
    </w:p>
  </w:endnote>
  <w:endnote w:type="continuationNotice" w:id="1">
    <w:p w14:paraId="6E135D70" w14:textId="77777777" w:rsidR="003434B0" w:rsidRDefault="00343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37552"/>
      <w:docPartObj>
        <w:docPartGallery w:val="Page Numbers (Bottom of Page)"/>
        <w:docPartUnique/>
      </w:docPartObj>
    </w:sdtPr>
    <w:sdtEndPr>
      <w:rPr>
        <w:noProof/>
      </w:rPr>
    </w:sdtEndPr>
    <w:sdtContent>
      <w:p w14:paraId="464DD53D" w14:textId="1D37A328" w:rsidR="00DE7A0D" w:rsidRDefault="00DE7A0D">
        <w:pPr>
          <w:pStyle w:val="Footer"/>
          <w:jc w:val="right"/>
        </w:pPr>
        <w:r>
          <w:fldChar w:fldCharType="begin"/>
        </w:r>
        <w:r>
          <w:instrText xml:space="preserve"> PAGE   \* MERGEFORMAT </w:instrText>
        </w:r>
        <w:r>
          <w:fldChar w:fldCharType="separate"/>
        </w:r>
        <w:r w:rsidR="00D7391F">
          <w:rPr>
            <w:noProof/>
          </w:rPr>
          <w:t>2</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067744"/>
      <w:docPartObj>
        <w:docPartGallery w:val="Page Numbers (Bottom of Page)"/>
        <w:docPartUnique/>
      </w:docPartObj>
    </w:sdtPr>
    <w:sdtEndPr>
      <w:rPr>
        <w:noProof/>
      </w:rPr>
    </w:sdtEndPr>
    <w:sdtContent>
      <w:p w14:paraId="37498756" w14:textId="0427E6E5" w:rsidR="0082165F" w:rsidRDefault="0082165F">
        <w:pPr>
          <w:pStyle w:val="Footer"/>
          <w:jc w:val="right"/>
        </w:pPr>
        <w:r>
          <w:fldChar w:fldCharType="begin"/>
        </w:r>
        <w:r>
          <w:instrText xml:space="preserve"> PAGE   \* MERGEFORMAT </w:instrText>
        </w:r>
        <w:r>
          <w:fldChar w:fldCharType="separate"/>
        </w:r>
        <w:r w:rsidR="00D7391F">
          <w:rPr>
            <w:noProof/>
          </w:rPr>
          <w:t>1</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CEE13" w14:textId="77777777" w:rsidR="003434B0" w:rsidRDefault="003434B0" w:rsidP="00F41B32">
      <w:pPr>
        <w:spacing w:after="0" w:line="240" w:lineRule="auto"/>
      </w:pPr>
      <w:r>
        <w:separator/>
      </w:r>
    </w:p>
  </w:footnote>
  <w:footnote w:type="continuationSeparator" w:id="0">
    <w:p w14:paraId="134CF2C5" w14:textId="77777777" w:rsidR="003434B0" w:rsidRDefault="003434B0" w:rsidP="00F41B32">
      <w:pPr>
        <w:spacing w:after="0" w:line="240" w:lineRule="auto"/>
      </w:pPr>
      <w:r>
        <w:continuationSeparator/>
      </w:r>
    </w:p>
  </w:footnote>
  <w:footnote w:type="continuationNotice" w:id="1">
    <w:p w14:paraId="458CC506" w14:textId="77777777" w:rsidR="003434B0" w:rsidRDefault="003434B0">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680E" w14:textId="5B04ECB8" w:rsidR="00FE1CBF" w:rsidRDefault="0CF9034D" w:rsidP="00FE1CBF">
    <w:pPr>
      <w:pStyle w:val="Header"/>
      <w:jc w:val="center"/>
    </w:pPr>
    <w:r>
      <w:rPr>
        <w:noProof/>
        <w:lang w:val="en-GB" w:eastAsia="en-GB"/>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613079"/>
    <w:multiLevelType w:val="hybridMultilevel"/>
    <w:tmpl w:val="D806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515A1"/>
    <w:multiLevelType w:val="hybridMultilevel"/>
    <w:tmpl w:val="A2A8BA30"/>
    <w:lvl w:ilvl="0" w:tplc="723618DC">
      <w:start w:val="2"/>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32"/>
    <w:rsid w:val="0002682C"/>
    <w:rsid w:val="00054214"/>
    <w:rsid w:val="00054D8F"/>
    <w:rsid w:val="00074986"/>
    <w:rsid w:val="001268C5"/>
    <w:rsid w:val="00150BA3"/>
    <w:rsid w:val="0016659F"/>
    <w:rsid w:val="00171841"/>
    <w:rsid w:val="00177F95"/>
    <w:rsid w:val="00193EBC"/>
    <w:rsid w:val="001B1447"/>
    <w:rsid w:val="001B226A"/>
    <w:rsid w:val="001B3FE8"/>
    <w:rsid w:val="001D4FC2"/>
    <w:rsid w:val="00216430"/>
    <w:rsid w:val="00235848"/>
    <w:rsid w:val="002604F5"/>
    <w:rsid w:val="00281428"/>
    <w:rsid w:val="002D0E7E"/>
    <w:rsid w:val="002D106F"/>
    <w:rsid w:val="002F10A7"/>
    <w:rsid w:val="002F7D3D"/>
    <w:rsid w:val="00301994"/>
    <w:rsid w:val="00316AE1"/>
    <w:rsid w:val="003434B0"/>
    <w:rsid w:val="003800F5"/>
    <w:rsid w:val="003A0EC7"/>
    <w:rsid w:val="003A37D3"/>
    <w:rsid w:val="003B7DAA"/>
    <w:rsid w:val="003D58FC"/>
    <w:rsid w:val="003E5F09"/>
    <w:rsid w:val="0043397E"/>
    <w:rsid w:val="004467A0"/>
    <w:rsid w:val="00471E98"/>
    <w:rsid w:val="00480B2C"/>
    <w:rsid w:val="0049273F"/>
    <w:rsid w:val="004C41B3"/>
    <w:rsid w:val="004D1E2E"/>
    <w:rsid w:val="004E5F37"/>
    <w:rsid w:val="00500A57"/>
    <w:rsid w:val="00502848"/>
    <w:rsid w:val="00514A4F"/>
    <w:rsid w:val="0057237B"/>
    <w:rsid w:val="005B5630"/>
    <w:rsid w:val="005C0354"/>
    <w:rsid w:val="005E12FC"/>
    <w:rsid w:val="005E4FDC"/>
    <w:rsid w:val="00600353"/>
    <w:rsid w:val="00633D54"/>
    <w:rsid w:val="006756E8"/>
    <w:rsid w:val="0068231A"/>
    <w:rsid w:val="006832D5"/>
    <w:rsid w:val="00697F72"/>
    <w:rsid w:val="006A3D3A"/>
    <w:rsid w:val="006E1894"/>
    <w:rsid w:val="0070032E"/>
    <w:rsid w:val="0071587F"/>
    <w:rsid w:val="0072573D"/>
    <w:rsid w:val="00747895"/>
    <w:rsid w:val="00792750"/>
    <w:rsid w:val="007B2B44"/>
    <w:rsid w:val="007B6E8E"/>
    <w:rsid w:val="007D00E1"/>
    <w:rsid w:val="00805A48"/>
    <w:rsid w:val="00806684"/>
    <w:rsid w:val="00816ED0"/>
    <w:rsid w:val="0082165F"/>
    <w:rsid w:val="0082183A"/>
    <w:rsid w:val="00830CDA"/>
    <w:rsid w:val="00863C68"/>
    <w:rsid w:val="008D3516"/>
    <w:rsid w:val="00903E7C"/>
    <w:rsid w:val="009B3AEE"/>
    <w:rsid w:val="009D0B10"/>
    <w:rsid w:val="00A04F81"/>
    <w:rsid w:val="00A3098B"/>
    <w:rsid w:val="00A30B63"/>
    <w:rsid w:val="00A42A5D"/>
    <w:rsid w:val="00A45AD6"/>
    <w:rsid w:val="00A56192"/>
    <w:rsid w:val="00A947E7"/>
    <w:rsid w:val="00AC02D8"/>
    <w:rsid w:val="00AF2415"/>
    <w:rsid w:val="00B17318"/>
    <w:rsid w:val="00B541DD"/>
    <w:rsid w:val="00B62F7A"/>
    <w:rsid w:val="00B75191"/>
    <w:rsid w:val="00B831EB"/>
    <w:rsid w:val="00BB6A10"/>
    <w:rsid w:val="00BD2F98"/>
    <w:rsid w:val="00BF49F3"/>
    <w:rsid w:val="00C27874"/>
    <w:rsid w:val="00C574B1"/>
    <w:rsid w:val="00C67697"/>
    <w:rsid w:val="00C91AFF"/>
    <w:rsid w:val="00C96C3C"/>
    <w:rsid w:val="00C97DE0"/>
    <w:rsid w:val="00CB0A28"/>
    <w:rsid w:val="00CB241A"/>
    <w:rsid w:val="00CE741E"/>
    <w:rsid w:val="00D15EEF"/>
    <w:rsid w:val="00D2147F"/>
    <w:rsid w:val="00D456F2"/>
    <w:rsid w:val="00D60184"/>
    <w:rsid w:val="00D67BB7"/>
    <w:rsid w:val="00D7391F"/>
    <w:rsid w:val="00D81921"/>
    <w:rsid w:val="00D97CA0"/>
    <w:rsid w:val="00DC58A3"/>
    <w:rsid w:val="00DC6E06"/>
    <w:rsid w:val="00DD6623"/>
    <w:rsid w:val="00DE2947"/>
    <w:rsid w:val="00DE7A0D"/>
    <w:rsid w:val="00DF40FC"/>
    <w:rsid w:val="00E02E87"/>
    <w:rsid w:val="00E43076"/>
    <w:rsid w:val="00E57180"/>
    <w:rsid w:val="00E90C6C"/>
    <w:rsid w:val="00E933E6"/>
    <w:rsid w:val="00EE7D51"/>
    <w:rsid w:val="00F00A94"/>
    <w:rsid w:val="00F35AB0"/>
    <w:rsid w:val="00F41B32"/>
    <w:rsid w:val="00F83EFA"/>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customStyle="1"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dps.ge/files/content/PDPS%20-%20%E1%83%A1%E1%83%90%E1%83%92%E1%83%90%E1%83%9C%E1%83%9B%E1%83%90%E1%83%9C%E1%83%90%E1%83%97%E1%83%9A%E1%83%94%E1%83%91%E1%83%9A%E1%83%9D%20%E1%83%A1%E1%83%A4%E1%83%94%E1%83%A0%E1%83%9D_1749127592.pdf"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yperlink" Target="https://www.facebook.com/share/p/1VqhT4E9Ld/"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dps.ge/files/content/%E1%83%A1%E1%83%90%E1%83%91%E1%83%90%E1%83%95%E1%83%A8%E1%83%95%E1%83%9D%20%E1%83%A8%E1%83%94%E1%83%9B%E1%83%94%E1%83%AA%E1%83%9C%E1%83%94%E1%83%91%E1%83%98%E1%83%97%E1%83%98%20%E1%83%92%E1%83%90%E1%83%96%E1%83%94%E1%83%97%E1%83%98_17485924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yperlink" Target="https://www.facebook.com/share/p/15bkaPFPzJ/"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acebook.com/share/p/1CoxhttSFT/"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acebook.com/photo/?fbid=588302390497560&amp;set=a.106155958712208"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pdps.ge/files/content/PDPS%20-%20Booklet%202%20-%20Web_1748938610.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3.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9D37E-31A5-41E3-AB7B-CB21A4B2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8</Pages>
  <Words>1339</Words>
  <Characters>7638</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Tamari Vardia</cp:lastModifiedBy>
  <cp:revision>14</cp:revision>
  <dcterms:created xsi:type="dcterms:W3CDTF">2025-05-06T09:43:00Z</dcterms:created>
  <dcterms:modified xsi:type="dcterms:W3CDTF">2025-06-27T11:13:00Z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