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DD502" w14:textId="77777777" w:rsidR="00F41B32" w:rsidRDefault="00F41B32">
      <w:pPr>
        <w:rPr>
          <w:noProof/>
          <w:lang w:eastAsia="en-NZ"/>
        </w:rPr>
      </w:pPr>
    </w:p>
    <w:p w14:paraId="36AD5EFD" w14:textId="39D58446"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GPA Global Privacy and Data Protection Awards 202</w:t>
      </w:r>
      <w:r w:rsidR="00A04F81">
        <w:rPr>
          <w:rFonts w:ascii="Calibri" w:eastAsia="Calibri" w:hAnsi="Calibri" w:cs="Times New Roman"/>
          <w:b/>
          <w:noProof/>
          <w:color w:val="060D59"/>
          <w:sz w:val="32"/>
          <w:szCs w:val="32"/>
          <w:lang w:eastAsia="en-NZ"/>
        </w:rPr>
        <w:t>5</w:t>
      </w:r>
    </w:p>
    <w:p w14:paraId="3421F36A" w14:textId="77777777"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Entry Form</w:t>
      </w:r>
    </w:p>
    <w:p w14:paraId="05C33086" w14:textId="0BD6403B"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To submit an entry to the GPA Global Privacy and Data Protection Awards</w:t>
      </w:r>
      <w:r w:rsidR="00A04F81">
        <w:rPr>
          <w:rFonts w:ascii="Calibri" w:eastAsia="Calibri" w:hAnsi="Calibri" w:cs="Times New Roman"/>
          <w:sz w:val="24"/>
          <w:szCs w:val="24"/>
        </w:rPr>
        <w:t>,</w:t>
      </w:r>
      <w:r w:rsidRPr="00DD6623">
        <w:rPr>
          <w:rFonts w:ascii="Calibri" w:eastAsia="Calibri" w:hAnsi="Calibri" w:cs="Times New Roman"/>
          <w:sz w:val="24"/>
          <w:szCs w:val="24"/>
        </w:rPr>
        <w:t xml:space="preserve"> please complete and email this form to </w:t>
      </w:r>
      <w:hyperlink r:id="rId11" w:history="1">
        <w:r w:rsidRPr="00DD6623">
          <w:rPr>
            <w:rFonts w:ascii="Calibri" w:eastAsia="Calibri" w:hAnsi="Calibri" w:cs="Times New Roman"/>
            <w:color w:val="0000FF"/>
            <w:sz w:val="24"/>
            <w:szCs w:val="24"/>
            <w:u w:val="single"/>
          </w:rPr>
          <w:t>secretariat@globalprivacyassembly.org</w:t>
        </w:r>
      </w:hyperlink>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no later</w:t>
      </w:r>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 xml:space="preserve">than </w:t>
      </w:r>
      <w:r w:rsidR="00EE7D51">
        <w:rPr>
          <w:rFonts w:ascii="Calibri" w:eastAsia="Calibri" w:hAnsi="Calibri" w:cs="Times New Roman"/>
          <w:b/>
          <w:bCs/>
          <w:sz w:val="24"/>
          <w:szCs w:val="24"/>
        </w:rPr>
        <w:t>1</w:t>
      </w:r>
      <w:r w:rsidR="00A04F81">
        <w:rPr>
          <w:rFonts w:ascii="Calibri" w:eastAsia="Calibri" w:hAnsi="Calibri" w:cs="Times New Roman"/>
          <w:b/>
          <w:bCs/>
          <w:sz w:val="24"/>
          <w:szCs w:val="24"/>
        </w:rPr>
        <w:t>6</w:t>
      </w:r>
      <w:r w:rsidRPr="00DD6623">
        <w:rPr>
          <w:rFonts w:ascii="Calibri" w:eastAsia="Calibri" w:hAnsi="Calibri" w:cs="Times New Roman"/>
          <w:b/>
          <w:bCs/>
          <w:sz w:val="24"/>
          <w:szCs w:val="24"/>
        </w:rPr>
        <w:t xml:space="preserve"> June 202</w:t>
      </w:r>
      <w:r w:rsidR="00A04F81">
        <w:rPr>
          <w:rFonts w:ascii="Calibri" w:eastAsia="Calibri" w:hAnsi="Calibri" w:cs="Times New Roman"/>
          <w:b/>
          <w:bCs/>
          <w:sz w:val="24"/>
          <w:szCs w:val="24"/>
        </w:rPr>
        <w:t>5</w:t>
      </w:r>
      <w:r w:rsidRPr="00DD6623">
        <w:rPr>
          <w:rFonts w:ascii="Calibri" w:eastAsia="Calibri" w:hAnsi="Calibri" w:cs="Times New Roman"/>
          <w:b/>
          <w:bCs/>
          <w:sz w:val="24"/>
          <w:szCs w:val="24"/>
        </w:rPr>
        <w:t>.</w:t>
      </w:r>
      <w:r w:rsidRPr="00DD6623">
        <w:rPr>
          <w:rFonts w:ascii="Calibri" w:eastAsia="Calibri" w:hAnsi="Calibri" w:cs="Times New Roman"/>
          <w:sz w:val="24"/>
          <w:szCs w:val="24"/>
        </w:rPr>
        <w:t xml:space="preserve"> </w:t>
      </w:r>
    </w:p>
    <w:p w14:paraId="2C293682"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 xml:space="preserve">Note: GPA member authorities can submit as many entries as they wish, but a separate form should be used for each different entry, submitted by the deadline above. </w:t>
      </w:r>
    </w:p>
    <w:p w14:paraId="441CEB0C"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Languages: The GPA documentation Rule 6.2</w:t>
      </w:r>
      <w:r w:rsidRPr="00DD6623">
        <w:rPr>
          <w:rFonts w:ascii="Calibri" w:eastAsia="Calibri" w:hAnsi="Calibri" w:cs="Times New Roman"/>
          <w:sz w:val="24"/>
          <w:szCs w:val="24"/>
          <w:vertAlign w:val="superscript"/>
        </w:rPr>
        <w:footnoteReference w:id="2"/>
      </w:r>
      <w:r w:rsidRPr="00DD6623">
        <w:rPr>
          <w:rFonts w:ascii="Calibri" w:eastAsia="Calibri" w:hAnsi="Calibri" w:cs="Times New Roman"/>
          <w:sz w:val="24"/>
          <w:szCs w:val="24"/>
        </w:rPr>
        <w:t xml:space="preserve"> applies.</w:t>
      </w:r>
    </w:p>
    <w:tbl>
      <w:tblPr>
        <w:tblStyle w:val="TabloKlavuzu"/>
        <w:tblW w:w="0" w:type="auto"/>
        <w:tblLook w:val="04A0" w:firstRow="1" w:lastRow="0" w:firstColumn="1" w:lastColumn="0" w:noHBand="0" w:noVBand="1"/>
      </w:tblPr>
      <w:tblGrid>
        <w:gridCol w:w="3114"/>
        <w:gridCol w:w="2896"/>
        <w:gridCol w:w="3006"/>
      </w:tblGrid>
      <w:tr w:rsidR="00DD6623" w:rsidRPr="00DD6623" w14:paraId="4743AFEC" w14:textId="77777777" w:rsidTr="0082165F">
        <w:tc>
          <w:tcPr>
            <w:tcW w:w="9016" w:type="dxa"/>
            <w:gridSpan w:val="3"/>
            <w:tcBorders>
              <w:bottom w:val="single" w:sz="4" w:space="0" w:color="auto"/>
            </w:tcBorders>
            <w:shd w:val="clear" w:color="auto" w:fill="060D59"/>
          </w:tcPr>
          <w:p w14:paraId="247212B0"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CONTACT DETAILS FOR THIS ENTRY</w:t>
            </w:r>
          </w:p>
        </w:tc>
      </w:tr>
      <w:tr w:rsidR="00DD6623" w:rsidRPr="00DD6623" w14:paraId="727980C0" w14:textId="77777777" w:rsidTr="00F5191B">
        <w:tc>
          <w:tcPr>
            <w:tcW w:w="3114" w:type="dxa"/>
            <w:tcBorders>
              <w:left w:val="nil"/>
              <w:bottom w:val="nil"/>
              <w:right w:val="nil"/>
            </w:tcBorders>
          </w:tcPr>
          <w:p w14:paraId="0AC0BD3D" w14:textId="4CF20149" w:rsidR="00DD6623" w:rsidRPr="00DD6623" w:rsidRDefault="127EB2C8" w:rsidP="00DD6623">
            <w:pPr>
              <w:rPr>
                <w:rFonts w:ascii="Calibri" w:eastAsia="Calibri" w:hAnsi="Calibri" w:cs="Times New Roman"/>
                <w:sz w:val="24"/>
                <w:szCs w:val="24"/>
              </w:rPr>
            </w:pPr>
            <w:r w:rsidRPr="4A784D6D">
              <w:rPr>
                <w:rFonts w:ascii="Calibri" w:eastAsia="Calibri" w:hAnsi="Calibri" w:cs="Times New Roman"/>
                <w:sz w:val="24"/>
                <w:szCs w:val="24"/>
              </w:rPr>
              <w:t>Privacy/</w:t>
            </w:r>
            <w:r w:rsidR="00DD6623" w:rsidRPr="00DD6623">
              <w:rPr>
                <w:rFonts w:ascii="Calibri" w:eastAsia="Calibri" w:hAnsi="Calibri" w:cs="Times New Roman"/>
                <w:sz w:val="24"/>
                <w:szCs w:val="24"/>
              </w:rPr>
              <w:t>Data Protection Authority:</w:t>
            </w:r>
          </w:p>
        </w:tc>
        <w:tc>
          <w:tcPr>
            <w:tcW w:w="5902" w:type="dxa"/>
            <w:gridSpan w:val="2"/>
            <w:tcBorders>
              <w:left w:val="nil"/>
              <w:bottom w:val="single" w:sz="4" w:space="0" w:color="auto"/>
              <w:right w:val="nil"/>
            </w:tcBorders>
          </w:tcPr>
          <w:p w14:paraId="1F289219" w14:textId="1E140D67" w:rsidR="00DD6623" w:rsidRPr="00DD6623" w:rsidRDefault="0079038D" w:rsidP="00DD6623">
            <w:pPr>
              <w:rPr>
                <w:rFonts w:ascii="Calibri" w:eastAsia="Calibri" w:hAnsi="Calibri" w:cs="Times New Roman"/>
                <w:sz w:val="24"/>
                <w:szCs w:val="24"/>
              </w:rPr>
            </w:pPr>
            <w:r w:rsidRPr="0079038D">
              <w:rPr>
                <w:rFonts w:ascii="Calibri" w:eastAsia="Calibri" w:hAnsi="Calibri" w:cs="Times New Roman"/>
                <w:sz w:val="24"/>
                <w:szCs w:val="24"/>
              </w:rPr>
              <w:t>Turkish Personal Data Protection Authority</w:t>
            </w:r>
          </w:p>
        </w:tc>
      </w:tr>
      <w:tr w:rsidR="00DD6623" w:rsidRPr="00DD6623" w14:paraId="07BC78E5" w14:textId="77777777" w:rsidTr="00F5191B">
        <w:tc>
          <w:tcPr>
            <w:tcW w:w="3114" w:type="dxa"/>
            <w:tcBorders>
              <w:top w:val="nil"/>
              <w:left w:val="nil"/>
              <w:bottom w:val="nil"/>
              <w:right w:val="nil"/>
            </w:tcBorders>
          </w:tcPr>
          <w:p w14:paraId="3E9E62BE" w14:textId="77777777" w:rsidR="00281428" w:rsidRDefault="00281428" w:rsidP="00DD6623">
            <w:pPr>
              <w:rPr>
                <w:rFonts w:ascii="Calibri" w:eastAsia="Calibri" w:hAnsi="Calibri" w:cs="Times New Roman"/>
                <w:sz w:val="24"/>
                <w:szCs w:val="24"/>
              </w:rPr>
            </w:pPr>
          </w:p>
          <w:p w14:paraId="3A4D4461" w14:textId="24DC9D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Person completing this form:</w:t>
            </w:r>
          </w:p>
        </w:tc>
        <w:tc>
          <w:tcPr>
            <w:tcW w:w="2896" w:type="dxa"/>
            <w:tcBorders>
              <w:left w:val="nil"/>
              <w:bottom w:val="single" w:sz="4" w:space="0" w:color="auto"/>
              <w:right w:val="nil"/>
            </w:tcBorders>
          </w:tcPr>
          <w:p w14:paraId="4145162E" w14:textId="3B6D2718" w:rsidR="00DD6623" w:rsidRPr="00DD6623" w:rsidRDefault="0079038D" w:rsidP="00DD6623">
            <w:pPr>
              <w:rPr>
                <w:rFonts w:ascii="Calibri" w:eastAsia="Calibri" w:hAnsi="Calibri" w:cs="Times New Roman"/>
                <w:sz w:val="24"/>
                <w:szCs w:val="24"/>
              </w:rPr>
            </w:pPr>
            <w:r w:rsidRPr="0079038D">
              <w:rPr>
                <w:rFonts w:ascii="Calibri" w:eastAsia="Calibri" w:hAnsi="Calibri" w:cs="Times New Roman"/>
                <w:sz w:val="24"/>
                <w:szCs w:val="24"/>
              </w:rPr>
              <w:t xml:space="preserve">Ahmet Miraç </w:t>
            </w:r>
            <w:r w:rsidRPr="0079038D">
              <w:rPr>
                <w:rFonts w:ascii="Calibri" w:eastAsia="Calibri" w:hAnsi="Calibri" w:cs="Times New Roman"/>
                <w:sz w:val="24"/>
                <w:szCs w:val="24"/>
              </w:rPr>
              <w:tab/>
              <w:t>Sönmez</w:t>
            </w:r>
          </w:p>
        </w:tc>
        <w:tc>
          <w:tcPr>
            <w:tcW w:w="3006" w:type="dxa"/>
            <w:tcBorders>
              <w:left w:val="nil"/>
              <w:bottom w:val="single" w:sz="4" w:space="0" w:color="auto"/>
              <w:right w:val="nil"/>
            </w:tcBorders>
          </w:tcPr>
          <w:p w14:paraId="1270AD7E" w14:textId="77777777" w:rsidR="00DD6623" w:rsidRPr="00DD6623" w:rsidRDefault="00DD6623" w:rsidP="00DD6623">
            <w:pPr>
              <w:rPr>
                <w:rFonts w:ascii="Calibri" w:eastAsia="Calibri" w:hAnsi="Calibri" w:cs="Times New Roman"/>
                <w:sz w:val="24"/>
                <w:szCs w:val="24"/>
              </w:rPr>
            </w:pPr>
          </w:p>
        </w:tc>
      </w:tr>
      <w:tr w:rsidR="00DD6623" w:rsidRPr="00DD6623" w14:paraId="56BD8758" w14:textId="77777777" w:rsidTr="00F5191B">
        <w:tc>
          <w:tcPr>
            <w:tcW w:w="3114" w:type="dxa"/>
            <w:tcBorders>
              <w:top w:val="nil"/>
              <w:left w:val="nil"/>
              <w:bottom w:val="nil"/>
              <w:right w:val="nil"/>
            </w:tcBorders>
          </w:tcPr>
          <w:p w14:paraId="64768C8E" w14:textId="77777777" w:rsidR="00DD6623" w:rsidRPr="00DD6623" w:rsidRDefault="00DD6623" w:rsidP="00DD6623">
            <w:pPr>
              <w:rPr>
                <w:rFonts w:ascii="Calibri" w:eastAsia="Calibri" w:hAnsi="Calibri" w:cs="Times New Roman"/>
                <w:sz w:val="24"/>
                <w:szCs w:val="24"/>
              </w:rPr>
            </w:pPr>
          </w:p>
        </w:tc>
        <w:tc>
          <w:tcPr>
            <w:tcW w:w="2896" w:type="dxa"/>
            <w:tcBorders>
              <w:left w:val="nil"/>
              <w:bottom w:val="nil"/>
              <w:right w:val="nil"/>
            </w:tcBorders>
          </w:tcPr>
          <w:p w14:paraId="32FB1999"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First name</w:t>
            </w:r>
          </w:p>
        </w:tc>
        <w:tc>
          <w:tcPr>
            <w:tcW w:w="3006" w:type="dxa"/>
            <w:tcBorders>
              <w:left w:val="nil"/>
              <w:bottom w:val="nil"/>
              <w:right w:val="nil"/>
            </w:tcBorders>
          </w:tcPr>
          <w:p w14:paraId="6611DFA4"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Last name</w:t>
            </w:r>
          </w:p>
        </w:tc>
      </w:tr>
      <w:tr w:rsidR="0082183A" w:rsidRPr="00DD6623" w14:paraId="43E83907" w14:textId="77777777" w:rsidTr="4A784D6D">
        <w:tc>
          <w:tcPr>
            <w:tcW w:w="3114" w:type="dxa"/>
            <w:tcBorders>
              <w:top w:val="nil"/>
              <w:left w:val="nil"/>
              <w:bottom w:val="nil"/>
              <w:right w:val="nil"/>
            </w:tcBorders>
          </w:tcPr>
          <w:p w14:paraId="604CCEEC" w14:textId="77777777" w:rsidR="00633D54" w:rsidRDefault="00633D54" w:rsidP="00DD6623">
            <w:pPr>
              <w:rPr>
                <w:rFonts w:ascii="Calibri" w:eastAsia="Calibri" w:hAnsi="Calibri" w:cs="Times New Roman"/>
                <w:sz w:val="24"/>
                <w:szCs w:val="24"/>
              </w:rPr>
            </w:pPr>
          </w:p>
          <w:p w14:paraId="2D7674A7" w14:textId="77D92426" w:rsidR="0082183A" w:rsidRPr="00DD6623" w:rsidRDefault="00D2147F" w:rsidP="00DD6623">
            <w:pPr>
              <w:rPr>
                <w:rFonts w:ascii="Calibri" w:eastAsia="Calibri" w:hAnsi="Calibri" w:cs="Times New Roman"/>
                <w:sz w:val="24"/>
                <w:szCs w:val="24"/>
              </w:rPr>
            </w:pPr>
            <w:r>
              <w:rPr>
                <w:rFonts w:ascii="Calibri" w:eastAsia="Calibri" w:hAnsi="Calibri" w:cs="Times New Roman"/>
                <w:sz w:val="24"/>
                <w:szCs w:val="24"/>
              </w:rPr>
              <w:t>Job title:</w:t>
            </w:r>
          </w:p>
        </w:tc>
        <w:tc>
          <w:tcPr>
            <w:tcW w:w="5902" w:type="dxa"/>
            <w:gridSpan w:val="2"/>
            <w:tcBorders>
              <w:top w:val="nil"/>
              <w:left w:val="nil"/>
              <w:right w:val="nil"/>
            </w:tcBorders>
          </w:tcPr>
          <w:p w14:paraId="3465E3FD" w14:textId="45B2C6D7" w:rsidR="0082183A" w:rsidRPr="00DD6623" w:rsidRDefault="0079038D" w:rsidP="00DD6623">
            <w:pPr>
              <w:rPr>
                <w:rFonts w:ascii="Calibri" w:eastAsia="Calibri" w:hAnsi="Calibri" w:cs="Times New Roman"/>
                <w:sz w:val="24"/>
                <w:szCs w:val="24"/>
              </w:rPr>
            </w:pPr>
            <w:r w:rsidRPr="0079038D">
              <w:rPr>
                <w:rFonts w:ascii="Calibri" w:eastAsia="Calibri" w:hAnsi="Calibri" w:cs="Times New Roman"/>
                <w:sz w:val="24"/>
                <w:szCs w:val="24"/>
              </w:rPr>
              <w:t>Data Protection Expert</w:t>
            </w:r>
          </w:p>
        </w:tc>
      </w:tr>
      <w:tr w:rsidR="00DD6623" w:rsidRPr="00DD6623" w14:paraId="251CE3BD" w14:textId="77777777" w:rsidTr="00F5191B">
        <w:tc>
          <w:tcPr>
            <w:tcW w:w="3114" w:type="dxa"/>
            <w:tcBorders>
              <w:top w:val="nil"/>
              <w:left w:val="nil"/>
              <w:bottom w:val="nil"/>
              <w:right w:val="nil"/>
            </w:tcBorders>
          </w:tcPr>
          <w:p w14:paraId="1C6F200A" w14:textId="77777777" w:rsidR="00D67BB7" w:rsidRDefault="00D67BB7" w:rsidP="00DD6623">
            <w:pPr>
              <w:rPr>
                <w:rFonts w:ascii="Calibri" w:eastAsia="Calibri" w:hAnsi="Calibri" w:cs="Times New Roman"/>
                <w:sz w:val="24"/>
                <w:szCs w:val="24"/>
              </w:rPr>
            </w:pPr>
          </w:p>
          <w:p w14:paraId="3FFE22F8" w14:textId="00998425"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Email address:</w:t>
            </w:r>
          </w:p>
        </w:tc>
        <w:tc>
          <w:tcPr>
            <w:tcW w:w="5902" w:type="dxa"/>
            <w:gridSpan w:val="2"/>
            <w:tcBorders>
              <w:top w:val="nil"/>
              <w:left w:val="nil"/>
              <w:right w:val="nil"/>
            </w:tcBorders>
          </w:tcPr>
          <w:p w14:paraId="1390626E" w14:textId="0FA0ADC6" w:rsidR="00DD6623" w:rsidRPr="00DD6623" w:rsidRDefault="0079038D" w:rsidP="00DD6623">
            <w:pPr>
              <w:rPr>
                <w:rFonts w:ascii="Calibri" w:eastAsia="Calibri" w:hAnsi="Calibri" w:cs="Times New Roman"/>
                <w:sz w:val="24"/>
                <w:szCs w:val="24"/>
              </w:rPr>
            </w:pPr>
            <w:r w:rsidRPr="0079038D">
              <w:rPr>
                <w:rFonts w:ascii="Calibri" w:eastAsia="Calibri" w:hAnsi="Calibri" w:cs="Times New Roman"/>
                <w:sz w:val="24"/>
                <w:szCs w:val="24"/>
              </w:rPr>
              <w:t>ahmet.sonmez@kvkk.gov.tr</w:t>
            </w:r>
          </w:p>
        </w:tc>
      </w:tr>
    </w:tbl>
    <w:p w14:paraId="605991F7" w14:textId="77777777" w:rsidR="00DD6623" w:rsidRPr="00DD6623" w:rsidRDefault="00DD6623" w:rsidP="00DD6623">
      <w:pPr>
        <w:spacing w:after="0"/>
        <w:contextualSpacing/>
        <w:rPr>
          <w:rFonts w:ascii="Calibri" w:eastAsia="Calibri" w:hAnsi="Calibri" w:cs="Times New Roman"/>
          <w:sz w:val="24"/>
          <w:szCs w:val="24"/>
        </w:rPr>
      </w:pPr>
    </w:p>
    <w:tbl>
      <w:tblPr>
        <w:tblStyle w:val="TabloKlavuzu"/>
        <w:tblW w:w="0" w:type="auto"/>
        <w:tblLook w:val="04A0" w:firstRow="1" w:lastRow="0" w:firstColumn="1" w:lastColumn="0" w:noHBand="0" w:noVBand="1"/>
      </w:tblPr>
      <w:tblGrid>
        <w:gridCol w:w="562"/>
        <w:gridCol w:w="8454"/>
      </w:tblGrid>
      <w:tr w:rsidR="00DD6623" w:rsidRPr="00DD6623" w14:paraId="5A0EA1F5" w14:textId="77777777" w:rsidTr="0082165F">
        <w:tc>
          <w:tcPr>
            <w:tcW w:w="9016" w:type="dxa"/>
            <w:gridSpan w:val="2"/>
            <w:tcBorders>
              <w:bottom w:val="single" w:sz="4" w:space="0" w:color="auto"/>
            </w:tcBorders>
            <w:shd w:val="clear" w:color="auto" w:fill="060D59"/>
          </w:tcPr>
          <w:p w14:paraId="6741956F"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ELIGIBILITY</w:t>
            </w:r>
          </w:p>
        </w:tc>
      </w:tr>
      <w:tr w:rsidR="00DD6623" w:rsidRPr="00DD6623" w14:paraId="7B466DD9" w14:textId="77777777" w:rsidTr="00F5191B">
        <w:tc>
          <w:tcPr>
            <w:tcW w:w="9016" w:type="dxa"/>
            <w:gridSpan w:val="2"/>
            <w:tcBorders>
              <w:left w:val="nil"/>
              <w:bottom w:val="nil"/>
              <w:right w:val="nil"/>
            </w:tcBorders>
          </w:tcPr>
          <w:p w14:paraId="7E681DA6" w14:textId="4A637A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By submitting this entry, I confirm that</w:t>
            </w:r>
            <w:r w:rsidR="005E4FDC">
              <w:rPr>
                <w:rFonts w:ascii="Calibri" w:eastAsia="Calibri" w:hAnsi="Calibri" w:cs="Times New Roman"/>
                <w:sz w:val="24"/>
                <w:szCs w:val="24"/>
              </w:rPr>
              <w:t xml:space="preserve"> (</w:t>
            </w:r>
            <w:r w:rsidR="005E4FDC">
              <w:rPr>
                <w:rFonts w:ascii="Calibri" w:eastAsia="Calibri" w:hAnsi="Calibri" w:cs="Times New Roman"/>
                <w:i/>
                <w:iCs/>
                <w:sz w:val="24"/>
                <w:szCs w:val="24"/>
              </w:rPr>
              <w:t xml:space="preserve">please tick </w:t>
            </w:r>
            <w:r w:rsidR="005E12FC">
              <w:rPr>
                <w:rFonts w:ascii="Calibri" w:eastAsia="Calibri" w:hAnsi="Calibri" w:cs="Times New Roman"/>
                <w:i/>
                <w:iCs/>
                <w:sz w:val="24"/>
                <w:szCs w:val="24"/>
              </w:rPr>
              <w:t xml:space="preserve">all </w:t>
            </w:r>
            <w:r w:rsidR="005E4FDC">
              <w:rPr>
                <w:rFonts w:ascii="Calibri" w:eastAsia="Calibri" w:hAnsi="Calibri" w:cs="Times New Roman"/>
                <w:i/>
                <w:iCs/>
                <w:sz w:val="24"/>
                <w:szCs w:val="24"/>
              </w:rPr>
              <w:t>boxes to confirm)</w:t>
            </w:r>
            <w:r w:rsidRPr="00DD6623">
              <w:rPr>
                <w:rFonts w:ascii="Calibri" w:eastAsia="Calibri" w:hAnsi="Calibri" w:cs="Times New Roman"/>
                <w:sz w:val="24"/>
                <w:szCs w:val="24"/>
              </w:rPr>
              <w:t xml:space="preserve">: </w:t>
            </w:r>
          </w:p>
        </w:tc>
      </w:tr>
      <w:tr w:rsidR="00DD6623" w:rsidRPr="00DD6623" w14:paraId="7CB450A8" w14:textId="77777777" w:rsidTr="00F5191B">
        <w:sdt>
          <w:sdtPr>
            <w:rPr>
              <w:rFonts w:ascii="Calibri" w:eastAsia="Calibri" w:hAnsi="Calibri" w:cs="Times New Roman"/>
              <w:sz w:val="24"/>
              <w:szCs w:val="24"/>
            </w:rPr>
            <w:id w:val="1012643513"/>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57F12A79" w14:textId="3E683948" w:rsidR="00DD6623" w:rsidRPr="00DD6623" w:rsidRDefault="0079038D"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9F73B8C"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The Authority is a member of the Global Privacy Assembly</w:t>
            </w:r>
          </w:p>
        </w:tc>
      </w:tr>
      <w:tr w:rsidR="00DD6623" w:rsidRPr="00DD6623" w14:paraId="05B4790D" w14:textId="77777777" w:rsidTr="00F5191B">
        <w:sdt>
          <w:sdtPr>
            <w:rPr>
              <w:rFonts w:ascii="Calibri" w:eastAsia="Calibri" w:hAnsi="Calibri" w:cs="Times New Roman"/>
              <w:sz w:val="24"/>
              <w:szCs w:val="24"/>
            </w:rPr>
            <w:id w:val="324096752"/>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2C874554" w14:textId="6DC84199" w:rsidR="00DD6623" w:rsidRPr="00DD6623" w:rsidRDefault="0079038D"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C7B6A93" w14:textId="513C085B"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 xml:space="preserve">The initiative described in this entry was undertaken </w:t>
            </w:r>
            <w:r w:rsidR="003E5F09">
              <w:rPr>
                <w:rFonts w:ascii="Calibri" w:eastAsia="Calibri" w:hAnsi="Calibri" w:cs="Times New Roman"/>
                <w:sz w:val="24"/>
                <w:szCs w:val="24"/>
              </w:rPr>
              <w:t>before 16 June</w:t>
            </w:r>
            <w:r w:rsidR="005E4FDC">
              <w:rPr>
                <w:rFonts w:ascii="Calibri" w:eastAsia="Calibri" w:hAnsi="Calibri" w:cs="Times New Roman"/>
                <w:sz w:val="24"/>
                <w:szCs w:val="24"/>
              </w:rPr>
              <w:t xml:space="preserve"> 202</w:t>
            </w:r>
            <w:r w:rsidR="00471E98">
              <w:rPr>
                <w:rFonts w:ascii="Calibri" w:eastAsia="Calibri" w:hAnsi="Calibri" w:cs="Times New Roman"/>
                <w:sz w:val="24"/>
                <w:szCs w:val="24"/>
              </w:rPr>
              <w:t>5</w:t>
            </w:r>
            <w:r w:rsidRPr="00DD6623">
              <w:rPr>
                <w:rFonts w:ascii="Calibri" w:eastAsia="Calibri" w:hAnsi="Calibri" w:cs="Times New Roman"/>
                <w:sz w:val="24"/>
                <w:szCs w:val="24"/>
              </w:rPr>
              <w:t>.</w:t>
            </w:r>
          </w:p>
        </w:tc>
      </w:tr>
      <w:tr w:rsidR="00DD6623" w:rsidRPr="00DD6623" w14:paraId="5414C6D1" w14:textId="77777777" w:rsidTr="00F5191B">
        <w:sdt>
          <w:sdtPr>
            <w:rPr>
              <w:rFonts w:ascii="Calibri" w:eastAsia="Calibri" w:hAnsi="Calibri" w:cs="Times New Roman"/>
              <w:sz w:val="24"/>
              <w:szCs w:val="24"/>
            </w:rPr>
            <w:id w:val="1921897436"/>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77948D8F" w14:textId="55FA0EA0" w:rsidR="00DD6623" w:rsidRPr="00DD6623" w:rsidRDefault="0079038D"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19079CBD"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 am aware that the information in the entry (other than the contact details in 1(a) above) will be publicised by the GPA Secretariat.</w:t>
            </w:r>
          </w:p>
        </w:tc>
      </w:tr>
    </w:tbl>
    <w:p w14:paraId="3C1C16B1" w14:textId="77777777" w:rsidR="00DD6623" w:rsidRPr="00DD6623" w:rsidRDefault="00DD6623" w:rsidP="00DD6623">
      <w:pPr>
        <w:spacing w:after="0"/>
        <w:contextualSpacing/>
        <w:rPr>
          <w:rFonts w:ascii="Calibri" w:eastAsia="Calibri" w:hAnsi="Calibri" w:cs="Times New Roman"/>
          <w:sz w:val="24"/>
          <w:szCs w:val="24"/>
        </w:rPr>
      </w:pPr>
    </w:p>
    <w:tbl>
      <w:tblPr>
        <w:tblStyle w:val="TabloKlavuzu"/>
        <w:tblW w:w="0" w:type="auto"/>
        <w:tblLook w:val="04A0" w:firstRow="1" w:lastRow="0" w:firstColumn="1" w:lastColumn="0" w:noHBand="0" w:noVBand="1"/>
      </w:tblPr>
      <w:tblGrid>
        <w:gridCol w:w="562"/>
        <w:gridCol w:w="8454"/>
      </w:tblGrid>
      <w:tr w:rsidR="00DD6623" w:rsidRPr="00DD6623" w14:paraId="2ADF8640" w14:textId="77777777" w:rsidTr="0082165F">
        <w:tc>
          <w:tcPr>
            <w:tcW w:w="9016" w:type="dxa"/>
            <w:gridSpan w:val="2"/>
            <w:tcBorders>
              <w:bottom w:val="single" w:sz="4" w:space="0" w:color="auto"/>
            </w:tcBorders>
            <w:shd w:val="clear" w:color="auto" w:fill="060D59"/>
          </w:tcPr>
          <w:p w14:paraId="1C9F6B2E"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CATEGORIES</w:t>
            </w:r>
          </w:p>
        </w:tc>
      </w:tr>
      <w:tr w:rsidR="00DD6623" w:rsidRPr="00DD6623" w14:paraId="5523084B" w14:textId="77777777" w:rsidTr="00F5191B">
        <w:tc>
          <w:tcPr>
            <w:tcW w:w="9016" w:type="dxa"/>
            <w:gridSpan w:val="2"/>
            <w:tcBorders>
              <w:left w:val="nil"/>
              <w:bottom w:val="nil"/>
              <w:right w:val="nil"/>
            </w:tcBorders>
          </w:tcPr>
          <w:p w14:paraId="5C2E041D"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Please indicate which category you wish to enter.</w:t>
            </w:r>
          </w:p>
          <w:p w14:paraId="6C60B595" w14:textId="351548D9" w:rsidR="00E90C6C" w:rsidRPr="00DD6623" w:rsidRDefault="00DD6623" w:rsidP="00F83EFA">
            <w:pPr>
              <w:rPr>
                <w:rFonts w:ascii="Calibri" w:eastAsia="Calibri" w:hAnsi="Calibri" w:cs="Times New Roman"/>
                <w:sz w:val="24"/>
                <w:szCs w:val="24"/>
              </w:rPr>
            </w:pPr>
            <w:r w:rsidRPr="00DD6623">
              <w:rPr>
                <w:rFonts w:ascii="Calibri" w:eastAsia="Calibri" w:hAnsi="Calibri" w:cs="Times New Roman"/>
                <w:i/>
                <w:iCs/>
                <w:sz w:val="24"/>
                <w:szCs w:val="24"/>
              </w:rPr>
              <w:t xml:space="preserve">Please tick </w:t>
            </w:r>
            <w:r w:rsidRPr="00DD6623">
              <w:rPr>
                <w:rFonts w:ascii="Calibri" w:eastAsia="Calibri" w:hAnsi="Calibri" w:cs="Times New Roman"/>
                <w:b/>
                <w:bCs/>
                <w:i/>
                <w:iCs/>
                <w:sz w:val="24"/>
                <w:szCs w:val="24"/>
              </w:rPr>
              <w:t xml:space="preserve">one; </w:t>
            </w:r>
            <w:r w:rsidRPr="00DD6623">
              <w:rPr>
                <w:rFonts w:ascii="Calibri" w:eastAsia="Calibri" w:hAnsi="Calibri" w:cs="Times New Roman"/>
                <w:i/>
                <w:iCs/>
                <w:sz w:val="24"/>
                <w:szCs w:val="24"/>
              </w:rPr>
              <w:t>please use a separate form for each category you wish to enter</w:t>
            </w:r>
            <w:r w:rsidR="00F83EFA">
              <w:rPr>
                <w:rFonts w:ascii="Calibri" w:eastAsia="Calibri" w:hAnsi="Calibri" w:cs="Times New Roman"/>
                <w:i/>
                <w:iCs/>
                <w:sz w:val="24"/>
                <w:szCs w:val="24"/>
              </w:rPr>
              <w:t>:</w:t>
            </w:r>
          </w:p>
        </w:tc>
      </w:tr>
      <w:tr w:rsidR="00DD6623" w:rsidRPr="00DD6623" w14:paraId="29FDF4DF" w14:textId="77777777" w:rsidTr="00F5191B">
        <w:sdt>
          <w:sdtPr>
            <w:rPr>
              <w:rFonts w:ascii="Calibri" w:eastAsia="Calibri" w:hAnsi="Calibri" w:cs="Times New Roman"/>
              <w:sz w:val="24"/>
              <w:szCs w:val="24"/>
            </w:rPr>
            <w:id w:val="1934468849"/>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3C020621" w14:textId="3BAF7D20" w:rsidR="00DD6623" w:rsidRPr="00DD6623" w:rsidRDefault="0079038D"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34B1F482"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Education and Public Awareness</w:t>
            </w:r>
          </w:p>
        </w:tc>
      </w:tr>
      <w:tr w:rsidR="00DD6623" w:rsidRPr="00DD6623" w14:paraId="6F09D593" w14:textId="77777777" w:rsidTr="00F5191B">
        <w:sdt>
          <w:sdtPr>
            <w:rPr>
              <w:rFonts w:ascii="Calibri" w:eastAsia="Calibri" w:hAnsi="Calibri" w:cs="Times New Roman"/>
              <w:sz w:val="24"/>
              <w:szCs w:val="24"/>
            </w:rPr>
            <w:id w:val="-45047562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0EA7DA18"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58667E58"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Accountability</w:t>
            </w:r>
          </w:p>
        </w:tc>
      </w:tr>
      <w:tr w:rsidR="00DD6623" w:rsidRPr="00DD6623" w14:paraId="254C0221" w14:textId="77777777" w:rsidTr="00F5191B">
        <w:sdt>
          <w:sdtPr>
            <w:rPr>
              <w:rFonts w:ascii="Calibri" w:eastAsia="Calibri" w:hAnsi="Calibri" w:cs="Times New Roman"/>
              <w:sz w:val="24"/>
              <w:szCs w:val="24"/>
            </w:rPr>
            <w:id w:val="-1984069750"/>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535FE9"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04936310"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Dispute Resolution and Enforcement</w:t>
            </w:r>
          </w:p>
        </w:tc>
      </w:tr>
      <w:tr w:rsidR="00DD6623" w:rsidRPr="00DD6623" w14:paraId="730A26B8" w14:textId="77777777" w:rsidTr="00F5191B">
        <w:sdt>
          <w:sdtPr>
            <w:rPr>
              <w:rFonts w:ascii="Calibri" w:eastAsia="Calibri" w:hAnsi="Calibri" w:cs="Times New Roman"/>
              <w:sz w:val="24"/>
              <w:szCs w:val="24"/>
            </w:rPr>
            <w:id w:val="12559450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FFA70FF"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75CDCBA3"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Innovation</w:t>
            </w:r>
          </w:p>
        </w:tc>
      </w:tr>
      <w:tr w:rsidR="00DD6623" w:rsidRPr="00DD6623" w14:paraId="1BE62C0B" w14:textId="77777777" w:rsidTr="00F5191B">
        <w:sdt>
          <w:sdtPr>
            <w:rPr>
              <w:rFonts w:ascii="Calibri" w:eastAsia="Calibri" w:hAnsi="Calibri" w:cs="Times New Roman"/>
              <w:sz w:val="24"/>
              <w:szCs w:val="24"/>
            </w:rPr>
            <w:id w:val="77267459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7C6072"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298CDC24"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People’s Choice</w:t>
            </w:r>
          </w:p>
        </w:tc>
      </w:tr>
      <w:tr w:rsidR="00DD6623" w:rsidRPr="00DD6623" w14:paraId="2E7A6B83" w14:textId="77777777" w:rsidTr="0082165F">
        <w:tc>
          <w:tcPr>
            <w:tcW w:w="9016" w:type="dxa"/>
            <w:gridSpan w:val="2"/>
            <w:tcBorders>
              <w:bottom w:val="single" w:sz="4" w:space="0" w:color="auto"/>
            </w:tcBorders>
            <w:shd w:val="clear" w:color="auto" w:fill="060D59"/>
          </w:tcPr>
          <w:p w14:paraId="4DAE3029"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lastRenderedPageBreak/>
              <w:t>DESCRIPTION OF THE INITIATIVE</w:t>
            </w:r>
          </w:p>
        </w:tc>
      </w:tr>
    </w:tbl>
    <w:p w14:paraId="297B5988" w14:textId="77777777" w:rsidR="00DD6623" w:rsidRPr="00DD6623" w:rsidRDefault="00DD6623" w:rsidP="00DD6623">
      <w:pPr>
        <w:spacing w:after="0"/>
        <w:rPr>
          <w:rFonts w:ascii="Verdana" w:eastAsia="Calibri" w:hAnsi="Verdana" w:cs="Times New Roman"/>
          <w:sz w:val="24"/>
          <w:lang w:val="en-GB"/>
        </w:rPr>
      </w:pPr>
    </w:p>
    <w:tbl>
      <w:tblPr>
        <w:tblStyle w:val="TabloKlavuzu"/>
        <w:tblW w:w="0" w:type="auto"/>
        <w:tblInd w:w="5" w:type="dxa"/>
        <w:tblLook w:val="04A0" w:firstRow="1" w:lastRow="0" w:firstColumn="1" w:lastColumn="0" w:noHBand="0" w:noVBand="1"/>
      </w:tblPr>
      <w:tblGrid>
        <w:gridCol w:w="9016"/>
      </w:tblGrid>
      <w:tr w:rsidR="00DD6623" w:rsidRPr="00DD6623" w14:paraId="6C36CC8D" w14:textId="77777777" w:rsidTr="00F5191B">
        <w:tc>
          <w:tcPr>
            <w:tcW w:w="9016" w:type="dxa"/>
            <w:tcBorders>
              <w:top w:val="nil"/>
              <w:left w:val="nil"/>
              <w:bottom w:val="single" w:sz="4" w:space="0" w:color="auto"/>
              <w:right w:val="nil"/>
            </w:tcBorders>
          </w:tcPr>
          <w:p w14:paraId="7C26812E"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 xml:space="preserve">Please provide a brief summary of the initiative </w:t>
            </w:r>
            <w:r w:rsidRPr="00DD6623">
              <w:rPr>
                <w:rFonts w:ascii="Calibri" w:eastAsia="Calibri" w:hAnsi="Calibri" w:cs="Times New Roman"/>
                <w:i/>
                <w:iCs/>
                <w:sz w:val="24"/>
                <w:szCs w:val="24"/>
              </w:rPr>
              <w:t>(no more than 75 words)</w:t>
            </w:r>
          </w:p>
        </w:tc>
      </w:tr>
      <w:tr w:rsidR="00DD6623" w:rsidRPr="00DD6623" w14:paraId="2C2796ED" w14:textId="77777777" w:rsidTr="00F5191B">
        <w:tc>
          <w:tcPr>
            <w:tcW w:w="9016" w:type="dxa"/>
            <w:tcBorders>
              <w:left w:val="single" w:sz="4" w:space="0" w:color="auto"/>
              <w:right w:val="single" w:sz="4" w:space="0" w:color="auto"/>
            </w:tcBorders>
          </w:tcPr>
          <w:p w14:paraId="1771792B" w14:textId="77777777" w:rsidR="00BE5044" w:rsidRDefault="00BE5044" w:rsidP="00DD6623">
            <w:pPr>
              <w:rPr>
                <w:rFonts w:ascii="Calibri" w:eastAsia="Calibri" w:hAnsi="Calibri" w:cs="Times New Roman"/>
                <w:sz w:val="24"/>
                <w:szCs w:val="24"/>
              </w:rPr>
            </w:pPr>
          </w:p>
          <w:p w14:paraId="0D522D65" w14:textId="4CAC5590" w:rsidR="00DD6623" w:rsidRPr="00DD6623" w:rsidRDefault="00BE5044" w:rsidP="00DD6623">
            <w:pPr>
              <w:rPr>
                <w:rFonts w:ascii="Calibri" w:eastAsia="Calibri" w:hAnsi="Calibri" w:cs="Times New Roman"/>
                <w:sz w:val="24"/>
                <w:szCs w:val="24"/>
              </w:rPr>
            </w:pPr>
            <w:r>
              <w:rPr>
                <w:rFonts w:ascii="Calibri" w:eastAsia="Calibri" w:hAnsi="Calibri" w:cs="Times New Roman"/>
                <w:sz w:val="24"/>
                <w:szCs w:val="24"/>
              </w:rPr>
              <w:t xml:space="preserve">The Comic Book Project “Digital Adventures with </w:t>
            </w:r>
            <w:proofErr w:type="spellStart"/>
            <w:r>
              <w:rPr>
                <w:rFonts w:ascii="Calibri" w:eastAsia="Calibri" w:hAnsi="Calibri" w:cs="Times New Roman"/>
                <w:sz w:val="24"/>
                <w:szCs w:val="24"/>
              </w:rPr>
              <w:t>Verinaz</w:t>
            </w:r>
            <w:proofErr w:type="spellEnd"/>
            <w:r>
              <w:rPr>
                <w:rFonts w:ascii="Calibri" w:eastAsia="Calibri" w:hAnsi="Calibri" w:cs="Times New Roman"/>
                <w:sz w:val="24"/>
                <w:szCs w:val="24"/>
              </w:rPr>
              <w:t>”</w:t>
            </w:r>
          </w:p>
          <w:p w14:paraId="707FD098" w14:textId="77777777" w:rsidR="0079038D" w:rsidRPr="0079038D" w:rsidRDefault="0079038D" w:rsidP="0079038D">
            <w:pPr>
              <w:rPr>
                <w:rFonts w:ascii="Calibri" w:eastAsia="Calibri" w:hAnsi="Calibri" w:cs="Times New Roman"/>
                <w:sz w:val="24"/>
                <w:szCs w:val="24"/>
              </w:rPr>
            </w:pPr>
          </w:p>
          <w:p w14:paraId="49399BB9" w14:textId="63CC57F5" w:rsidR="00DD6623" w:rsidRDefault="0079038D" w:rsidP="00BE5044">
            <w:pPr>
              <w:jc w:val="both"/>
              <w:rPr>
                <w:rFonts w:ascii="Calibri" w:eastAsia="Calibri" w:hAnsi="Calibri" w:cs="Times New Roman"/>
                <w:sz w:val="24"/>
                <w:szCs w:val="24"/>
              </w:rPr>
            </w:pPr>
            <w:r w:rsidRPr="0079038D">
              <w:rPr>
                <w:rFonts w:ascii="Calibri" w:eastAsia="Calibri" w:hAnsi="Calibri" w:cs="Times New Roman"/>
                <w:sz w:val="24"/>
                <w:szCs w:val="24"/>
              </w:rPr>
              <w:t xml:space="preserve">Scripted stories about the protection of children's personal data on different themes were presented in </w:t>
            </w:r>
            <w:r>
              <w:rPr>
                <w:rFonts w:ascii="Calibri" w:eastAsia="Calibri" w:hAnsi="Calibri" w:cs="Times New Roman"/>
                <w:sz w:val="24"/>
                <w:szCs w:val="24"/>
              </w:rPr>
              <w:t>5</w:t>
            </w:r>
            <w:r w:rsidRPr="0079038D">
              <w:rPr>
                <w:rFonts w:ascii="Calibri" w:eastAsia="Calibri" w:hAnsi="Calibri" w:cs="Times New Roman"/>
                <w:sz w:val="24"/>
                <w:szCs w:val="24"/>
              </w:rPr>
              <w:t xml:space="preserve"> cartoon magazines of the "</w:t>
            </w:r>
            <w:r>
              <w:rPr>
                <w:rFonts w:ascii="Calibri" w:eastAsia="Calibri" w:hAnsi="Calibri" w:cs="Times New Roman"/>
                <w:sz w:val="24"/>
                <w:szCs w:val="24"/>
              </w:rPr>
              <w:t>Digital Adventures</w:t>
            </w:r>
            <w:r w:rsidRPr="0079038D">
              <w:rPr>
                <w:rFonts w:ascii="Calibri" w:eastAsia="Calibri" w:hAnsi="Calibri" w:cs="Times New Roman"/>
                <w:sz w:val="24"/>
                <w:szCs w:val="24"/>
              </w:rPr>
              <w:t xml:space="preserve"> with </w:t>
            </w:r>
            <w:proofErr w:type="spellStart"/>
            <w:r w:rsidRPr="0079038D">
              <w:rPr>
                <w:rFonts w:ascii="Calibri" w:eastAsia="Calibri" w:hAnsi="Calibri" w:cs="Times New Roman"/>
                <w:sz w:val="24"/>
                <w:szCs w:val="24"/>
              </w:rPr>
              <w:t>Veri</w:t>
            </w:r>
            <w:r>
              <w:rPr>
                <w:rFonts w:ascii="Calibri" w:eastAsia="Calibri" w:hAnsi="Calibri" w:cs="Times New Roman"/>
                <w:sz w:val="24"/>
                <w:szCs w:val="24"/>
              </w:rPr>
              <w:t>naz</w:t>
            </w:r>
            <w:proofErr w:type="spellEnd"/>
            <w:r w:rsidRPr="0079038D">
              <w:rPr>
                <w:rFonts w:ascii="Calibri" w:eastAsia="Calibri" w:hAnsi="Calibri" w:cs="Times New Roman"/>
                <w:sz w:val="24"/>
                <w:szCs w:val="24"/>
              </w:rPr>
              <w:t>" series.</w:t>
            </w:r>
            <w:r w:rsidR="005E0EB3">
              <w:rPr>
                <w:rFonts w:ascii="Calibri" w:eastAsia="Calibri" w:hAnsi="Calibri" w:cs="Times New Roman"/>
                <w:sz w:val="24"/>
                <w:szCs w:val="24"/>
              </w:rPr>
              <w:t xml:space="preserve"> All series were published in the official website of KVKK on 5</w:t>
            </w:r>
            <w:r w:rsidR="005E0EB3" w:rsidRPr="005E0EB3">
              <w:rPr>
                <w:rFonts w:ascii="Calibri" w:eastAsia="Calibri" w:hAnsi="Calibri" w:cs="Times New Roman"/>
                <w:sz w:val="24"/>
                <w:szCs w:val="24"/>
                <w:vertAlign w:val="superscript"/>
              </w:rPr>
              <w:t>th</w:t>
            </w:r>
            <w:r w:rsidR="005E0EB3">
              <w:rPr>
                <w:rFonts w:ascii="Calibri" w:eastAsia="Calibri" w:hAnsi="Calibri" w:cs="Times New Roman"/>
                <w:sz w:val="24"/>
                <w:szCs w:val="24"/>
              </w:rPr>
              <w:t xml:space="preserve"> of June 2025.</w:t>
            </w:r>
          </w:p>
          <w:p w14:paraId="31572BD8" w14:textId="7839CF23" w:rsidR="005E0EB3" w:rsidRDefault="005E0EB3" w:rsidP="0079038D">
            <w:pPr>
              <w:rPr>
                <w:rFonts w:ascii="Calibri" w:eastAsia="Calibri" w:hAnsi="Calibri" w:cs="Times New Roman"/>
                <w:sz w:val="24"/>
                <w:szCs w:val="24"/>
              </w:rPr>
            </w:pPr>
          </w:p>
          <w:p w14:paraId="311614BB" w14:textId="55908B42" w:rsidR="00BE5044" w:rsidRDefault="00BE5044" w:rsidP="00BE5044">
            <w:pPr>
              <w:jc w:val="both"/>
              <w:rPr>
                <w:rFonts w:ascii="Calibri" w:eastAsia="Calibri" w:hAnsi="Calibri" w:cs="Times New Roman"/>
                <w:sz w:val="24"/>
                <w:szCs w:val="24"/>
              </w:rPr>
            </w:pPr>
            <w:r w:rsidRPr="005E0EB3">
              <w:rPr>
                <w:rFonts w:ascii="Calibri" w:eastAsia="Calibri" w:hAnsi="Calibri" w:cs="Times New Roman"/>
                <w:sz w:val="24"/>
                <w:szCs w:val="24"/>
              </w:rPr>
              <w:t xml:space="preserve">This project </w:t>
            </w:r>
            <w:r>
              <w:rPr>
                <w:rFonts w:ascii="Calibri" w:eastAsia="Calibri" w:hAnsi="Calibri" w:cs="Times New Roman"/>
                <w:sz w:val="24"/>
                <w:szCs w:val="24"/>
              </w:rPr>
              <w:t xml:space="preserve">aims to </w:t>
            </w:r>
            <w:r w:rsidRPr="005E0EB3">
              <w:rPr>
                <w:rFonts w:ascii="Calibri" w:eastAsia="Calibri" w:hAnsi="Calibri" w:cs="Times New Roman"/>
                <w:sz w:val="24"/>
                <w:szCs w:val="24"/>
              </w:rPr>
              <w:t xml:space="preserve">increase the awareness of secondary and high school students, their teachers, and their parents on the topic of protecting personal data. At the end of every issue, there are </w:t>
            </w:r>
            <w:r>
              <w:rPr>
                <w:rFonts w:ascii="Calibri" w:eastAsia="Calibri" w:hAnsi="Calibri" w:cs="Times New Roman"/>
                <w:sz w:val="24"/>
                <w:szCs w:val="24"/>
              </w:rPr>
              <w:t>advises</w:t>
            </w:r>
            <w:r w:rsidRPr="005E0EB3">
              <w:rPr>
                <w:rFonts w:ascii="Calibri" w:eastAsia="Calibri" w:hAnsi="Calibri" w:cs="Times New Roman"/>
                <w:sz w:val="24"/>
                <w:szCs w:val="24"/>
              </w:rPr>
              <w:t xml:space="preserve"> specially designed for children</w:t>
            </w:r>
            <w:r>
              <w:rPr>
                <w:rFonts w:ascii="Calibri" w:eastAsia="Calibri" w:hAnsi="Calibri" w:cs="Times New Roman"/>
                <w:sz w:val="24"/>
                <w:szCs w:val="24"/>
              </w:rPr>
              <w:t>.</w:t>
            </w:r>
          </w:p>
          <w:p w14:paraId="56F950FF" w14:textId="77777777" w:rsidR="005E0EB3" w:rsidRPr="005E0EB3" w:rsidRDefault="005E0EB3" w:rsidP="005E0EB3">
            <w:pPr>
              <w:rPr>
                <w:rFonts w:ascii="Calibri" w:eastAsia="Calibri" w:hAnsi="Calibri" w:cs="Times New Roman"/>
                <w:sz w:val="24"/>
                <w:szCs w:val="24"/>
              </w:rPr>
            </w:pPr>
          </w:p>
          <w:p w14:paraId="4217F53A" w14:textId="77777777" w:rsidR="00DD6623" w:rsidRPr="00DD6623" w:rsidRDefault="00DD6623" w:rsidP="005E0EB3">
            <w:pPr>
              <w:rPr>
                <w:rFonts w:ascii="Calibri" w:eastAsia="Calibri" w:hAnsi="Calibri" w:cs="Times New Roman"/>
                <w:i/>
                <w:iCs/>
                <w:sz w:val="24"/>
                <w:szCs w:val="24"/>
              </w:rPr>
            </w:pPr>
          </w:p>
        </w:tc>
      </w:tr>
    </w:tbl>
    <w:p w14:paraId="05D5C84F" w14:textId="77777777" w:rsidR="00DD6623" w:rsidRPr="00DD6623" w:rsidRDefault="00DD6623" w:rsidP="00DD6623">
      <w:pPr>
        <w:spacing w:after="0"/>
        <w:rPr>
          <w:rFonts w:ascii="Verdana" w:eastAsia="Calibri" w:hAnsi="Verdana" w:cs="Times New Roman"/>
          <w:sz w:val="24"/>
          <w:lang w:val="en-GB"/>
        </w:rPr>
      </w:pPr>
    </w:p>
    <w:tbl>
      <w:tblPr>
        <w:tblStyle w:val="TabloKlavuzu"/>
        <w:tblW w:w="0" w:type="auto"/>
        <w:tblInd w:w="5" w:type="dxa"/>
        <w:tblLook w:val="04A0" w:firstRow="1" w:lastRow="0" w:firstColumn="1" w:lastColumn="0" w:noHBand="0" w:noVBand="1"/>
      </w:tblPr>
      <w:tblGrid>
        <w:gridCol w:w="9016"/>
      </w:tblGrid>
      <w:tr w:rsidR="00DD6623" w:rsidRPr="00DD6623" w14:paraId="3A1E0CF5" w14:textId="77777777" w:rsidTr="00F5191B">
        <w:tc>
          <w:tcPr>
            <w:tcW w:w="9016" w:type="dxa"/>
            <w:tcBorders>
              <w:top w:val="nil"/>
              <w:left w:val="nil"/>
              <w:right w:val="nil"/>
            </w:tcBorders>
          </w:tcPr>
          <w:p w14:paraId="757239B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 full description of the initiative</w:t>
            </w:r>
            <w:r w:rsidRPr="00DD6623">
              <w:rPr>
                <w:rFonts w:ascii="Calibri" w:eastAsia="Calibri" w:hAnsi="Calibri" w:cs="Times New Roman"/>
                <w:i/>
                <w:iCs/>
                <w:sz w:val="24"/>
                <w:szCs w:val="24"/>
              </w:rPr>
              <w:t xml:space="preserve"> (no more than 350 words)</w:t>
            </w:r>
          </w:p>
        </w:tc>
      </w:tr>
      <w:tr w:rsidR="00DD6623" w:rsidRPr="00DD6623" w14:paraId="6FF0259B" w14:textId="77777777" w:rsidTr="00F5191B">
        <w:tc>
          <w:tcPr>
            <w:tcW w:w="9016" w:type="dxa"/>
            <w:tcBorders>
              <w:left w:val="single" w:sz="4" w:space="0" w:color="auto"/>
              <w:right w:val="single" w:sz="4" w:space="0" w:color="auto"/>
            </w:tcBorders>
          </w:tcPr>
          <w:p w14:paraId="2DE3F23D" w14:textId="77777777" w:rsidR="00DD6623" w:rsidRPr="00DD6623" w:rsidRDefault="00DD6623" w:rsidP="00DD6623">
            <w:pPr>
              <w:rPr>
                <w:rFonts w:ascii="Calibri" w:eastAsia="Calibri" w:hAnsi="Calibri" w:cs="Times New Roman"/>
                <w:sz w:val="24"/>
                <w:szCs w:val="24"/>
              </w:rPr>
            </w:pPr>
          </w:p>
          <w:p w14:paraId="1CD0E2D5" w14:textId="77777777" w:rsidR="00DD6623" w:rsidRPr="00DD6623" w:rsidRDefault="00DD6623" w:rsidP="00DD6623">
            <w:pPr>
              <w:rPr>
                <w:rFonts w:ascii="Calibri" w:eastAsia="Calibri" w:hAnsi="Calibri" w:cs="Times New Roman"/>
                <w:sz w:val="24"/>
                <w:szCs w:val="24"/>
              </w:rPr>
            </w:pPr>
          </w:p>
          <w:p w14:paraId="174A8FD3" w14:textId="77777777" w:rsidR="005E0EB3" w:rsidRPr="005E0EB3" w:rsidRDefault="005E0EB3" w:rsidP="00BE5044">
            <w:pPr>
              <w:jc w:val="both"/>
              <w:rPr>
                <w:rFonts w:ascii="Calibri" w:eastAsia="Calibri" w:hAnsi="Calibri" w:cs="Times New Roman"/>
                <w:sz w:val="24"/>
                <w:szCs w:val="24"/>
              </w:rPr>
            </w:pPr>
            <w:proofErr w:type="spellStart"/>
            <w:r w:rsidRPr="005E0EB3">
              <w:rPr>
                <w:rFonts w:ascii="Calibri" w:eastAsia="Calibri" w:hAnsi="Calibri" w:cs="Times New Roman"/>
                <w:sz w:val="24"/>
                <w:szCs w:val="24"/>
              </w:rPr>
              <w:t>Verinaz</w:t>
            </w:r>
            <w:proofErr w:type="spellEnd"/>
            <w:r w:rsidRPr="005E0EB3">
              <w:rPr>
                <w:rFonts w:ascii="Calibri" w:eastAsia="Calibri" w:hAnsi="Calibri" w:cs="Times New Roman"/>
                <w:sz w:val="24"/>
                <w:szCs w:val="24"/>
              </w:rPr>
              <w:t xml:space="preserve"> is a comic book hero who fights against various risks posed by emerging digital technologies such as online shopping, digital games, deepfakes, and artificial intelligence applications.</w:t>
            </w:r>
          </w:p>
          <w:p w14:paraId="1BD60F88" w14:textId="77777777" w:rsidR="005E0EB3" w:rsidRPr="005E0EB3" w:rsidRDefault="005E0EB3" w:rsidP="00BE5044">
            <w:pPr>
              <w:jc w:val="both"/>
              <w:rPr>
                <w:rFonts w:ascii="Calibri" w:eastAsia="Calibri" w:hAnsi="Calibri" w:cs="Times New Roman"/>
                <w:sz w:val="24"/>
                <w:szCs w:val="24"/>
              </w:rPr>
            </w:pPr>
          </w:p>
          <w:p w14:paraId="13A9FCD3" w14:textId="5EB6E7FE" w:rsidR="005E0EB3" w:rsidRDefault="005E0EB3" w:rsidP="00BE5044">
            <w:pPr>
              <w:jc w:val="both"/>
              <w:rPr>
                <w:rFonts w:ascii="Calibri" w:eastAsia="Calibri" w:hAnsi="Calibri" w:cs="Times New Roman"/>
                <w:sz w:val="24"/>
                <w:szCs w:val="24"/>
              </w:rPr>
            </w:pPr>
            <w:r w:rsidRPr="005E0EB3">
              <w:rPr>
                <w:rFonts w:ascii="Calibri" w:eastAsia="Calibri" w:hAnsi="Calibri" w:cs="Times New Roman"/>
                <w:sz w:val="24"/>
                <w:szCs w:val="24"/>
              </w:rPr>
              <w:t>The cartoon’s main character is called “</w:t>
            </w:r>
            <w:proofErr w:type="spellStart"/>
            <w:r w:rsidRPr="005E0EB3">
              <w:rPr>
                <w:rFonts w:ascii="Calibri" w:eastAsia="Calibri" w:hAnsi="Calibri" w:cs="Times New Roman"/>
                <w:sz w:val="24"/>
                <w:szCs w:val="24"/>
              </w:rPr>
              <w:t>Veri</w:t>
            </w:r>
            <w:r>
              <w:rPr>
                <w:rFonts w:ascii="Calibri" w:eastAsia="Calibri" w:hAnsi="Calibri" w:cs="Times New Roman"/>
                <w:sz w:val="24"/>
                <w:szCs w:val="24"/>
              </w:rPr>
              <w:t>naz</w:t>
            </w:r>
            <w:proofErr w:type="spellEnd"/>
            <w:r w:rsidRPr="005E0EB3">
              <w:rPr>
                <w:rFonts w:ascii="Calibri" w:eastAsia="Calibri" w:hAnsi="Calibri" w:cs="Times New Roman"/>
                <w:sz w:val="24"/>
                <w:szCs w:val="24"/>
              </w:rPr>
              <w:t>”. “Veri” means data and “</w:t>
            </w:r>
            <w:r>
              <w:rPr>
                <w:rFonts w:ascii="Calibri" w:eastAsia="Calibri" w:hAnsi="Calibri" w:cs="Times New Roman"/>
                <w:sz w:val="24"/>
                <w:szCs w:val="24"/>
              </w:rPr>
              <w:t>Naz</w:t>
            </w:r>
            <w:r w:rsidRPr="005E0EB3">
              <w:rPr>
                <w:rFonts w:ascii="Calibri" w:eastAsia="Calibri" w:hAnsi="Calibri" w:cs="Times New Roman"/>
                <w:sz w:val="24"/>
                <w:szCs w:val="24"/>
              </w:rPr>
              <w:t xml:space="preserve">” is a Turkish </w:t>
            </w:r>
            <w:r>
              <w:rPr>
                <w:rFonts w:ascii="Calibri" w:eastAsia="Calibri" w:hAnsi="Calibri" w:cs="Times New Roman"/>
                <w:sz w:val="24"/>
                <w:szCs w:val="24"/>
              </w:rPr>
              <w:t xml:space="preserve">girl </w:t>
            </w:r>
            <w:r w:rsidRPr="005E0EB3">
              <w:rPr>
                <w:rFonts w:ascii="Calibri" w:eastAsia="Calibri" w:hAnsi="Calibri" w:cs="Times New Roman"/>
                <w:sz w:val="24"/>
                <w:szCs w:val="24"/>
              </w:rPr>
              <w:t xml:space="preserve">name. With the help of </w:t>
            </w:r>
            <w:proofErr w:type="spellStart"/>
            <w:r w:rsidRPr="005E0EB3">
              <w:rPr>
                <w:rFonts w:ascii="Calibri" w:eastAsia="Calibri" w:hAnsi="Calibri" w:cs="Times New Roman"/>
                <w:sz w:val="24"/>
                <w:szCs w:val="24"/>
              </w:rPr>
              <w:t>Veri</w:t>
            </w:r>
            <w:r>
              <w:rPr>
                <w:rFonts w:ascii="Calibri" w:eastAsia="Calibri" w:hAnsi="Calibri" w:cs="Times New Roman"/>
                <w:sz w:val="24"/>
                <w:szCs w:val="24"/>
              </w:rPr>
              <w:t>naz</w:t>
            </w:r>
            <w:proofErr w:type="spellEnd"/>
            <w:r w:rsidRPr="005E0EB3">
              <w:rPr>
                <w:rFonts w:ascii="Calibri" w:eastAsia="Calibri" w:hAnsi="Calibri" w:cs="Times New Roman"/>
                <w:sz w:val="24"/>
                <w:szCs w:val="24"/>
              </w:rPr>
              <w:t xml:space="preserve"> </w:t>
            </w:r>
            <w:r>
              <w:rPr>
                <w:rFonts w:ascii="Calibri" w:eastAsia="Calibri" w:hAnsi="Calibri" w:cs="Times New Roman"/>
                <w:sz w:val="24"/>
                <w:szCs w:val="24"/>
              </w:rPr>
              <w:t xml:space="preserve">different </w:t>
            </w:r>
            <w:r w:rsidRPr="005E0EB3">
              <w:rPr>
                <w:rFonts w:ascii="Calibri" w:eastAsia="Calibri" w:hAnsi="Calibri" w:cs="Times New Roman"/>
                <w:sz w:val="24"/>
                <w:szCs w:val="24"/>
              </w:rPr>
              <w:t xml:space="preserve">characters </w:t>
            </w:r>
            <w:r>
              <w:rPr>
                <w:rFonts w:ascii="Calibri" w:eastAsia="Calibri" w:hAnsi="Calibri" w:cs="Times New Roman"/>
                <w:sz w:val="24"/>
                <w:szCs w:val="24"/>
              </w:rPr>
              <w:t>l</w:t>
            </w:r>
            <w:r w:rsidRPr="005E0EB3">
              <w:rPr>
                <w:rFonts w:ascii="Calibri" w:eastAsia="Calibri" w:hAnsi="Calibri" w:cs="Times New Roman"/>
                <w:sz w:val="24"/>
                <w:szCs w:val="24"/>
              </w:rPr>
              <w:t xml:space="preserve">earn </w:t>
            </w:r>
            <w:r w:rsidR="00BE5044">
              <w:rPr>
                <w:rFonts w:ascii="Calibri" w:eastAsia="Calibri" w:hAnsi="Calibri" w:cs="Times New Roman"/>
                <w:sz w:val="24"/>
                <w:szCs w:val="24"/>
              </w:rPr>
              <w:t>the methods against threats in the realm of personal data protection.</w:t>
            </w:r>
          </w:p>
          <w:p w14:paraId="0241E502" w14:textId="77777777" w:rsidR="005E0EB3" w:rsidRDefault="005E0EB3" w:rsidP="00BE5044">
            <w:pPr>
              <w:jc w:val="both"/>
              <w:rPr>
                <w:rFonts w:ascii="Calibri" w:eastAsia="Calibri" w:hAnsi="Calibri" w:cs="Times New Roman"/>
                <w:sz w:val="24"/>
                <w:szCs w:val="24"/>
              </w:rPr>
            </w:pPr>
          </w:p>
          <w:p w14:paraId="149AC299" w14:textId="45572D80" w:rsidR="00DD6623" w:rsidRPr="00DD6623" w:rsidRDefault="00BE5044" w:rsidP="00DD6623">
            <w:pPr>
              <w:rPr>
                <w:rFonts w:ascii="Calibri" w:eastAsia="Calibri" w:hAnsi="Calibri" w:cs="Times New Roman"/>
                <w:sz w:val="24"/>
                <w:szCs w:val="24"/>
              </w:rPr>
            </w:pPr>
            <w:r>
              <w:rPr>
                <w:rFonts w:ascii="Calibri" w:eastAsia="Calibri" w:hAnsi="Calibri" w:cs="Times New Roman"/>
                <w:sz w:val="24"/>
                <w:szCs w:val="24"/>
              </w:rPr>
              <w:t xml:space="preserve">Last year (2024)  </w:t>
            </w:r>
            <w:r w:rsidRPr="00BE5044">
              <w:rPr>
                <w:rFonts w:ascii="Calibri" w:eastAsia="Calibri" w:hAnsi="Calibri" w:cs="Times New Roman"/>
                <w:sz w:val="24"/>
                <w:szCs w:val="24"/>
              </w:rPr>
              <w:t xml:space="preserve">6 cartoon magazines of the "I'm Learning My Personal Data with </w:t>
            </w:r>
            <w:proofErr w:type="spellStart"/>
            <w:r w:rsidRPr="00BE5044">
              <w:rPr>
                <w:rFonts w:ascii="Calibri" w:eastAsia="Calibri" w:hAnsi="Calibri" w:cs="Times New Roman"/>
                <w:sz w:val="24"/>
                <w:szCs w:val="24"/>
              </w:rPr>
              <w:t>Verican</w:t>
            </w:r>
            <w:proofErr w:type="spellEnd"/>
            <w:r w:rsidRPr="00BE5044">
              <w:rPr>
                <w:rFonts w:ascii="Calibri" w:eastAsia="Calibri" w:hAnsi="Calibri" w:cs="Times New Roman"/>
                <w:sz w:val="24"/>
                <w:szCs w:val="24"/>
              </w:rPr>
              <w:t>" series</w:t>
            </w:r>
            <w:r>
              <w:rPr>
                <w:rFonts w:ascii="Calibri" w:eastAsia="Calibri" w:hAnsi="Calibri" w:cs="Times New Roman"/>
                <w:sz w:val="24"/>
                <w:szCs w:val="24"/>
              </w:rPr>
              <w:t xml:space="preserve"> were published on the official website of KVKK which are still accessible on-line.</w:t>
            </w:r>
          </w:p>
          <w:p w14:paraId="10282A6C" w14:textId="77777777" w:rsidR="00DD6623" w:rsidRPr="00DD6623" w:rsidRDefault="00DD6623" w:rsidP="00DD6623">
            <w:pPr>
              <w:rPr>
                <w:rFonts w:ascii="Calibri" w:eastAsia="Calibri" w:hAnsi="Calibri" w:cs="Times New Roman"/>
                <w:sz w:val="24"/>
                <w:szCs w:val="24"/>
              </w:rPr>
            </w:pPr>
          </w:p>
        </w:tc>
      </w:tr>
    </w:tbl>
    <w:p w14:paraId="6ADFAA3C" w14:textId="77777777" w:rsidR="00DD6623" w:rsidRPr="00DD6623" w:rsidRDefault="00DD6623" w:rsidP="00DD6623">
      <w:pPr>
        <w:spacing w:after="0"/>
        <w:rPr>
          <w:rFonts w:ascii="Verdana" w:eastAsia="Calibri" w:hAnsi="Verdana" w:cs="Times New Roman"/>
          <w:sz w:val="24"/>
          <w:lang w:val="en-GB"/>
        </w:rPr>
      </w:pPr>
    </w:p>
    <w:tbl>
      <w:tblPr>
        <w:tblStyle w:val="TabloKlavuzu"/>
        <w:tblW w:w="0" w:type="auto"/>
        <w:tblInd w:w="5" w:type="dxa"/>
        <w:tblLook w:val="04A0" w:firstRow="1" w:lastRow="0" w:firstColumn="1" w:lastColumn="0" w:noHBand="0" w:noVBand="1"/>
      </w:tblPr>
      <w:tblGrid>
        <w:gridCol w:w="9016"/>
      </w:tblGrid>
      <w:tr w:rsidR="00DD6623" w:rsidRPr="00DD6623" w14:paraId="1427A568" w14:textId="77777777" w:rsidTr="00F5191B">
        <w:tc>
          <w:tcPr>
            <w:tcW w:w="9016" w:type="dxa"/>
            <w:tcBorders>
              <w:top w:val="nil"/>
              <w:left w:val="nil"/>
              <w:right w:val="nil"/>
            </w:tcBorders>
          </w:tcPr>
          <w:p w14:paraId="2192B49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explain why you think the initiative deserves to be recognised by an award</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(no more than 200 words)</w:t>
            </w:r>
          </w:p>
        </w:tc>
      </w:tr>
      <w:tr w:rsidR="00DD6623" w:rsidRPr="00DD6623" w14:paraId="233BF3AD" w14:textId="77777777" w:rsidTr="00F5191B">
        <w:tc>
          <w:tcPr>
            <w:tcW w:w="9016" w:type="dxa"/>
            <w:tcBorders>
              <w:left w:val="single" w:sz="4" w:space="0" w:color="auto"/>
              <w:right w:val="single" w:sz="4" w:space="0" w:color="auto"/>
            </w:tcBorders>
          </w:tcPr>
          <w:p w14:paraId="5D01C6AB" w14:textId="60F5CC65" w:rsidR="00DD6623" w:rsidRPr="00DD6623" w:rsidRDefault="00BE5044" w:rsidP="00BE5044">
            <w:pPr>
              <w:jc w:val="both"/>
              <w:rPr>
                <w:rFonts w:ascii="Calibri" w:eastAsia="Calibri" w:hAnsi="Calibri" w:cs="Times New Roman"/>
                <w:sz w:val="24"/>
                <w:szCs w:val="24"/>
              </w:rPr>
            </w:pPr>
            <w:r>
              <w:rPr>
                <w:rFonts w:ascii="Calibri" w:eastAsia="Calibri" w:hAnsi="Calibri" w:cs="Times New Roman"/>
                <w:sz w:val="24"/>
                <w:szCs w:val="24"/>
              </w:rPr>
              <w:t xml:space="preserve">In five </w:t>
            </w:r>
            <w:r w:rsidRPr="005E0EB3">
              <w:rPr>
                <w:rFonts w:ascii="Calibri" w:eastAsia="Calibri" w:hAnsi="Calibri" w:cs="Times New Roman"/>
                <w:sz w:val="24"/>
                <w:szCs w:val="24"/>
              </w:rPr>
              <w:t xml:space="preserve">issues topics such as protecting children’s privacy </w:t>
            </w:r>
            <w:r>
              <w:rPr>
                <w:rFonts w:ascii="Calibri" w:eastAsia="Calibri" w:hAnsi="Calibri" w:cs="Times New Roman"/>
                <w:sz w:val="24"/>
                <w:szCs w:val="24"/>
              </w:rPr>
              <w:t>regarding biometric data, artificial intelligence, online shopping and digital games were covered</w:t>
            </w:r>
            <w:r>
              <w:rPr>
                <w:rFonts w:ascii="Calibri" w:eastAsia="Calibri" w:hAnsi="Calibri" w:cs="Times New Roman"/>
                <w:sz w:val="24"/>
                <w:szCs w:val="24"/>
              </w:rPr>
              <w:t xml:space="preserve"> and t</w:t>
            </w:r>
            <w:r w:rsidR="005E0EB3" w:rsidRPr="005E0EB3">
              <w:rPr>
                <w:rFonts w:ascii="Calibri" w:eastAsia="Calibri" w:hAnsi="Calibri" w:cs="Times New Roman"/>
                <w:sz w:val="24"/>
                <w:szCs w:val="24"/>
              </w:rPr>
              <w:t xml:space="preserve">hrough her digital adventures, </w:t>
            </w:r>
            <w:proofErr w:type="spellStart"/>
            <w:r w:rsidR="005E0EB3" w:rsidRPr="005E0EB3">
              <w:rPr>
                <w:rFonts w:ascii="Calibri" w:eastAsia="Calibri" w:hAnsi="Calibri" w:cs="Times New Roman"/>
                <w:sz w:val="24"/>
                <w:szCs w:val="24"/>
              </w:rPr>
              <w:t>Verinaz</w:t>
            </w:r>
            <w:proofErr w:type="spellEnd"/>
            <w:r w:rsidR="005E0EB3" w:rsidRPr="005E0EB3">
              <w:rPr>
                <w:rFonts w:ascii="Calibri" w:eastAsia="Calibri" w:hAnsi="Calibri" w:cs="Times New Roman"/>
                <w:sz w:val="24"/>
                <w:szCs w:val="24"/>
              </w:rPr>
              <w:t xml:space="preserve"> guides both children and adults on the conscious use of digital technologies, emphasizing that protecting privacy in the digital world is just as important as in the physical world.</w:t>
            </w:r>
            <w:r>
              <w:rPr>
                <w:rFonts w:ascii="Calibri" w:eastAsia="Calibri" w:hAnsi="Calibri" w:cs="Times New Roman"/>
                <w:sz w:val="24"/>
                <w:szCs w:val="24"/>
              </w:rPr>
              <w:t xml:space="preserve"> Thus,</w:t>
            </w:r>
            <w:r w:rsidR="005E0EB3" w:rsidRPr="005E0EB3">
              <w:rPr>
                <w:rFonts w:ascii="Calibri" w:eastAsia="Calibri" w:hAnsi="Calibri" w:cs="Times New Roman"/>
                <w:sz w:val="24"/>
                <w:szCs w:val="24"/>
              </w:rPr>
              <w:t xml:space="preserve"> </w:t>
            </w:r>
            <w:r>
              <w:rPr>
                <w:rFonts w:ascii="Calibri" w:eastAsia="Calibri" w:hAnsi="Calibri" w:cs="Times New Roman"/>
                <w:sz w:val="24"/>
                <w:szCs w:val="24"/>
              </w:rPr>
              <w:t>s</w:t>
            </w:r>
            <w:r w:rsidR="005E0EB3" w:rsidRPr="005E0EB3">
              <w:rPr>
                <w:rFonts w:ascii="Calibri" w:eastAsia="Calibri" w:hAnsi="Calibri" w:cs="Times New Roman"/>
                <w:sz w:val="24"/>
                <w:szCs w:val="24"/>
              </w:rPr>
              <w:t>he helps people stay safe in digital environments.</w:t>
            </w:r>
          </w:p>
          <w:p w14:paraId="282F7ED1" w14:textId="77777777" w:rsidR="00DD6623" w:rsidRPr="00DD6623" w:rsidRDefault="00DD6623" w:rsidP="00DD6623">
            <w:pPr>
              <w:rPr>
                <w:rFonts w:ascii="Calibri" w:eastAsia="Calibri" w:hAnsi="Calibri" w:cs="Times New Roman"/>
                <w:sz w:val="24"/>
                <w:szCs w:val="24"/>
              </w:rPr>
            </w:pPr>
          </w:p>
          <w:p w14:paraId="4120D298" w14:textId="77777777" w:rsidR="00DD6623" w:rsidRPr="00DD6623" w:rsidRDefault="00DD6623" w:rsidP="00DD6623">
            <w:pPr>
              <w:rPr>
                <w:rFonts w:ascii="Calibri" w:eastAsia="Calibri" w:hAnsi="Calibri" w:cs="Times New Roman"/>
                <w:sz w:val="24"/>
                <w:szCs w:val="24"/>
              </w:rPr>
            </w:pPr>
          </w:p>
        </w:tc>
      </w:tr>
    </w:tbl>
    <w:p w14:paraId="4E000140" w14:textId="77777777" w:rsidR="00DD6623" w:rsidRPr="00DD6623" w:rsidRDefault="00DD6623" w:rsidP="00DD6623">
      <w:pPr>
        <w:spacing w:after="0"/>
        <w:rPr>
          <w:rFonts w:ascii="Verdana" w:eastAsia="Calibri" w:hAnsi="Verdana" w:cs="Times New Roman"/>
          <w:sz w:val="24"/>
          <w:lang w:val="en-GB"/>
        </w:rPr>
      </w:pPr>
    </w:p>
    <w:tbl>
      <w:tblPr>
        <w:tblStyle w:val="TabloKlavuzu"/>
        <w:tblW w:w="0" w:type="auto"/>
        <w:tblInd w:w="5" w:type="dxa"/>
        <w:tblLook w:val="04A0" w:firstRow="1" w:lastRow="0" w:firstColumn="1" w:lastColumn="0" w:noHBand="0" w:noVBand="1"/>
      </w:tblPr>
      <w:tblGrid>
        <w:gridCol w:w="9016"/>
      </w:tblGrid>
      <w:tr w:rsidR="00DD6623" w:rsidRPr="00DD6623" w14:paraId="42A19236" w14:textId="77777777" w:rsidTr="00F5191B">
        <w:tc>
          <w:tcPr>
            <w:tcW w:w="9016" w:type="dxa"/>
            <w:tcBorders>
              <w:top w:val="nil"/>
              <w:left w:val="nil"/>
              <w:right w:val="nil"/>
            </w:tcBorders>
          </w:tcPr>
          <w:p w14:paraId="713CC013" w14:textId="77777777" w:rsidR="00DD6623" w:rsidRPr="00DD6623" w:rsidRDefault="00DD6623" w:rsidP="00DD6623">
            <w:pPr>
              <w:numPr>
                <w:ilvl w:val="0"/>
                <w:numId w:val="4"/>
              </w:numPr>
              <w:contextualSpacing/>
              <w:rPr>
                <w:rFonts w:ascii="Calibri" w:eastAsia="Calibri" w:hAnsi="Calibri" w:cs="Times New Roman"/>
                <w:b/>
                <w:bCs/>
                <w:sz w:val="24"/>
                <w:szCs w:val="24"/>
                <w:u w:val="single"/>
              </w:rPr>
            </w:pPr>
            <w:r w:rsidRPr="00DD6623">
              <w:rPr>
                <w:rFonts w:ascii="Calibri" w:eastAsia="Calibri" w:hAnsi="Calibri" w:cs="Times New Roman"/>
                <w:b/>
                <w:bCs/>
                <w:sz w:val="24"/>
                <w:szCs w:val="24"/>
              </w:rPr>
              <w:t>Please include a photograph or image, if you wish</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(This will be published with your entry on the GPA website. The image can be pasted into the box below, be sent as an attachment or a link may be provided)</w:t>
            </w:r>
          </w:p>
        </w:tc>
      </w:tr>
      <w:tr w:rsidR="00DD6623" w:rsidRPr="00DD6623" w14:paraId="26A152FB" w14:textId="77777777" w:rsidTr="00BE5044">
        <w:trPr>
          <w:trHeight w:val="5802"/>
        </w:trPr>
        <w:tc>
          <w:tcPr>
            <w:tcW w:w="9016" w:type="dxa"/>
            <w:tcBorders>
              <w:left w:val="single" w:sz="4" w:space="0" w:color="auto"/>
              <w:right w:val="single" w:sz="4" w:space="0" w:color="auto"/>
            </w:tcBorders>
          </w:tcPr>
          <w:p w14:paraId="4B72FE74" w14:textId="77777777" w:rsidR="00DD6623" w:rsidRPr="00DD6623" w:rsidRDefault="00DD6623" w:rsidP="00DD6623">
            <w:pPr>
              <w:rPr>
                <w:rFonts w:ascii="Calibri" w:eastAsia="Calibri" w:hAnsi="Calibri" w:cs="Times New Roman"/>
                <w:sz w:val="24"/>
                <w:szCs w:val="24"/>
              </w:rPr>
            </w:pPr>
          </w:p>
          <w:p w14:paraId="15988401" w14:textId="08197611" w:rsidR="00DD6623" w:rsidRPr="00DD6623" w:rsidRDefault="00BE5044" w:rsidP="00DD6623">
            <w:pPr>
              <w:rPr>
                <w:rFonts w:ascii="Calibri" w:eastAsia="Calibri" w:hAnsi="Calibri" w:cs="Times New Roman"/>
                <w:sz w:val="24"/>
                <w:szCs w:val="24"/>
              </w:rPr>
            </w:pPr>
            <w:r w:rsidRPr="00BE5044">
              <w:rPr>
                <w:rFonts w:ascii="Calibri" w:eastAsia="Calibri" w:hAnsi="Calibri" w:cs="Times New Roman"/>
                <w:sz w:val="24"/>
                <w:szCs w:val="24"/>
              </w:rPr>
              <w:drawing>
                <wp:inline distT="0" distB="0" distL="0" distR="0" wp14:anchorId="656D220B" wp14:editId="0DF2B076">
                  <wp:extent cx="2228015" cy="3124200"/>
                  <wp:effectExtent l="0" t="0" r="127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7190" cy="3151087"/>
                          </a:xfrm>
                          <a:prstGeom prst="rect">
                            <a:avLst/>
                          </a:prstGeom>
                        </pic:spPr>
                      </pic:pic>
                    </a:graphicData>
                  </a:graphic>
                </wp:inline>
              </w:drawing>
            </w:r>
            <w:r w:rsidRPr="00BE5044">
              <w:rPr>
                <w:noProof/>
              </w:rPr>
              <w:t xml:space="preserve"> </w:t>
            </w:r>
            <w:r w:rsidRPr="00BE5044">
              <w:rPr>
                <w:rFonts w:ascii="Calibri" w:eastAsia="Calibri" w:hAnsi="Calibri" w:cs="Times New Roman"/>
                <w:sz w:val="24"/>
                <w:szCs w:val="24"/>
              </w:rPr>
              <w:drawing>
                <wp:inline distT="0" distB="0" distL="0" distR="0" wp14:anchorId="3ECD0ECB" wp14:editId="556A650D">
                  <wp:extent cx="2204134" cy="3114675"/>
                  <wp:effectExtent l="0" t="0" r="571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20406" cy="3137670"/>
                          </a:xfrm>
                          <a:prstGeom prst="rect">
                            <a:avLst/>
                          </a:prstGeom>
                        </pic:spPr>
                      </pic:pic>
                    </a:graphicData>
                  </a:graphic>
                </wp:inline>
              </w:drawing>
            </w:r>
          </w:p>
          <w:p w14:paraId="170CE85E" w14:textId="77777777" w:rsidR="00DD6623" w:rsidRPr="00DD6623" w:rsidRDefault="00DD6623" w:rsidP="00DD6623">
            <w:pPr>
              <w:rPr>
                <w:rFonts w:ascii="Calibri" w:eastAsia="Calibri" w:hAnsi="Calibri" w:cs="Times New Roman"/>
                <w:sz w:val="24"/>
                <w:szCs w:val="24"/>
              </w:rPr>
            </w:pPr>
          </w:p>
          <w:p w14:paraId="075E9182" w14:textId="77777777" w:rsidR="00DD6623" w:rsidRDefault="00BE5044" w:rsidP="00DD6623">
            <w:pPr>
              <w:rPr>
                <w:noProof/>
              </w:rPr>
            </w:pPr>
            <w:r w:rsidRPr="00BE5044">
              <w:rPr>
                <w:rFonts w:ascii="Calibri" w:eastAsia="Calibri" w:hAnsi="Calibri" w:cs="Times New Roman"/>
                <w:sz w:val="24"/>
                <w:szCs w:val="24"/>
              </w:rPr>
              <w:drawing>
                <wp:inline distT="0" distB="0" distL="0" distR="0" wp14:anchorId="3FDDD515" wp14:editId="15612F1F">
                  <wp:extent cx="2190750" cy="309427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4954" cy="3114342"/>
                          </a:xfrm>
                          <a:prstGeom prst="rect">
                            <a:avLst/>
                          </a:prstGeom>
                        </pic:spPr>
                      </pic:pic>
                    </a:graphicData>
                  </a:graphic>
                </wp:inline>
              </w:drawing>
            </w:r>
            <w:r w:rsidRPr="00BE5044">
              <w:rPr>
                <w:noProof/>
              </w:rPr>
              <w:t xml:space="preserve"> </w:t>
            </w:r>
            <w:r w:rsidRPr="00BE5044">
              <w:rPr>
                <w:rFonts w:ascii="Calibri" w:eastAsia="Calibri" w:hAnsi="Calibri" w:cs="Times New Roman"/>
                <w:sz w:val="24"/>
                <w:szCs w:val="24"/>
              </w:rPr>
              <w:drawing>
                <wp:inline distT="0" distB="0" distL="0" distR="0" wp14:anchorId="43E9F395" wp14:editId="02431092">
                  <wp:extent cx="2195882" cy="3100070"/>
                  <wp:effectExtent l="0" t="0" r="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7943" cy="3117098"/>
                          </a:xfrm>
                          <a:prstGeom prst="rect">
                            <a:avLst/>
                          </a:prstGeom>
                        </pic:spPr>
                      </pic:pic>
                    </a:graphicData>
                  </a:graphic>
                </wp:inline>
              </w:drawing>
            </w:r>
          </w:p>
          <w:p w14:paraId="07B40626" w14:textId="77777777" w:rsidR="00BE5044" w:rsidRDefault="00BE5044" w:rsidP="00DD6623">
            <w:pPr>
              <w:rPr>
                <w:noProof/>
              </w:rPr>
            </w:pPr>
          </w:p>
          <w:p w14:paraId="1D1A6558" w14:textId="48C5C1E9" w:rsidR="00BE5044" w:rsidRDefault="00BE5044" w:rsidP="00DD6623">
            <w:pPr>
              <w:rPr>
                <w:noProof/>
              </w:rPr>
            </w:pPr>
            <w:r w:rsidRPr="00BE5044">
              <w:rPr>
                <w:noProof/>
              </w:rPr>
              <w:lastRenderedPageBreak/>
              <w:drawing>
                <wp:inline distT="0" distB="0" distL="0" distR="0" wp14:anchorId="65ACF184" wp14:editId="07D57080">
                  <wp:extent cx="2126960" cy="29908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2558" cy="3026845"/>
                          </a:xfrm>
                          <a:prstGeom prst="rect">
                            <a:avLst/>
                          </a:prstGeom>
                        </pic:spPr>
                      </pic:pic>
                    </a:graphicData>
                  </a:graphic>
                </wp:inline>
              </w:drawing>
            </w:r>
          </w:p>
          <w:p w14:paraId="7F5BCA3C" w14:textId="77777777" w:rsidR="00BE5044" w:rsidRDefault="00BE5044" w:rsidP="00DD6623">
            <w:pPr>
              <w:rPr>
                <w:noProof/>
              </w:rPr>
            </w:pPr>
          </w:p>
          <w:p w14:paraId="2D3CC568" w14:textId="77777777" w:rsidR="00BE5044" w:rsidRDefault="00BE5044" w:rsidP="00DD6623">
            <w:pPr>
              <w:rPr>
                <w:noProof/>
              </w:rPr>
            </w:pPr>
          </w:p>
          <w:p w14:paraId="073AC68B" w14:textId="77777777" w:rsidR="00BE5044" w:rsidRDefault="00BE5044" w:rsidP="00DD6623">
            <w:pPr>
              <w:rPr>
                <w:noProof/>
              </w:rPr>
            </w:pPr>
          </w:p>
          <w:p w14:paraId="3E8C42CC" w14:textId="77777777" w:rsidR="00BE5044" w:rsidRDefault="00BE5044" w:rsidP="00DD6623">
            <w:pPr>
              <w:rPr>
                <w:noProof/>
              </w:rPr>
            </w:pPr>
          </w:p>
          <w:p w14:paraId="53766427" w14:textId="77777777" w:rsidR="00BE5044" w:rsidRDefault="00BE5044" w:rsidP="00DD6623">
            <w:pPr>
              <w:rPr>
                <w:noProof/>
              </w:rPr>
            </w:pPr>
          </w:p>
          <w:p w14:paraId="46FA5F22" w14:textId="77777777" w:rsidR="00BE5044" w:rsidRDefault="00BE5044" w:rsidP="00DD6623">
            <w:pPr>
              <w:rPr>
                <w:noProof/>
              </w:rPr>
            </w:pPr>
          </w:p>
          <w:p w14:paraId="107B909C" w14:textId="77777777" w:rsidR="00BE5044" w:rsidRDefault="00BE5044" w:rsidP="00DD6623">
            <w:pPr>
              <w:rPr>
                <w:noProof/>
              </w:rPr>
            </w:pPr>
          </w:p>
          <w:p w14:paraId="6F5F761C" w14:textId="77777777" w:rsidR="00BE5044" w:rsidRDefault="00BE5044" w:rsidP="00DD6623">
            <w:pPr>
              <w:rPr>
                <w:noProof/>
              </w:rPr>
            </w:pPr>
          </w:p>
          <w:p w14:paraId="6FAAB4BA" w14:textId="77777777" w:rsidR="00BE5044" w:rsidRDefault="00BE5044" w:rsidP="00DD6623">
            <w:pPr>
              <w:rPr>
                <w:noProof/>
              </w:rPr>
            </w:pPr>
          </w:p>
          <w:p w14:paraId="653B14FE" w14:textId="3C42F480" w:rsidR="00BE5044" w:rsidRPr="00DD6623" w:rsidRDefault="00BE5044" w:rsidP="00DD6623">
            <w:pPr>
              <w:rPr>
                <w:rFonts w:ascii="Calibri" w:eastAsia="Calibri" w:hAnsi="Calibri" w:cs="Times New Roman"/>
                <w:sz w:val="24"/>
                <w:szCs w:val="24"/>
              </w:rPr>
            </w:pPr>
          </w:p>
        </w:tc>
      </w:tr>
    </w:tbl>
    <w:p w14:paraId="15F92095" w14:textId="77777777" w:rsidR="00DD6623" w:rsidRPr="00DD6623" w:rsidRDefault="00DD6623" w:rsidP="00DD6623">
      <w:pPr>
        <w:spacing w:after="0"/>
        <w:rPr>
          <w:rFonts w:ascii="Verdana" w:eastAsia="Calibri" w:hAnsi="Verdana" w:cs="Times New Roman"/>
          <w:sz w:val="24"/>
          <w:lang w:val="en-GB"/>
        </w:rPr>
      </w:pPr>
    </w:p>
    <w:tbl>
      <w:tblPr>
        <w:tblStyle w:val="TabloKlavuzu"/>
        <w:tblW w:w="0" w:type="auto"/>
        <w:tblInd w:w="5" w:type="dxa"/>
        <w:tblLook w:val="04A0" w:firstRow="1" w:lastRow="0" w:firstColumn="1" w:lastColumn="0" w:noHBand="0" w:noVBand="1"/>
      </w:tblPr>
      <w:tblGrid>
        <w:gridCol w:w="9016"/>
      </w:tblGrid>
      <w:tr w:rsidR="00DD6623" w:rsidRPr="00DD6623" w14:paraId="37EAEDEE" w14:textId="77777777" w:rsidTr="00F5191B">
        <w:tc>
          <w:tcPr>
            <w:tcW w:w="9016" w:type="dxa"/>
            <w:tcBorders>
              <w:top w:val="nil"/>
              <w:left w:val="nil"/>
              <w:right w:val="nil"/>
            </w:tcBorders>
          </w:tcPr>
          <w:p w14:paraId="1163ACDA"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the most relevant link on the authority’s website to the initiative</w:t>
            </w:r>
            <w:r w:rsidRPr="00DD6623">
              <w:rPr>
                <w:rFonts w:ascii="Calibri" w:eastAsia="Calibri" w:hAnsi="Calibri" w:cs="Times New Roman"/>
                <w:b/>
                <w:bCs/>
                <w:i/>
                <w:iCs/>
                <w:sz w:val="24"/>
                <w:szCs w:val="24"/>
              </w:rPr>
              <w:t xml:space="preserve">, </w:t>
            </w:r>
            <w:r w:rsidRPr="00DD6623">
              <w:rPr>
                <w:rFonts w:ascii="Calibri" w:eastAsia="Calibri" w:hAnsi="Calibri" w:cs="Times New Roman"/>
                <w:b/>
                <w:bCs/>
                <w:sz w:val="24"/>
                <w:szCs w:val="24"/>
              </w:rPr>
              <w:t xml:space="preserve">if applicable </w:t>
            </w:r>
            <w:r w:rsidRPr="00DD6623">
              <w:rPr>
                <w:rFonts w:ascii="Calibri" w:eastAsia="Calibri" w:hAnsi="Calibri" w:cs="Times New Roman"/>
                <w:i/>
                <w:iCs/>
                <w:sz w:val="24"/>
                <w:szCs w:val="24"/>
              </w:rPr>
              <w:t>(The website content does not need to be in English)</w:t>
            </w:r>
          </w:p>
        </w:tc>
      </w:tr>
      <w:tr w:rsidR="00DD6623" w:rsidRPr="00DD6623" w14:paraId="15EFE132" w14:textId="77777777" w:rsidTr="00F5191B">
        <w:tc>
          <w:tcPr>
            <w:tcW w:w="9016" w:type="dxa"/>
          </w:tcPr>
          <w:p w14:paraId="4AB688EB" w14:textId="77777777" w:rsidR="00DD6623" w:rsidRPr="00DD6623" w:rsidRDefault="00DD6623" w:rsidP="00DD6623">
            <w:pPr>
              <w:rPr>
                <w:rFonts w:ascii="Calibri" w:eastAsia="Calibri" w:hAnsi="Calibri" w:cs="Times New Roman"/>
                <w:i/>
                <w:iCs/>
                <w:sz w:val="24"/>
                <w:szCs w:val="24"/>
              </w:rPr>
            </w:pPr>
          </w:p>
          <w:p w14:paraId="57AF87D2" w14:textId="77777777" w:rsidR="00DD6623" w:rsidRPr="00DD6623" w:rsidRDefault="00DD6623" w:rsidP="00DD6623">
            <w:pPr>
              <w:rPr>
                <w:rFonts w:ascii="Calibri" w:eastAsia="Calibri" w:hAnsi="Calibri" w:cs="Times New Roman"/>
                <w:sz w:val="24"/>
                <w:szCs w:val="24"/>
              </w:rPr>
            </w:pPr>
          </w:p>
          <w:p w14:paraId="03FA6513" w14:textId="6BC8FF5A" w:rsidR="00DD6623" w:rsidRPr="00DD6623" w:rsidRDefault="0079038D" w:rsidP="00DD6623">
            <w:pPr>
              <w:rPr>
                <w:rFonts w:ascii="Calibri" w:eastAsia="Calibri" w:hAnsi="Calibri" w:cs="Times New Roman"/>
                <w:sz w:val="24"/>
                <w:szCs w:val="24"/>
              </w:rPr>
            </w:pPr>
            <w:r>
              <w:rPr>
                <w:rFonts w:ascii="Calibri" w:eastAsia="Calibri" w:hAnsi="Calibri" w:cs="Times New Roman"/>
                <w:sz w:val="24"/>
                <w:szCs w:val="24"/>
              </w:rPr>
              <w:t xml:space="preserve">The series can be reached via; </w:t>
            </w:r>
            <w:hyperlink r:id="rId17" w:history="1">
              <w:r w:rsidR="005E0EB3" w:rsidRPr="001F04FD">
                <w:rPr>
                  <w:rStyle w:val="Kpr"/>
                  <w:rFonts w:ascii="Calibri" w:eastAsia="Calibri" w:hAnsi="Calibri" w:cs="Times New Roman"/>
                  <w:sz w:val="24"/>
                  <w:szCs w:val="24"/>
                </w:rPr>
                <w:t>https://kvkk.gov.tr/Icerik/8327/Verinaz-ile-Dijital-Maceralar</w:t>
              </w:r>
            </w:hyperlink>
            <w:r>
              <w:rPr>
                <w:rFonts w:ascii="Calibri" w:eastAsia="Calibri" w:hAnsi="Calibri" w:cs="Times New Roman"/>
                <w:sz w:val="24"/>
                <w:szCs w:val="24"/>
              </w:rPr>
              <w:t xml:space="preserve"> </w:t>
            </w:r>
          </w:p>
          <w:p w14:paraId="38043EF4" w14:textId="77777777" w:rsidR="00DD6623" w:rsidRPr="00DD6623" w:rsidRDefault="00DD6623" w:rsidP="00DD6623">
            <w:pPr>
              <w:rPr>
                <w:rFonts w:ascii="Calibri" w:eastAsia="Calibri" w:hAnsi="Calibri" w:cs="Times New Roman"/>
                <w:i/>
                <w:iCs/>
                <w:sz w:val="24"/>
                <w:szCs w:val="24"/>
              </w:rPr>
            </w:pPr>
          </w:p>
        </w:tc>
      </w:tr>
    </w:tbl>
    <w:p w14:paraId="2E9F0ABD" w14:textId="77777777" w:rsidR="00DD6623" w:rsidRPr="00DD6623" w:rsidRDefault="00DD6623" w:rsidP="00DD6623">
      <w:pPr>
        <w:spacing w:after="0"/>
        <w:rPr>
          <w:rFonts w:ascii="Verdana" w:eastAsia="Calibri" w:hAnsi="Verdana" w:cs="Times New Roman"/>
          <w:sz w:val="24"/>
          <w:lang w:val="en-GB"/>
        </w:rPr>
      </w:pPr>
    </w:p>
    <w:tbl>
      <w:tblPr>
        <w:tblStyle w:val="TabloKlavuzu"/>
        <w:tblW w:w="0" w:type="auto"/>
        <w:tblInd w:w="5" w:type="dxa"/>
        <w:tblLook w:val="04A0" w:firstRow="1" w:lastRow="0" w:firstColumn="1" w:lastColumn="0" w:noHBand="0" w:noVBand="1"/>
      </w:tblPr>
      <w:tblGrid>
        <w:gridCol w:w="9016"/>
      </w:tblGrid>
      <w:tr w:rsidR="00DD6623" w:rsidRPr="00DD6623" w14:paraId="104E1CA4" w14:textId="77777777" w:rsidTr="00F5191B">
        <w:tc>
          <w:tcPr>
            <w:tcW w:w="9016" w:type="dxa"/>
            <w:tcBorders>
              <w:top w:val="nil"/>
              <w:left w:val="nil"/>
              <w:bottom w:val="single" w:sz="4" w:space="0" w:color="auto"/>
              <w:right w:val="nil"/>
            </w:tcBorders>
          </w:tcPr>
          <w:p w14:paraId="266BCAC1" w14:textId="63EBD6C4"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any other relevant links that help explain the initiative or its impact or success</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(e.g. links to news reports or articles):</w:t>
            </w:r>
          </w:p>
        </w:tc>
      </w:tr>
      <w:tr w:rsidR="00DD6623" w:rsidRPr="00DD6623" w14:paraId="4294AB06" w14:textId="77777777" w:rsidTr="00F5191B">
        <w:tc>
          <w:tcPr>
            <w:tcW w:w="9016" w:type="dxa"/>
            <w:tcBorders>
              <w:top w:val="single" w:sz="4" w:space="0" w:color="auto"/>
            </w:tcBorders>
          </w:tcPr>
          <w:p w14:paraId="1FAD80D8" w14:textId="77777777" w:rsidR="00DD6623" w:rsidRPr="00DD6623" w:rsidRDefault="00DD6623" w:rsidP="00DD6623">
            <w:pPr>
              <w:rPr>
                <w:rFonts w:ascii="Calibri" w:eastAsia="Calibri" w:hAnsi="Calibri" w:cs="Times New Roman"/>
                <w:i/>
                <w:iCs/>
                <w:sz w:val="24"/>
                <w:szCs w:val="24"/>
              </w:rPr>
            </w:pPr>
          </w:p>
          <w:p w14:paraId="5E3499F6" w14:textId="77777777" w:rsidR="00DD6623" w:rsidRPr="00DD6623" w:rsidRDefault="00DD6623" w:rsidP="00DD6623">
            <w:pPr>
              <w:rPr>
                <w:rFonts w:ascii="Calibri" w:eastAsia="Calibri" w:hAnsi="Calibri" w:cs="Times New Roman"/>
                <w:i/>
                <w:iCs/>
                <w:sz w:val="24"/>
                <w:szCs w:val="24"/>
              </w:rPr>
            </w:pPr>
          </w:p>
          <w:p w14:paraId="230354C0" w14:textId="77777777" w:rsidR="00DD6623" w:rsidRPr="00DD6623" w:rsidRDefault="00DD6623" w:rsidP="00DD6623">
            <w:pPr>
              <w:rPr>
                <w:rFonts w:ascii="Calibri" w:eastAsia="Calibri" w:hAnsi="Calibri" w:cs="Times New Roman"/>
                <w:sz w:val="24"/>
                <w:szCs w:val="24"/>
              </w:rPr>
            </w:pPr>
          </w:p>
          <w:p w14:paraId="51D7102F" w14:textId="77777777" w:rsidR="00DD6623" w:rsidRPr="00DD6623" w:rsidRDefault="00DD6623" w:rsidP="00DD6623">
            <w:pPr>
              <w:rPr>
                <w:rFonts w:ascii="Calibri" w:eastAsia="Calibri" w:hAnsi="Calibri" w:cs="Times New Roman"/>
                <w:i/>
                <w:iCs/>
                <w:sz w:val="24"/>
                <w:szCs w:val="24"/>
              </w:rPr>
            </w:pPr>
          </w:p>
        </w:tc>
      </w:tr>
    </w:tbl>
    <w:p w14:paraId="6E186973" w14:textId="77777777" w:rsidR="001B3FE8" w:rsidRPr="006756E8" w:rsidRDefault="001B3FE8" w:rsidP="00BE5044">
      <w:pPr>
        <w:rPr>
          <w:sz w:val="24"/>
          <w:szCs w:val="24"/>
        </w:rPr>
      </w:pPr>
    </w:p>
    <w:sectPr w:rsidR="001B3FE8" w:rsidRPr="006756E8" w:rsidSect="00CB241A">
      <w:headerReference w:type="default" r:id="rId18"/>
      <w:footerReference w:type="default" r:id="rId19"/>
      <w:headerReference w:type="first" r:id="rId20"/>
      <w:footerReference w:type="first" r:id="rId21"/>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A64BF" w14:textId="77777777" w:rsidR="00C34218" w:rsidRDefault="00C34218" w:rsidP="00F41B32">
      <w:pPr>
        <w:spacing w:after="0" w:line="240" w:lineRule="auto"/>
      </w:pPr>
      <w:r>
        <w:separator/>
      </w:r>
    </w:p>
  </w:endnote>
  <w:endnote w:type="continuationSeparator" w:id="0">
    <w:p w14:paraId="76B1CD03" w14:textId="77777777" w:rsidR="00C34218" w:rsidRDefault="00C34218" w:rsidP="00F41B32">
      <w:pPr>
        <w:spacing w:after="0" w:line="240" w:lineRule="auto"/>
      </w:pPr>
      <w:r>
        <w:continuationSeparator/>
      </w:r>
    </w:p>
  </w:endnote>
  <w:endnote w:type="continuationNotice" w:id="1">
    <w:p w14:paraId="5687106C" w14:textId="77777777" w:rsidR="00C34218" w:rsidRDefault="00C342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437552"/>
      <w:docPartObj>
        <w:docPartGallery w:val="Page Numbers (Bottom of Page)"/>
        <w:docPartUnique/>
      </w:docPartObj>
    </w:sdtPr>
    <w:sdtEndPr>
      <w:rPr>
        <w:noProof/>
      </w:rPr>
    </w:sdtEndPr>
    <w:sdtContent>
      <w:p w14:paraId="464DD53D" w14:textId="77777777" w:rsidR="00DE7A0D" w:rsidRDefault="00DE7A0D">
        <w:pPr>
          <w:pStyle w:val="AltBilgi"/>
          <w:jc w:val="right"/>
        </w:pPr>
        <w:r>
          <w:fldChar w:fldCharType="begin"/>
        </w:r>
        <w:r>
          <w:instrText xml:space="preserve"> PAGE   \* MERGEFORMAT </w:instrText>
        </w:r>
        <w:r>
          <w:fldChar w:fldCharType="separate"/>
        </w:r>
        <w:r w:rsidR="002F7D3D">
          <w:rPr>
            <w:noProof/>
          </w:rPr>
          <w:t>1</w:t>
        </w:r>
        <w:r>
          <w:rPr>
            <w:noProof/>
          </w:rPr>
          <w:fldChar w:fldCharType="end"/>
        </w:r>
      </w:p>
    </w:sdtContent>
  </w:sdt>
  <w:p w14:paraId="464DD53E" w14:textId="77777777" w:rsidR="00DE7A0D" w:rsidRDefault="00DE7A0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067744"/>
      <w:docPartObj>
        <w:docPartGallery w:val="Page Numbers (Bottom of Page)"/>
        <w:docPartUnique/>
      </w:docPartObj>
    </w:sdtPr>
    <w:sdtEndPr>
      <w:rPr>
        <w:noProof/>
      </w:rPr>
    </w:sdtEndPr>
    <w:sdtContent>
      <w:p w14:paraId="37498756" w14:textId="31506E9E" w:rsidR="0082165F" w:rsidRDefault="0082165F">
        <w:pPr>
          <w:pStyle w:val="AltBilgi"/>
          <w:jc w:val="right"/>
        </w:pPr>
        <w:r>
          <w:fldChar w:fldCharType="begin"/>
        </w:r>
        <w:r>
          <w:instrText xml:space="preserve"> PAGE   \* MERGEFORMAT </w:instrText>
        </w:r>
        <w:r>
          <w:fldChar w:fldCharType="separate"/>
        </w:r>
        <w:r>
          <w:rPr>
            <w:noProof/>
          </w:rPr>
          <w:t>2</w:t>
        </w:r>
        <w:r>
          <w:rPr>
            <w:noProof/>
          </w:rPr>
          <w:fldChar w:fldCharType="end"/>
        </w:r>
      </w:p>
    </w:sdtContent>
  </w:sdt>
  <w:p w14:paraId="2F937DE1" w14:textId="77777777" w:rsidR="0082165F" w:rsidRDefault="0082165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C47F3" w14:textId="77777777" w:rsidR="00C34218" w:rsidRDefault="00C34218" w:rsidP="00F41B32">
      <w:pPr>
        <w:spacing w:after="0" w:line="240" w:lineRule="auto"/>
      </w:pPr>
      <w:r>
        <w:separator/>
      </w:r>
    </w:p>
  </w:footnote>
  <w:footnote w:type="continuationSeparator" w:id="0">
    <w:p w14:paraId="0223F98B" w14:textId="77777777" w:rsidR="00C34218" w:rsidRDefault="00C34218" w:rsidP="00F41B32">
      <w:pPr>
        <w:spacing w:after="0" w:line="240" w:lineRule="auto"/>
      </w:pPr>
      <w:r>
        <w:continuationSeparator/>
      </w:r>
    </w:p>
  </w:footnote>
  <w:footnote w:type="continuationNotice" w:id="1">
    <w:p w14:paraId="74EDC916" w14:textId="77777777" w:rsidR="00C34218" w:rsidRDefault="00C34218">
      <w:pPr>
        <w:spacing w:after="0" w:line="240" w:lineRule="auto"/>
      </w:pPr>
    </w:p>
  </w:footnote>
  <w:footnote w:id="2">
    <w:p w14:paraId="7E35BEB5" w14:textId="000CA71C" w:rsidR="00DD6623" w:rsidRPr="00DD6623" w:rsidRDefault="00DD6623" w:rsidP="00DD6623">
      <w:pPr>
        <w:autoSpaceDE w:val="0"/>
        <w:autoSpaceDN w:val="0"/>
        <w:adjustRightInd w:val="0"/>
        <w:spacing w:after="0" w:line="240" w:lineRule="auto"/>
        <w:rPr>
          <w:rFonts w:cs="Calibri"/>
          <w:sz w:val="18"/>
          <w:szCs w:val="18"/>
        </w:rPr>
      </w:pPr>
      <w:r w:rsidRPr="00DD6623">
        <w:rPr>
          <w:rStyle w:val="DipnotBavurusu"/>
          <w:rFonts w:cs="Calibri"/>
          <w:sz w:val="18"/>
          <w:szCs w:val="18"/>
        </w:rPr>
        <w:footnoteRef/>
      </w:r>
      <w:r w:rsidRPr="00DD6623">
        <w:rPr>
          <w:rFonts w:cs="Calibri"/>
          <w:sz w:val="18"/>
          <w:szCs w:val="18"/>
        </w:rPr>
        <w:t xml:space="preserve"> </w:t>
      </w:r>
      <w:hyperlink r:id="rId1" w:history="1">
        <w:r w:rsidRPr="00A42A5D">
          <w:rPr>
            <w:rStyle w:val="Kpr"/>
            <w:rFonts w:cs="Calibri"/>
            <w:sz w:val="18"/>
            <w:szCs w:val="18"/>
          </w:rPr>
          <w:t>GPA Rules and Procedures</w:t>
        </w:r>
      </w:hyperlink>
      <w:r w:rsidRPr="00DD6623">
        <w:rPr>
          <w:rFonts w:cs="Calibri"/>
          <w:sz w:val="18"/>
          <w:szCs w:val="18"/>
        </w:rPr>
        <w:t>, Rule 6.2 ‘Assembly documents’:</w:t>
      </w:r>
    </w:p>
    <w:p w14:paraId="6EE210C0" w14:textId="77777777" w:rsidR="00DD6623" w:rsidRPr="00AF1403" w:rsidRDefault="00DD6623" w:rsidP="00DD6623">
      <w:pPr>
        <w:autoSpaceDE w:val="0"/>
        <w:autoSpaceDN w:val="0"/>
        <w:adjustRightInd w:val="0"/>
        <w:spacing w:after="0" w:line="240" w:lineRule="auto"/>
        <w:rPr>
          <w:rFonts w:cs="Calibri"/>
          <w:sz w:val="18"/>
          <w:szCs w:val="18"/>
        </w:rPr>
      </w:pPr>
      <w:r w:rsidRPr="00DD6623">
        <w:rPr>
          <w:rFonts w:cs="Calibri"/>
          <w:sz w:val="18"/>
          <w:szCs w:val="18"/>
        </w:rPr>
        <w:t>Without prejudice to section 4.2, Assembly documents, including accreditation and observer applications may be submitted in English or in another language. In the latter case, the documents shall be accompanied by an English version. Members with the ability and the resources to do so are encouraged to translate proposed resolutions and other Assembly documents such as the Assembly Rules and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842A" w14:textId="3A0A8FDD" w:rsidR="00502848" w:rsidRDefault="00502848" w:rsidP="00502848">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680E" w14:textId="5B04ECB8" w:rsidR="00FE1CBF" w:rsidRDefault="0CF9034D" w:rsidP="00FE1CBF">
    <w:pPr>
      <w:pStyle w:val="stBilgi"/>
      <w:jc w:val="center"/>
    </w:pPr>
    <w:r>
      <w:rPr>
        <w:noProof/>
      </w:rPr>
      <w:drawing>
        <wp:inline distT="0" distB="0" distL="0" distR="0" wp14:anchorId="66FA40E2" wp14:editId="797DF4D1">
          <wp:extent cx="1047750" cy="104085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7750" cy="104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B7704"/>
    <w:multiLevelType w:val="hybridMultilevel"/>
    <w:tmpl w:val="288C0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7D30665"/>
    <w:multiLevelType w:val="hybridMultilevel"/>
    <w:tmpl w:val="59324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B75FFA"/>
    <w:multiLevelType w:val="hybridMultilevel"/>
    <w:tmpl w:val="7A70A916"/>
    <w:lvl w:ilvl="0" w:tplc="51409C36">
      <w:start w:val="1"/>
      <w:numFmt w:val="lowerLetter"/>
      <w:lvlText w:val="%1."/>
      <w:lvlJc w:val="left"/>
      <w:pPr>
        <w:ind w:left="360" w:hanging="360"/>
      </w:pPr>
      <w:rPr>
        <w:rFonts w:hint="default"/>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2701353"/>
    <w:multiLevelType w:val="hybridMultilevel"/>
    <w:tmpl w:val="0A00E29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32"/>
    <w:rsid w:val="00054214"/>
    <w:rsid w:val="00054D8F"/>
    <w:rsid w:val="00074986"/>
    <w:rsid w:val="001268C5"/>
    <w:rsid w:val="00150BA3"/>
    <w:rsid w:val="00171841"/>
    <w:rsid w:val="00177F95"/>
    <w:rsid w:val="00193EBC"/>
    <w:rsid w:val="001B1447"/>
    <w:rsid w:val="001B3FE8"/>
    <w:rsid w:val="001D4FC2"/>
    <w:rsid w:val="00216430"/>
    <w:rsid w:val="00235848"/>
    <w:rsid w:val="002604F5"/>
    <w:rsid w:val="00281428"/>
    <w:rsid w:val="002D106F"/>
    <w:rsid w:val="002F7D3D"/>
    <w:rsid w:val="00301994"/>
    <w:rsid w:val="00316AE1"/>
    <w:rsid w:val="003800F5"/>
    <w:rsid w:val="003A0EC7"/>
    <w:rsid w:val="003A37D3"/>
    <w:rsid w:val="003B7DAA"/>
    <w:rsid w:val="003D58FC"/>
    <w:rsid w:val="003E5F09"/>
    <w:rsid w:val="0043397E"/>
    <w:rsid w:val="004467A0"/>
    <w:rsid w:val="00471E98"/>
    <w:rsid w:val="00480B2C"/>
    <w:rsid w:val="0049273F"/>
    <w:rsid w:val="004C41B3"/>
    <w:rsid w:val="004D1E2E"/>
    <w:rsid w:val="004E5F37"/>
    <w:rsid w:val="00500A57"/>
    <w:rsid w:val="00502848"/>
    <w:rsid w:val="00514A4F"/>
    <w:rsid w:val="0057237B"/>
    <w:rsid w:val="005C0354"/>
    <w:rsid w:val="005E0EB3"/>
    <w:rsid w:val="005E12FC"/>
    <w:rsid w:val="005E4FDC"/>
    <w:rsid w:val="00600353"/>
    <w:rsid w:val="00633D54"/>
    <w:rsid w:val="006756E8"/>
    <w:rsid w:val="0068231A"/>
    <w:rsid w:val="006832D5"/>
    <w:rsid w:val="00697F72"/>
    <w:rsid w:val="006A3D3A"/>
    <w:rsid w:val="006E1894"/>
    <w:rsid w:val="0070032E"/>
    <w:rsid w:val="0071587F"/>
    <w:rsid w:val="0072573D"/>
    <w:rsid w:val="00747895"/>
    <w:rsid w:val="0079038D"/>
    <w:rsid w:val="00792750"/>
    <w:rsid w:val="007B2B44"/>
    <w:rsid w:val="007B6E8E"/>
    <w:rsid w:val="007D00E1"/>
    <w:rsid w:val="00805A48"/>
    <w:rsid w:val="00806684"/>
    <w:rsid w:val="00816ED0"/>
    <w:rsid w:val="0082165F"/>
    <w:rsid w:val="0082183A"/>
    <w:rsid w:val="00830CDA"/>
    <w:rsid w:val="00863C68"/>
    <w:rsid w:val="008D3516"/>
    <w:rsid w:val="00903E7C"/>
    <w:rsid w:val="009B3AEE"/>
    <w:rsid w:val="00A04F81"/>
    <w:rsid w:val="00A3098B"/>
    <w:rsid w:val="00A30B63"/>
    <w:rsid w:val="00A42A5D"/>
    <w:rsid w:val="00A45AD6"/>
    <w:rsid w:val="00A56192"/>
    <w:rsid w:val="00A947E7"/>
    <w:rsid w:val="00AC02D8"/>
    <w:rsid w:val="00AF2415"/>
    <w:rsid w:val="00B17318"/>
    <w:rsid w:val="00B541DD"/>
    <w:rsid w:val="00B62F7A"/>
    <w:rsid w:val="00B75191"/>
    <w:rsid w:val="00B831EB"/>
    <w:rsid w:val="00BB6A10"/>
    <w:rsid w:val="00BD2F98"/>
    <w:rsid w:val="00BE5044"/>
    <w:rsid w:val="00BF49F3"/>
    <w:rsid w:val="00C27874"/>
    <w:rsid w:val="00C34218"/>
    <w:rsid w:val="00C574B1"/>
    <w:rsid w:val="00C67697"/>
    <w:rsid w:val="00C91AFF"/>
    <w:rsid w:val="00C96C3C"/>
    <w:rsid w:val="00C97DE0"/>
    <w:rsid w:val="00CB0A28"/>
    <w:rsid w:val="00CB241A"/>
    <w:rsid w:val="00CE741E"/>
    <w:rsid w:val="00D15EEF"/>
    <w:rsid w:val="00D2147F"/>
    <w:rsid w:val="00D456F2"/>
    <w:rsid w:val="00D60184"/>
    <w:rsid w:val="00D67BB7"/>
    <w:rsid w:val="00D81921"/>
    <w:rsid w:val="00D97CA0"/>
    <w:rsid w:val="00DC58A3"/>
    <w:rsid w:val="00DC6E06"/>
    <w:rsid w:val="00DD6623"/>
    <w:rsid w:val="00DE2947"/>
    <w:rsid w:val="00DE7A0D"/>
    <w:rsid w:val="00DF40FC"/>
    <w:rsid w:val="00E02E87"/>
    <w:rsid w:val="00E43076"/>
    <w:rsid w:val="00E57180"/>
    <w:rsid w:val="00E90C6C"/>
    <w:rsid w:val="00E933E6"/>
    <w:rsid w:val="00EE7D51"/>
    <w:rsid w:val="00F00A94"/>
    <w:rsid w:val="00F41B32"/>
    <w:rsid w:val="00F83EFA"/>
    <w:rsid w:val="00FD0D20"/>
    <w:rsid w:val="00FD2440"/>
    <w:rsid w:val="00FE1CBF"/>
    <w:rsid w:val="00FE65E0"/>
    <w:rsid w:val="00FF7E66"/>
    <w:rsid w:val="042FE2CB"/>
    <w:rsid w:val="0CF9034D"/>
    <w:rsid w:val="127EB2C8"/>
    <w:rsid w:val="3B090821"/>
    <w:rsid w:val="4A771E7D"/>
    <w:rsid w:val="4A784D6D"/>
    <w:rsid w:val="752CD0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DD502"/>
  <w15:docId w15:val="{6B8A0CBF-0D13-4C7A-897E-687D4E50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41B3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1B32"/>
    <w:rPr>
      <w:rFonts w:ascii="Tahoma" w:hAnsi="Tahoma" w:cs="Tahoma"/>
      <w:sz w:val="16"/>
      <w:szCs w:val="16"/>
    </w:rPr>
  </w:style>
  <w:style w:type="character" w:styleId="Kpr">
    <w:name w:val="Hyperlink"/>
    <w:basedOn w:val="VarsaylanParagrafYazTipi"/>
    <w:uiPriority w:val="99"/>
    <w:unhideWhenUsed/>
    <w:rsid w:val="00F41B32"/>
    <w:rPr>
      <w:color w:val="0000FF" w:themeColor="hyperlink"/>
      <w:u w:val="single"/>
    </w:rPr>
  </w:style>
  <w:style w:type="paragraph" w:styleId="ListeParagraf">
    <w:name w:val="List Paragraph"/>
    <w:basedOn w:val="Normal"/>
    <w:uiPriority w:val="34"/>
    <w:qFormat/>
    <w:rsid w:val="00F41B32"/>
    <w:pPr>
      <w:ind w:left="720"/>
      <w:contextualSpacing/>
    </w:pPr>
  </w:style>
  <w:style w:type="table" w:styleId="TabloKlavuzu">
    <w:name w:val="Table Grid"/>
    <w:basedOn w:val="NormalTablo"/>
    <w:uiPriority w:val="39"/>
    <w:rsid w:val="00BF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43397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3397E"/>
    <w:rPr>
      <w:sz w:val="20"/>
      <w:szCs w:val="20"/>
    </w:rPr>
  </w:style>
  <w:style w:type="character" w:styleId="DipnotBavurusu">
    <w:name w:val="footnote reference"/>
    <w:basedOn w:val="VarsaylanParagrafYazTipi"/>
    <w:uiPriority w:val="99"/>
    <w:semiHidden/>
    <w:unhideWhenUsed/>
    <w:rsid w:val="0043397E"/>
    <w:rPr>
      <w:vertAlign w:val="superscript"/>
    </w:rPr>
  </w:style>
  <w:style w:type="paragraph" w:styleId="stBilgi">
    <w:name w:val="header"/>
    <w:basedOn w:val="Normal"/>
    <w:link w:val="stBilgiChar"/>
    <w:uiPriority w:val="99"/>
    <w:unhideWhenUsed/>
    <w:rsid w:val="00DE7A0D"/>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DE7A0D"/>
  </w:style>
  <w:style w:type="paragraph" w:styleId="AltBilgi">
    <w:name w:val="footer"/>
    <w:basedOn w:val="Normal"/>
    <w:link w:val="AltBilgiChar"/>
    <w:uiPriority w:val="99"/>
    <w:unhideWhenUsed/>
    <w:rsid w:val="00DE7A0D"/>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DE7A0D"/>
  </w:style>
  <w:style w:type="character" w:styleId="YerTutucuMetni">
    <w:name w:val="Placeholder Text"/>
    <w:basedOn w:val="VarsaylanParagrafYazTipi"/>
    <w:uiPriority w:val="99"/>
    <w:semiHidden/>
    <w:rsid w:val="006E1894"/>
    <w:rPr>
      <w:color w:val="808080"/>
    </w:rPr>
  </w:style>
  <w:style w:type="paragraph" w:styleId="z-Formunst">
    <w:name w:val="HTML Top of Form"/>
    <w:basedOn w:val="Normal"/>
    <w:next w:val="Normal"/>
    <w:link w:val="z-FormunstChar"/>
    <w:hidden/>
    <w:uiPriority w:val="99"/>
    <w:semiHidden/>
    <w:unhideWhenUsed/>
    <w:rsid w:val="00E02E87"/>
    <w:pPr>
      <w:pBdr>
        <w:bottom w:val="single" w:sz="6" w:space="1" w:color="auto"/>
      </w:pBdr>
      <w:spacing w:after="0"/>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E02E87"/>
    <w:rPr>
      <w:rFonts w:ascii="Arial" w:hAnsi="Arial" w:cs="Arial"/>
      <w:vanish/>
      <w:sz w:val="16"/>
      <w:szCs w:val="16"/>
    </w:rPr>
  </w:style>
  <w:style w:type="paragraph" w:styleId="z-FormunAlt">
    <w:name w:val="HTML Bottom of Form"/>
    <w:basedOn w:val="Normal"/>
    <w:next w:val="Normal"/>
    <w:link w:val="z-FormunAltChar"/>
    <w:hidden/>
    <w:uiPriority w:val="99"/>
    <w:semiHidden/>
    <w:unhideWhenUsed/>
    <w:rsid w:val="00E02E87"/>
    <w:pPr>
      <w:pBdr>
        <w:top w:val="single" w:sz="6" w:space="1" w:color="auto"/>
      </w:pBdr>
      <w:spacing w:after="0"/>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E02E87"/>
    <w:rPr>
      <w:rFonts w:ascii="Arial" w:hAnsi="Arial" w:cs="Arial"/>
      <w:vanish/>
      <w:sz w:val="16"/>
      <w:szCs w:val="16"/>
    </w:rPr>
  </w:style>
  <w:style w:type="character" w:styleId="zmlenmeyenBahsetme">
    <w:name w:val="Unresolved Mention"/>
    <w:basedOn w:val="VarsaylanParagrafYazTipi"/>
    <w:uiPriority w:val="99"/>
    <w:semiHidden/>
    <w:unhideWhenUsed/>
    <w:rsid w:val="00E02E87"/>
    <w:rPr>
      <w:color w:val="605E5C"/>
      <w:shd w:val="clear" w:color="auto" w:fill="E1DFDD"/>
    </w:rPr>
  </w:style>
  <w:style w:type="character" w:styleId="AklamaBavurusu">
    <w:name w:val="annotation reference"/>
    <w:basedOn w:val="VarsaylanParagrafYazTipi"/>
    <w:uiPriority w:val="99"/>
    <w:semiHidden/>
    <w:unhideWhenUsed/>
    <w:rsid w:val="00502848"/>
    <w:rPr>
      <w:sz w:val="16"/>
      <w:szCs w:val="16"/>
    </w:rPr>
  </w:style>
  <w:style w:type="paragraph" w:styleId="AklamaMetni">
    <w:name w:val="annotation text"/>
    <w:basedOn w:val="Normal"/>
    <w:link w:val="AklamaMetniChar"/>
    <w:uiPriority w:val="99"/>
    <w:semiHidden/>
    <w:unhideWhenUsed/>
    <w:rsid w:val="0050284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02848"/>
    <w:rPr>
      <w:sz w:val="20"/>
      <w:szCs w:val="20"/>
    </w:rPr>
  </w:style>
  <w:style w:type="paragraph" w:styleId="AklamaKonusu">
    <w:name w:val="annotation subject"/>
    <w:basedOn w:val="AklamaMetni"/>
    <w:next w:val="AklamaMetni"/>
    <w:link w:val="AklamaKonusuChar"/>
    <w:uiPriority w:val="99"/>
    <w:semiHidden/>
    <w:unhideWhenUsed/>
    <w:rsid w:val="00502848"/>
    <w:rPr>
      <w:b/>
      <w:bCs/>
    </w:rPr>
  </w:style>
  <w:style w:type="character" w:customStyle="1" w:styleId="AklamaKonusuChar">
    <w:name w:val="Açıklama Konusu Char"/>
    <w:basedOn w:val="AklamaMetniChar"/>
    <w:link w:val="AklamaKonusu"/>
    <w:uiPriority w:val="99"/>
    <w:semiHidden/>
    <w:rsid w:val="005028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84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kvkk.gov.tr/Icerik/8327/Verinaz-ile-Dijital-Maceralar"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globalprivacyassembly.org"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globalprivacyassembly.org/wp-content/uploads/2020/10/GPA-Rules-and-Procedures-October-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C47FE8AFBA734E92B2C19B7E176AD4" ma:contentTypeVersion="12" ma:contentTypeDescription="Create a new document." ma:contentTypeScope="" ma:versionID="bf9384fe4b5c7bc04cd68246961afb0b">
  <xsd:schema xmlns:xsd="http://www.w3.org/2001/XMLSchema" xmlns:xs="http://www.w3.org/2001/XMLSchema" xmlns:p="http://schemas.microsoft.com/office/2006/metadata/properties" xmlns:ns2="cae4c571-70c4-4f0a-9fdc-93eb6759726f" xmlns:ns3="98d2b987-a578-4066-902c-c3c2199684d7" targetNamespace="http://schemas.microsoft.com/office/2006/metadata/properties" ma:root="true" ma:fieldsID="dba0351c29775307664ec2cc4a91c5d7" ns2:_="" ns3:_="">
    <xsd:import namespace="cae4c571-70c4-4f0a-9fdc-93eb6759726f"/>
    <xsd:import namespace="98d2b987-a578-4066-902c-c3c2199684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c571-70c4-4f0a-9fdc-93eb67597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d2b987-a578-4066-902c-c3c2199684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E0751-3F89-407F-B557-A1264B13752B}">
  <ds:schemaRefs>
    <ds:schemaRef ds:uri="http://schemas.microsoft.com/sharepoint/v3/contenttype/forms"/>
  </ds:schemaRefs>
</ds:datastoreItem>
</file>

<file path=customXml/itemProps2.xml><?xml version="1.0" encoding="utf-8"?>
<ds:datastoreItem xmlns:ds="http://schemas.openxmlformats.org/officeDocument/2006/customXml" ds:itemID="{AE471613-85BA-49EF-B419-ADD8E49F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4c571-70c4-4f0a-9fdc-93eb6759726f"/>
    <ds:schemaRef ds:uri="98d2b987-a578-4066-902c-c3c219968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0D8407-0EAE-4293-A21F-C67F937019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08207A-8979-4CDC-843A-9E128D2D7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603</Words>
  <Characters>3438</Characters>
  <Application>Microsoft Office Word</Application>
  <DocSecurity>0</DocSecurity>
  <Lines>28</Lines>
  <Paragraphs>8</Paragraphs>
  <ScaleCrop>false</ScaleCrop>
  <HeadingPairs>
    <vt:vector size="6" baseType="variant">
      <vt:variant>
        <vt:lpstr>Konu Başlığı</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Blair Stewart</dc:creator>
  <cp:lastModifiedBy>Ahmet Miraç SÖNMEZ</cp:lastModifiedBy>
  <cp:revision>2</cp:revision>
  <dcterms:created xsi:type="dcterms:W3CDTF">2025-06-26T07:53:00Z</dcterms:created>
  <dcterms:modified xsi:type="dcterms:W3CDTF">2025-06-26T07:53:00Z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A485715</vt:lpwstr>
  </property>
  <property fmtid="{D5CDD505-2E9C-101B-9397-08002B2CF9AE}" pid="4" name="Objective-Title">
    <vt:lpwstr>Entry Form</vt:lpwstr>
  </property>
  <property fmtid="{D5CDD505-2E9C-101B-9397-08002B2CF9AE}" pid="5" name="Objective-Comment">
    <vt:lpwstr/>
  </property>
  <property fmtid="{D5CDD505-2E9C-101B-9397-08002B2CF9AE}" pid="6" name="Objective-CreationStamp">
    <vt:filetime>2017-02-12T19:49:25Z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2017-02-20T21:24:06Z</vt:filetime>
  </property>
  <property fmtid="{D5CDD505-2E9C-101B-9397-08002B2CF9AE}" pid="10" name="Objective-ModificationStamp">
    <vt:filetime>2017-02-20T21:24:07Z</vt:filetime>
  </property>
  <property fmtid="{D5CDD505-2E9C-101B-9397-08002B2CF9AE}" pid="11" name="Objective-Owner">
    <vt:lpwstr>Linda Williams</vt:lpwstr>
  </property>
  <property fmtid="{D5CDD505-2E9C-101B-9397-08002B2CF9AE}" pid="12" name="Objective-Path">
    <vt:lpwstr>OPC Global Folder:File Plan:International:International Conferences:ICDPPC (International Conference of Data Protection and Privacy Commissioners):General and Administrative Matters:Global Privacy and Data Protection Awards:</vt:lpwstr>
  </property>
  <property fmtid="{D5CDD505-2E9C-101B-9397-08002B2CF9AE}" pid="13" name="Objective-Parent">
    <vt:lpwstr>Global Privacy and Data Protection Awards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I/0516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ContentTypeId">
    <vt:lpwstr>0x01010061C47FE8AFBA734E92B2C19B7E176AD4</vt:lpwstr>
  </property>
  <property fmtid="{D5CDD505-2E9C-101B-9397-08002B2CF9AE}" pid="22" name="MSIP_Label_43c3b674-32e1-4382-8a53-e395f4b43124_Enabled">
    <vt:lpwstr>True</vt:lpwstr>
  </property>
  <property fmtid="{D5CDD505-2E9C-101B-9397-08002B2CF9AE}" pid="23" name="MSIP_Label_43c3b674-32e1-4382-8a53-e395f4b43124_SiteId">
    <vt:lpwstr>50129323-8fab-4000-adc1-c4cfebfa21e6</vt:lpwstr>
  </property>
  <property fmtid="{D5CDD505-2E9C-101B-9397-08002B2CF9AE}" pid="24" name="MSIP_Label_43c3b674-32e1-4382-8a53-e395f4b43124_ActionId">
    <vt:lpwstr>780952b0-4e29-480e-842f-2b3f69ee2390</vt:lpwstr>
  </property>
  <property fmtid="{D5CDD505-2E9C-101B-9397-08002B2CF9AE}" pid="25" name="MSIP_Label_43c3b674-32e1-4382-8a53-e395f4b43124_Method">
    <vt:lpwstr>Privileged</vt:lpwstr>
  </property>
  <property fmtid="{D5CDD505-2E9C-101B-9397-08002B2CF9AE}" pid="26" name="MSIP_Label_43c3b674-32e1-4382-8a53-e395f4b43124_SetDate">
    <vt:lpwstr>2021-05-05T15:16:35Z</vt:lpwstr>
  </property>
  <property fmtid="{D5CDD505-2E9C-101B-9397-08002B2CF9AE}" pid="27" name="MSIP_Label_43c3b674-32e1-4382-8a53-e395f4b43124_Name">
    <vt:lpwstr>General</vt:lpwstr>
  </property>
  <property fmtid="{D5CDD505-2E9C-101B-9397-08002B2CF9AE}" pid="28" name="MSIP_Label_43c3b674-32e1-4382-8a53-e395f4b43124_ContentBits">
    <vt:lpwstr>0</vt:lpwstr>
  </property>
  <property fmtid="{D5CDD505-2E9C-101B-9397-08002B2CF9AE}" pid="29" name="GrammarlyDocumentId">
    <vt:lpwstr>c24f645c-cbb8-4d17-8daf-1946c8435f86</vt:lpwstr>
  </property>
</Properties>
</file>